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15" w:rsidRPr="003A3D15" w:rsidRDefault="003A3D15" w:rsidP="00F44AEA">
      <w:pPr>
        <w:spacing w:before="120" w:line="240" w:lineRule="auto"/>
        <w:jc w:val="center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BAY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ND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RL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K VE </w:t>
      </w:r>
      <w:proofErr w:type="gramStart"/>
      <w:r>
        <w:rPr>
          <w:rFonts w:ascii="Arial" w:eastAsia="Times New Roman" w:hAnsi="Arial" w:cs="Arial"/>
          <w:b/>
          <w:bCs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SKAN</w:t>
      </w:r>
      <w:proofErr w:type="gramEnd"/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 BAKANL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G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 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br/>
        <w:t>TAPU VE KADASTRO GENEL MÜDÜRLÜGÜ</w:t>
      </w:r>
    </w:p>
    <w:p w:rsidR="003A3D15" w:rsidRPr="003A3D15" w:rsidRDefault="003A3D15" w:rsidP="00F44AEA">
      <w:pPr>
        <w:spacing w:before="120" w:line="240" w:lineRule="auto"/>
        <w:jc w:val="center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Tasarruf 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şlemler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 Da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res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Başkanl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ğ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</w:t>
      </w:r>
      <w:proofErr w:type="spellEnd"/>
    </w:p>
    <w:p w:rsidR="003A3D15" w:rsidRPr="003A3D15" w:rsidRDefault="003A3D15" w:rsidP="00F44AEA">
      <w:pPr>
        <w:spacing w:before="120" w:line="240" w:lineRule="auto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> </w:t>
      </w:r>
    </w:p>
    <w:p w:rsidR="003A3D15" w:rsidRPr="003A3D15" w:rsidRDefault="003A3D15" w:rsidP="00F44AEA">
      <w:pPr>
        <w:spacing w:before="120" w:line="240" w:lineRule="auto"/>
        <w:rPr>
          <w:rFonts w:ascii="Arial" w:eastAsia="Times New Roman" w:hAnsi="Arial" w:cs="Arial"/>
          <w:b/>
          <w:bCs/>
          <w:color w:val="003895"/>
          <w:lang w:eastAsia="tr-TR"/>
        </w:rPr>
      </w:pPr>
      <w:proofErr w:type="spellStart"/>
      <w:proofErr w:type="gramStart"/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Say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 :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B</w:t>
      </w:r>
      <w:proofErr w:type="gramEnd"/>
      <w:r w:rsidRPr="003A3D15">
        <w:rPr>
          <w:rFonts w:ascii="Arial" w:eastAsia="Times New Roman" w:hAnsi="Arial" w:cs="Arial"/>
          <w:color w:val="003895"/>
          <w:lang w:eastAsia="tr-TR"/>
        </w:rPr>
        <w:t xml:space="preserve">.09.1.TKG0100001/073- 07/Temmuz/2004 </w:t>
      </w:r>
      <w:r w:rsidRPr="003A3D15">
        <w:rPr>
          <w:rFonts w:ascii="Arial" w:eastAsia="Times New Roman" w:hAnsi="Arial" w:cs="Arial"/>
          <w:color w:val="003895"/>
          <w:lang w:eastAsia="tr-TR"/>
        </w:rPr>
        <w:br/>
      </w:r>
    </w:p>
    <w:p w:rsidR="003A3D15" w:rsidRPr="003A3D15" w:rsidRDefault="003A3D15" w:rsidP="00F44AEA">
      <w:pPr>
        <w:spacing w:before="120" w:line="240" w:lineRule="auto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Konu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: 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Döner sermaye ücret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 </w:t>
      </w:r>
    </w:p>
    <w:p w:rsidR="003A3D15" w:rsidRPr="003A3D15" w:rsidRDefault="003A3D15" w:rsidP="00F44AEA">
      <w:pPr>
        <w:spacing w:before="120" w:line="240" w:lineRule="auto"/>
        <w:jc w:val="center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GENELGE NO: 1584 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br/>
        <w:t>2004/ 13</w:t>
      </w:r>
    </w:p>
    <w:p w:rsidR="003A3D15" w:rsidRPr="003A3D15" w:rsidRDefault="003A3D15" w:rsidP="00F44AEA">
      <w:pPr>
        <w:spacing w:before="120" w:line="240" w:lineRule="auto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TAPU VE KADASTRO</w:t>
      </w:r>
      <w:r w:rsidRPr="003A3D15">
        <w:rPr>
          <w:rFonts w:ascii="Arial Unicode MS" w:eastAsia="Times New Roman" w:hAnsi="Arial Unicode MS" w:cs="Arial"/>
          <w:b/>
          <w:bCs/>
          <w:color w:val="003895"/>
          <w:lang w:eastAsia="tr-TR"/>
        </w:rPr>
        <w:t>����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BÖLGE MÜDÜRLÜGÜNE 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br/>
      </w:r>
      <w:r w:rsidRPr="003A3D15">
        <w:rPr>
          <w:rFonts w:ascii="Arial Unicode MS" w:eastAsia="Times New Roman" w:hAnsi="Arial Unicode MS" w:cs="Arial"/>
          <w:b/>
          <w:bCs/>
          <w:color w:val="003895"/>
          <w:lang w:eastAsia="tr-TR"/>
        </w:rPr>
        <w:t>�</w:t>
      </w:r>
      <w:proofErr w:type="gramStart"/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....</w:t>
      </w:r>
      <w:proofErr w:type="gramEnd"/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 </w:t>
      </w:r>
      <w:proofErr w:type="gramStart"/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.............</w:t>
      </w:r>
      <w:proofErr w:type="gramEnd"/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TAPU S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C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L MÜDÜRLÜGÜNE 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br/>
      </w:r>
      <w:r w:rsidRPr="003A3D15">
        <w:rPr>
          <w:rFonts w:ascii="Arial Unicode MS" w:eastAsia="Times New Roman" w:hAnsi="Arial Unicode MS" w:cs="Arial"/>
          <w:b/>
          <w:bCs/>
          <w:color w:val="003895"/>
          <w:lang w:eastAsia="tr-TR"/>
        </w:rPr>
        <w:t>�����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.KADASTRO MÜDÜRLÜGÜNE</w:t>
      </w:r>
    </w:p>
    <w:p w:rsidR="003A3D15" w:rsidRPr="003A3D15" w:rsidRDefault="003A3D15" w:rsidP="00F44AEA">
      <w:pPr>
        <w:spacing w:before="120" w:line="240" w:lineRule="auto"/>
        <w:rPr>
          <w:rFonts w:ascii="Arial" w:eastAsia="Times New Roman" w:hAnsi="Arial" w:cs="Arial"/>
          <w:color w:val="003895"/>
          <w:sz w:val="18"/>
          <w:lang w:eastAsia="tr-TR"/>
        </w:rPr>
      </w:pPr>
      <w:r w:rsidRPr="00BD1017">
        <w:rPr>
          <w:rFonts w:ascii="Arial" w:eastAsia="Times New Roman" w:hAnsi="Arial" w:cs="Arial"/>
          <w:color w:val="003895"/>
          <w:sz w:val="18"/>
          <w:lang w:eastAsia="tr-TR"/>
        </w:rPr>
        <w:t>İ</w:t>
      </w:r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>LG</w:t>
      </w:r>
      <w:r w:rsidRPr="00BD1017">
        <w:rPr>
          <w:rFonts w:ascii="Arial" w:eastAsia="Times New Roman" w:hAnsi="Arial" w:cs="Arial"/>
          <w:color w:val="003895"/>
          <w:sz w:val="18"/>
          <w:lang w:eastAsia="tr-TR"/>
        </w:rPr>
        <w:t>İ</w:t>
      </w:r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>: a</w:t>
      </w:r>
      <w:proofErr w:type="gramStart"/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>)</w:t>
      </w:r>
      <w:proofErr w:type="gramEnd"/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 xml:space="preserve"> 23/Temmuz/1992 tar</w:t>
      </w:r>
      <w:r w:rsidRPr="00BD1017">
        <w:rPr>
          <w:rFonts w:ascii="Arial" w:eastAsia="Times New Roman" w:hAnsi="Arial" w:cs="Arial"/>
          <w:color w:val="003895"/>
          <w:sz w:val="18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 xml:space="preserve">h ve B021TKG0100000-073/1515 </w:t>
      </w:r>
      <w:proofErr w:type="spellStart"/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>say</w:t>
      </w:r>
      <w:r w:rsidRPr="00BD1017">
        <w:rPr>
          <w:rFonts w:ascii="Arial" w:eastAsia="Times New Roman" w:hAnsi="Arial" w:cs="Arial"/>
          <w:color w:val="003895"/>
          <w:sz w:val="18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>l</w:t>
      </w:r>
      <w:r w:rsidRPr="00BD1017">
        <w:rPr>
          <w:rFonts w:ascii="Arial" w:eastAsia="Times New Roman" w:hAnsi="Arial" w:cs="Arial"/>
          <w:color w:val="003895"/>
          <w:sz w:val="18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 xml:space="preserve"> genelge.</w:t>
      </w:r>
    </w:p>
    <w:p w:rsidR="003A3D15" w:rsidRPr="003A3D15" w:rsidRDefault="00F44AEA" w:rsidP="00F44AEA">
      <w:pPr>
        <w:spacing w:before="120" w:line="240" w:lineRule="auto"/>
        <w:rPr>
          <w:rFonts w:ascii="Arial" w:eastAsia="Times New Roman" w:hAnsi="Arial" w:cs="Arial"/>
          <w:color w:val="003895"/>
          <w:sz w:val="18"/>
          <w:lang w:eastAsia="tr-TR"/>
        </w:rPr>
      </w:pPr>
      <w:r w:rsidRPr="00BD1017">
        <w:rPr>
          <w:rFonts w:ascii="Arial" w:eastAsia="Times New Roman" w:hAnsi="Arial" w:cs="Arial"/>
          <w:color w:val="003895"/>
          <w:sz w:val="18"/>
          <w:lang w:eastAsia="tr-TR"/>
        </w:rPr>
        <w:t>b) 21/Ağ</w:t>
      </w:r>
      <w:r w:rsidR="003A3D15" w:rsidRPr="003A3D15">
        <w:rPr>
          <w:rFonts w:ascii="Arial" w:eastAsia="Times New Roman" w:hAnsi="Arial" w:cs="Arial"/>
          <w:color w:val="003895"/>
          <w:sz w:val="18"/>
          <w:lang w:eastAsia="tr-TR"/>
        </w:rPr>
        <w:t>ustos/1992 tar</w:t>
      </w:r>
      <w:r w:rsidR="003A3D15" w:rsidRPr="00BD1017">
        <w:rPr>
          <w:rFonts w:ascii="Arial" w:eastAsia="Times New Roman" w:hAnsi="Arial" w:cs="Arial"/>
          <w:color w:val="003895"/>
          <w:sz w:val="18"/>
          <w:lang w:eastAsia="tr-TR"/>
        </w:rPr>
        <w:t>i</w:t>
      </w:r>
      <w:r w:rsidR="003A3D15" w:rsidRPr="003A3D15">
        <w:rPr>
          <w:rFonts w:ascii="Arial" w:eastAsia="Times New Roman" w:hAnsi="Arial" w:cs="Arial"/>
          <w:color w:val="003895"/>
          <w:sz w:val="18"/>
          <w:lang w:eastAsia="tr-TR"/>
        </w:rPr>
        <w:t xml:space="preserve">h ve B021TKG0100000-073/1516 </w:t>
      </w:r>
      <w:proofErr w:type="spellStart"/>
      <w:r w:rsidR="003A3D15" w:rsidRPr="003A3D15">
        <w:rPr>
          <w:rFonts w:ascii="Arial" w:eastAsia="Times New Roman" w:hAnsi="Arial" w:cs="Arial"/>
          <w:color w:val="003895"/>
          <w:sz w:val="18"/>
          <w:lang w:eastAsia="tr-TR"/>
        </w:rPr>
        <w:t>say</w:t>
      </w:r>
      <w:r w:rsidR="003A3D15" w:rsidRPr="00BD1017">
        <w:rPr>
          <w:rFonts w:ascii="Arial" w:eastAsia="Times New Roman" w:hAnsi="Arial" w:cs="Arial"/>
          <w:color w:val="003895"/>
          <w:sz w:val="18"/>
          <w:lang w:eastAsia="tr-TR"/>
        </w:rPr>
        <w:t>i</w:t>
      </w:r>
      <w:r w:rsidR="003A3D15" w:rsidRPr="003A3D15">
        <w:rPr>
          <w:rFonts w:ascii="Arial" w:eastAsia="Times New Roman" w:hAnsi="Arial" w:cs="Arial"/>
          <w:color w:val="003895"/>
          <w:sz w:val="18"/>
          <w:lang w:eastAsia="tr-TR"/>
        </w:rPr>
        <w:t>l</w:t>
      </w:r>
      <w:r w:rsidR="003A3D15" w:rsidRPr="00BD1017">
        <w:rPr>
          <w:rFonts w:ascii="Arial" w:eastAsia="Times New Roman" w:hAnsi="Arial" w:cs="Arial"/>
          <w:color w:val="003895"/>
          <w:sz w:val="18"/>
          <w:lang w:eastAsia="tr-TR"/>
        </w:rPr>
        <w:t>i</w:t>
      </w:r>
      <w:proofErr w:type="spellEnd"/>
      <w:r w:rsidR="003A3D15" w:rsidRPr="003A3D15">
        <w:rPr>
          <w:rFonts w:ascii="Arial" w:eastAsia="Times New Roman" w:hAnsi="Arial" w:cs="Arial"/>
          <w:color w:val="003895"/>
          <w:sz w:val="18"/>
          <w:lang w:eastAsia="tr-TR"/>
        </w:rPr>
        <w:t xml:space="preserve"> genelge.</w:t>
      </w:r>
    </w:p>
    <w:p w:rsidR="003A3D15" w:rsidRPr="003A3D15" w:rsidRDefault="00F44AEA" w:rsidP="00F44AEA">
      <w:pPr>
        <w:spacing w:before="120" w:line="240" w:lineRule="auto"/>
        <w:rPr>
          <w:rFonts w:ascii="Arial" w:eastAsia="Times New Roman" w:hAnsi="Arial" w:cs="Arial"/>
          <w:color w:val="003895"/>
          <w:sz w:val="18"/>
          <w:lang w:eastAsia="tr-TR"/>
        </w:rPr>
      </w:pPr>
      <w:r w:rsidRPr="00BD1017">
        <w:rPr>
          <w:rFonts w:ascii="Arial" w:eastAsia="Times New Roman" w:hAnsi="Arial" w:cs="Arial"/>
          <w:color w:val="003895"/>
          <w:sz w:val="18"/>
          <w:lang w:eastAsia="tr-TR"/>
        </w:rPr>
        <w:t>c) 23/Ş</w:t>
      </w:r>
      <w:r w:rsidR="003A3D15" w:rsidRPr="003A3D15">
        <w:rPr>
          <w:rFonts w:ascii="Arial" w:eastAsia="Times New Roman" w:hAnsi="Arial" w:cs="Arial"/>
          <w:color w:val="003895"/>
          <w:sz w:val="18"/>
          <w:lang w:eastAsia="tr-TR"/>
        </w:rPr>
        <w:t>ubat/ 1993 tar</w:t>
      </w:r>
      <w:r w:rsidR="003A3D15" w:rsidRPr="00BD1017">
        <w:rPr>
          <w:rFonts w:ascii="Arial" w:eastAsia="Times New Roman" w:hAnsi="Arial" w:cs="Arial"/>
          <w:color w:val="003895"/>
          <w:sz w:val="18"/>
          <w:lang w:eastAsia="tr-TR"/>
        </w:rPr>
        <w:t>i</w:t>
      </w:r>
      <w:r w:rsidR="003A3D15" w:rsidRPr="003A3D15">
        <w:rPr>
          <w:rFonts w:ascii="Arial" w:eastAsia="Times New Roman" w:hAnsi="Arial" w:cs="Arial"/>
          <w:color w:val="003895"/>
          <w:sz w:val="18"/>
          <w:lang w:eastAsia="tr-TR"/>
        </w:rPr>
        <w:t>h ve 1993/2 no</w:t>
      </w:r>
      <w:r w:rsidRPr="00BD1017">
        <w:rPr>
          <w:rFonts w:ascii="Arial" w:eastAsia="Times New Roman" w:hAnsi="Arial" w:cs="Arial"/>
          <w:color w:val="003895"/>
          <w:sz w:val="18"/>
          <w:lang w:eastAsia="tr-TR"/>
        </w:rPr>
        <w:t>.</w:t>
      </w:r>
      <w:r w:rsidR="003A3D15" w:rsidRPr="003A3D15">
        <w:rPr>
          <w:rFonts w:ascii="Arial" w:eastAsia="Times New Roman" w:hAnsi="Arial" w:cs="Arial"/>
          <w:color w:val="003895"/>
          <w:sz w:val="18"/>
          <w:lang w:eastAsia="tr-TR"/>
        </w:rPr>
        <w:t>lu genelge ve ek</w:t>
      </w:r>
      <w:r w:rsidR="003A3D15" w:rsidRPr="00BD1017">
        <w:rPr>
          <w:rFonts w:ascii="Arial" w:eastAsia="Times New Roman" w:hAnsi="Arial" w:cs="Arial"/>
          <w:color w:val="003895"/>
          <w:sz w:val="18"/>
          <w:lang w:eastAsia="tr-TR"/>
        </w:rPr>
        <w:t>i</w:t>
      </w:r>
      <w:r w:rsidR="003A3D15" w:rsidRPr="003A3D15">
        <w:rPr>
          <w:rFonts w:ascii="Arial" w:eastAsia="Times New Roman" w:hAnsi="Arial" w:cs="Arial"/>
          <w:color w:val="003895"/>
          <w:sz w:val="18"/>
          <w:lang w:eastAsia="tr-TR"/>
        </w:rPr>
        <w:t xml:space="preserve"> yönerge</w:t>
      </w:r>
    </w:p>
    <w:p w:rsidR="003A3D15" w:rsidRPr="003A3D15" w:rsidRDefault="003A3D15" w:rsidP="00F44AEA">
      <w:pPr>
        <w:spacing w:before="120" w:line="240" w:lineRule="auto"/>
        <w:rPr>
          <w:rFonts w:ascii="Arial" w:eastAsia="Times New Roman" w:hAnsi="Arial" w:cs="Arial"/>
          <w:color w:val="003895"/>
          <w:sz w:val="18"/>
          <w:lang w:eastAsia="tr-TR"/>
        </w:rPr>
      </w:pPr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>d) 02/Ek</w:t>
      </w:r>
      <w:r w:rsidRPr="00BD1017">
        <w:rPr>
          <w:rFonts w:ascii="Arial" w:eastAsia="Times New Roman" w:hAnsi="Arial" w:cs="Arial"/>
          <w:color w:val="003895"/>
          <w:sz w:val="18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>m/2002 tar</w:t>
      </w:r>
      <w:r w:rsidRPr="00BD1017">
        <w:rPr>
          <w:rFonts w:ascii="Arial" w:eastAsia="Times New Roman" w:hAnsi="Arial" w:cs="Arial"/>
          <w:color w:val="003895"/>
          <w:sz w:val="18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>h B021TKG0130002-073/7367 say</w:t>
      </w:r>
      <w:r w:rsidR="00F44AEA" w:rsidRPr="00BD1017">
        <w:rPr>
          <w:rFonts w:ascii="Arial" w:eastAsia="Times New Roman" w:hAnsi="Arial" w:cs="Arial"/>
          <w:color w:val="003895"/>
          <w:sz w:val="18"/>
          <w:lang w:eastAsia="tr-TR"/>
        </w:rPr>
        <w:t>ı</w:t>
      </w:r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>l</w:t>
      </w:r>
      <w:r w:rsidR="00F44AEA" w:rsidRPr="00BD1017">
        <w:rPr>
          <w:rFonts w:ascii="Arial" w:eastAsia="Times New Roman" w:hAnsi="Arial" w:cs="Arial"/>
          <w:color w:val="003895"/>
          <w:sz w:val="18"/>
          <w:lang w:eastAsia="tr-TR"/>
        </w:rPr>
        <w:t>ı</w:t>
      </w:r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 xml:space="preserve"> genelge.</w:t>
      </w:r>
    </w:p>
    <w:p w:rsidR="003A3D15" w:rsidRPr="003A3D15" w:rsidRDefault="003A3D15" w:rsidP="00F44AEA">
      <w:pPr>
        <w:spacing w:before="120" w:line="240" w:lineRule="auto"/>
        <w:rPr>
          <w:rFonts w:ascii="Arial" w:eastAsia="Times New Roman" w:hAnsi="Arial" w:cs="Arial"/>
          <w:color w:val="003895"/>
          <w:sz w:val="18"/>
          <w:lang w:eastAsia="tr-TR"/>
        </w:rPr>
      </w:pPr>
      <w:r w:rsidRPr="00BD1017">
        <w:rPr>
          <w:rFonts w:ascii="Arial" w:eastAsia="Times New Roman" w:hAnsi="Arial" w:cs="Arial"/>
          <w:color w:val="003895"/>
          <w:sz w:val="18"/>
          <w:lang w:eastAsia="tr-TR"/>
        </w:rPr>
        <w:t>e) 08/May</w:t>
      </w:r>
      <w:r w:rsidR="00F44AEA" w:rsidRPr="00BD1017">
        <w:rPr>
          <w:rFonts w:ascii="Arial" w:eastAsia="Times New Roman" w:hAnsi="Arial" w:cs="Arial"/>
          <w:color w:val="003895"/>
          <w:sz w:val="18"/>
          <w:lang w:eastAsia="tr-TR"/>
        </w:rPr>
        <w:t>ı</w:t>
      </w:r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>s/2003 tar</w:t>
      </w:r>
      <w:r w:rsidRPr="00BD1017">
        <w:rPr>
          <w:rFonts w:ascii="Arial" w:eastAsia="Times New Roman" w:hAnsi="Arial" w:cs="Arial"/>
          <w:color w:val="003895"/>
          <w:sz w:val="18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>h ve B.</w:t>
      </w:r>
      <w:proofErr w:type="gramStart"/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>09.1</w:t>
      </w:r>
      <w:proofErr w:type="gramEnd"/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>.TKG0130002-073/3662 say</w:t>
      </w:r>
      <w:r w:rsidR="00F44AEA" w:rsidRPr="00BD1017">
        <w:rPr>
          <w:rFonts w:ascii="Arial" w:eastAsia="Times New Roman" w:hAnsi="Arial" w:cs="Arial"/>
          <w:color w:val="003895"/>
          <w:sz w:val="18"/>
          <w:lang w:eastAsia="tr-TR"/>
        </w:rPr>
        <w:t>ı</w:t>
      </w:r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>l</w:t>
      </w:r>
      <w:r w:rsidR="00F44AEA" w:rsidRPr="00BD1017">
        <w:rPr>
          <w:rFonts w:ascii="Arial" w:eastAsia="Times New Roman" w:hAnsi="Arial" w:cs="Arial"/>
          <w:color w:val="003895"/>
          <w:sz w:val="18"/>
          <w:lang w:eastAsia="tr-TR"/>
        </w:rPr>
        <w:t>ı</w:t>
      </w:r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 xml:space="preserve"> genelge.</w:t>
      </w:r>
    </w:p>
    <w:p w:rsidR="003A3D15" w:rsidRPr="003A3D15" w:rsidRDefault="003A3D15" w:rsidP="00F44AEA">
      <w:pPr>
        <w:spacing w:before="120" w:line="240" w:lineRule="auto"/>
        <w:rPr>
          <w:rFonts w:ascii="Arial" w:eastAsia="Times New Roman" w:hAnsi="Arial" w:cs="Arial"/>
          <w:color w:val="003895"/>
          <w:sz w:val="18"/>
          <w:lang w:eastAsia="tr-TR"/>
        </w:rPr>
      </w:pPr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>f) 27/Haz</w:t>
      </w:r>
      <w:r w:rsidRPr="00BD1017">
        <w:rPr>
          <w:rFonts w:ascii="Arial" w:eastAsia="Times New Roman" w:hAnsi="Arial" w:cs="Arial"/>
          <w:color w:val="003895"/>
          <w:sz w:val="18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>ran/2003 tar</w:t>
      </w:r>
      <w:r w:rsidRPr="00BD1017">
        <w:rPr>
          <w:rFonts w:ascii="Arial" w:eastAsia="Times New Roman" w:hAnsi="Arial" w:cs="Arial"/>
          <w:color w:val="003895"/>
          <w:sz w:val="18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>h ve B.</w:t>
      </w:r>
      <w:proofErr w:type="gramStart"/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>09.1</w:t>
      </w:r>
      <w:proofErr w:type="gramEnd"/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>.TKG 0100001-074/153-2191say</w:t>
      </w:r>
      <w:r w:rsidRPr="00BD1017">
        <w:rPr>
          <w:rFonts w:ascii="Arial" w:eastAsia="Times New Roman" w:hAnsi="Arial" w:cs="Arial"/>
          <w:color w:val="003895"/>
          <w:sz w:val="18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>l</w:t>
      </w:r>
      <w:r w:rsidRPr="00BD1017">
        <w:rPr>
          <w:rFonts w:ascii="Arial" w:eastAsia="Times New Roman" w:hAnsi="Arial" w:cs="Arial"/>
          <w:color w:val="003895"/>
          <w:sz w:val="18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18"/>
          <w:lang w:eastAsia="tr-TR"/>
        </w:rPr>
        <w:t xml:space="preserve"> genelge.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sz w:val="20"/>
          <w:lang w:eastAsia="tr-TR"/>
        </w:rPr>
      </w:pP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Tapu ve Kadastro </w:t>
      </w:r>
      <w:proofErr w:type="spellStart"/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slemler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ne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</w:t>
      </w:r>
      <w:proofErr w:type="spellStart"/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sk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n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belgeler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n, Döner Sermaye 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İ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sletmes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nce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bast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p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, bedel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kars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g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nda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talep sah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pler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ne ver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lmes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ve </w:t>
      </w:r>
      <w:proofErr w:type="spellStart"/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slemlerde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bu belgeler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n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kullan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lmas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na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karar ver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lerek,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uygulanmas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hususu 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lg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(a) ve (b) genelgeler 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le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aç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klanm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st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.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sz w:val="20"/>
          <w:lang w:eastAsia="tr-TR"/>
        </w:rPr>
      </w:pP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İ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lg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(c) genelge ve ek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yönerge 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le Kadastro Müdürlükler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nde Döner Sermaye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Uygulamas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na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</w:t>
      </w:r>
      <w:proofErr w:type="spellStart"/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sk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n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</w:t>
      </w:r>
      <w:proofErr w:type="spellStart"/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slemler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n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usul ve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esaslar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b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mler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m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ze </w:t>
      </w:r>
      <w:proofErr w:type="spellStart"/>
      <w:proofErr w:type="gram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duyurulmus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,söz</w:t>
      </w:r>
      <w:proofErr w:type="gram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konusu yönergen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n 34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ncü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maddes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le 1515 ve 1516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say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genelgeler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uyar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nca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Kadastro Müdürlükler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nce yürütülmekte olan "</w:t>
      </w:r>
      <w:proofErr w:type="spellStart"/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slem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belgeler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föyü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"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uygulamas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ndan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vazgeç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ld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g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bel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rt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lm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st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r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.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sz w:val="20"/>
          <w:lang w:eastAsia="tr-TR"/>
        </w:rPr>
      </w:pP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4342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say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Mera Kanunu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kapsam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nda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yap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lan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tesp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t, tahd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t ve tahs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s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çal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smalar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nda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kullan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lmak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üzere Tapu ve Kadastro Genel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Müdürlügü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ve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tasra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tesk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lat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ndan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tem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n ed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len </w:t>
      </w:r>
      <w:proofErr w:type="gram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b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lg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,belge</w:t>
      </w:r>
      <w:proofErr w:type="gram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ve har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talardan yararlananlar, 08/ 01/2002 tar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h ve 4736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say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kanunun 1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nc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. </w:t>
      </w:r>
      <w:proofErr w:type="gram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maddes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n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n</w:t>
      </w:r>
      <w:proofErr w:type="gram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b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nc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f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kras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hükmünden muaf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tutuldugu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22/Eylül/2002 tar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h 24884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say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Resm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Gazetede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yay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mlanan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29.08.2002 tar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h ve 2002/4726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say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Bakanlar Kurulu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Karar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lg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(d) genelge 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le 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lg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b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mler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m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ze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duyurulmustu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.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sz w:val="20"/>
          <w:lang w:eastAsia="tr-TR"/>
        </w:rPr>
      </w:pP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İ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lg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(e) genelge 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le 3402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say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Kanunun 4. maddes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kapsam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nda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Genel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Müdürlügüm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le Orman Genel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Müdürlügünün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ürett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kler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mal ve h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zmetlerden her 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k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daren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n b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rb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rler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nden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yapt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klar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b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lg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-belge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al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sver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s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le h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zmetler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n ücrets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z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yap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lacag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(döner sermaye ücret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al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nmayacag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 xml:space="preserve">) </w:t>
      </w:r>
      <w:proofErr w:type="spellStart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b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ld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r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lm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st</w:t>
      </w:r>
      <w:r w:rsidRPr="00BD1017">
        <w:rPr>
          <w:rFonts w:ascii="Arial" w:eastAsia="Times New Roman" w:hAnsi="Arial" w:cs="Arial"/>
          <w:color w:val="003895"/>
          <w:sz w:val="20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sz w:val="20"/>
          <w:lang w:eastAsia="tr-TR"/>
        </w:rPr>
        <w:t>.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b/>
          <w:color w:val="FF0000"/>
          <w:sz w:val="24"/>
          <w:lang w:eastAsia="tr-TR"/>
        </w:rPr>
      </w:pP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4736 say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l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Kanunun 1nc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. </w:t>
      </w:r>
      <w:proofErr w:type="gramStart"/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maddes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n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n</w:t>
      </w:r>
      <w:proofErr w:type="gramEnd"/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b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r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nc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f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kras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 gereğ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döner sermaye ücret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nden muaf olmas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na 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l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ş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k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n Bakanlar Kurulunun 13.05.2003 tar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h ve 2003/5629 say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ılı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karar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le okul,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cam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(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İ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badet yer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), hastane,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spor tes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sler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, sağ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l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k </w:t>
      </w:r>
      <w:proofErr w:type="spellStart"/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ocag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</w:t>
      </w:r>
      <w:proofErr w:type="spellEnd"/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, karakol, hükümet b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nas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g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b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kamu h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zmetler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yerler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le Türk S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lahl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Kuvvetler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ne a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t tes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slerle, Türk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ye K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z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ılay Derneğ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ve Sosyal H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zmetler ve Çocuk Es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rgeme Kurumuna a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t taşı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nmazlar 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le 7269 say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ılı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Umum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Hayata Müess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r Afetler Dolay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s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ıyla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Al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nacak Tedb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rlerde Yap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lacak Yard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mlara Da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r Kanunun 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lg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l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maddeler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gereğ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nce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Tapu ve Kadastro Genel Müdürlüğ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ünce yap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lacak apl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kasyon, kadastro sonras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 değ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ş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kl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k 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ş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lemler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ve bunlar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ın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kontrollük h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zmetler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le ver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lecek b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lg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,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belge ve har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ta örnekler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, Afet Kadastrosu ve tesc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l 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ş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lemler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nden 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lg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l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kurum ve kuruluş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lar yararland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r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lm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ış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ve bu muaf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yetler 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lg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 xml:space="preserve"> (f) genelge 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le tüm b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r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mler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m</w:t>
      </w:r>
      <w:r w:rsidRPr="00F44AEA">
        <w:rPr>
          <w:rFonts w:ascii="Arial" w:eastAsia="Times New Roman" w:hAnsi="Arial" w:cs="Arial"/>
          <w:b/>
          <w:color w:val="FF0000"/>
          <w:sz w:val="24"/>
          <w:lang w:eastAsia="tr-TR"/>
        </w:rPr>
        <w:t>i</w:t>
      </w:r>
      <w:r w:rsidR="00F44AEA">
        <w:rPr>
          <w:rFonts w:ascii="Arial" w:eastAsia="Times New Roman" w:hAnsi="Arial" w:cs="Arial"/>
          <w:b/>
          <w:color w:val="FF0000"/>
          <w:sz w:val="24"/>
          <w:lang w:eastAsia="tr-TR"/>
        </w:rPr>
        <w:t>ze duyurulmuş</w:t>
      </w:r>
      <w:r w:rsidRPr="003A3D15">
        <w:rPr>
          <w:rFonts w:ascii="Arial" w:eastAsia="Times New Roman" w:hAnsi="Arial" w:cs="Arial"/>
          <w:b/>
          <w:color w:val="FF0000"/>
          <w:sz w:val="24"/>
          <w:lang w:eastAsia="tr-TR"/>
        </w:rPr>
        <w:t>tu,</w:t>
      </w:r>
    </w:p>
    <w:p w:rsidR="00BD1017" w:rsidRDefault="00BD1017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</w:p>
    <w:p w:rsidR="00BD1017" w:rsidRDefault="00BD1017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Say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: B.09.1.TKG0100001/073-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>Konu: Döner sermaye ücret</w:t>
      </w:r>
      <w:r>
        <w:rPr>
          <w:rFonts w:ascii="Arial" w:eastAsia="Times New Roman" w:hAnsi="Arial" w:cs="Arial"/>
          <w:color w:val="003895"/>
          <w:lang w:eastAsia="tr-TR"/>
        </w:rPr>
        <w:t>i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proofErr w:type="gramStart"/>
      <w:r w:rsidRPr="003A3D15">
        <w:rPr>
          <w:rFonts w:ascii="Arial" w:eastAsia="Times New Roman" w:hAnsi="Arial" w:cs="Arial"/>
          <w:color w:val="003895"/>
          <w:lang w:eastAsia="tr-TR"/>
        </w:rPr>
        <w:t>17.01.2003 tar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h ve 2003/5207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say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Bakanlar Kurulu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Karar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ek, 28.01.2002 tar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hl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ve 2002/3654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say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Kararnameye eklenen 18. madde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le 4697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say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Baz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Verg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Kanunlar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Deg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kl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k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Yap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lmas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Da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 Kanununun geç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c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2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nc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maddes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kapsam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ç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ftç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lere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yap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lan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dogrudan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gel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r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desteg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ödemeler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ç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kay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t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stem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olusturulmas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amac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yla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gayr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menkullere </w:t>
      </w:r>
      <w:proofErr w:type="spellStart"/>
      <w:proofErr w:type="gramEnd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olarak Tapu ve Kadastro Genel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Müdürlügünce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kay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t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ve belge örnekler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 ver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lmes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 8.1.2002 tar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h ve 4736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say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Kanunun 1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nc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maddes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 b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nc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f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kras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hükmünden muaf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tutulmas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gerekmekted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r.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>
        <w:rPr>
          <w:rFonts w:ascii="Arial" w:eastAsia="Times New Roman" w:hAnsi="Arial" w:cs="Arial"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color w:val="003895"/>
          <w:lang w:eastAsia="tr-TR"/>
        </w:rPr>
        <w:t>lg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(f) genelge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le 4736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say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Kanunun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uygulamas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duyurulmas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müteak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p, Tapu 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c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 ve Kadastro Müdürlükler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nde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(b) genelge hükümler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 bel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len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slemler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hakk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kars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las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lan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problemler ve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çel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çözümlenmes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gerekt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hang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slemlerden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döner sermaye ücret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al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p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al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nmayacag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konusuna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aç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kl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k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get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lmes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zorunlulugu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dogmustur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.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 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Buna göre; 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 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  A) DÖNER SERMAYE ÜCRET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 AL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NMAYACAK 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SLEMLER; 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  </w:t>
      </w:r>
      <w:r w:rsidRPr="003A3D15">
        <w:rPr>
          <w:rFonts w:ascii="Arial" w:eastAsia="Times New Roman" w:hAnsi="Arial" w:cs="Arial"/>
          <w:color w:val="003895"/>
          <w:lang w:eastAsia="tr-TR"/>
        </w:rPr>
        <w:t>a) Döner Sermaye ücret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al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nmayacag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yasa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le hüküm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alt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al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nm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kurumlar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yapacag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slemler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(4916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say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yasa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le Mal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ye Haz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nes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, 4958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say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yasa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le Sosyal 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gortalar Kurumu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Baskanl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yapacag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slemler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b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).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 xml:space="preserve">b) 4736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say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kanun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kapsam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gramStart"/>
      <w:r w:rsidRPr="003A3D15">
        <w:rPr>
          <w:rFonts w:ascii="Arial" w:eastAsia="Times New Roman" w:hAnsi="Arial" w:cs="Arial"/>
          <w:color w:val="003895"/>
          <w:lang w:eastAsia="tr-TR"/>
        </w:rPr>
        <w:t>Bakanlar kurulu</w:t>
      </w:r>
      <w:proofErr w:type="gram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karar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yla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muaf tutulacak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ve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kurumlar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slemler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>c) Her türlü terk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 ve bedels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z yol ve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yes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alan 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b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yerlere terk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slemler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 xml:space="preserve">d) </w:t>
      </w:r>
      <w:r>
        <w:rPr>
          <w:rFonts w:ascii="Arial" w:eastAsia="Times New Roman" w:hAnsi="Arial" w:cs="Arial"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color w:val="003895"/>
          <w:lang w:eastAsia="tr-TR"/>
        </w:rPr>
        <w:t>darem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zce sebeb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yet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ver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lm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hatalar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düzelt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lmes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slemler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 xml:space="preserve">e)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Kay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t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 tapu tesc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 belges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, plan ve belge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örneg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ver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len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slemlerden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>f) Tapu 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c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 ve Kadastro Müdürlükler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nce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re'sen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yap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lan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slemlerden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>g) A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le konutu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serh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slemler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>Döner Sermaye ücret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tahs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 ed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lmeyecekt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r.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B) DÖNER SERMAYE ÜCRET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 AL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NACAK 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SLEMLER; 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  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1)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Kamulast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rma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>2) Kat mülk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yet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ve kat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fak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slemler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 xml:space="preserve">3)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Kay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t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har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c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kalm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olan gayr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menkuller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 tesc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>4) Den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z, göl ve neh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r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y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z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ve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z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z doldurma suret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yle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kt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sap ed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len yerler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 tesc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>5) Gayr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menkuller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 ve mülk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yetten gayr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ayn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haklar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 kanun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ve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mansup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m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rasç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lara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kal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nde,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bag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slamadan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rücularda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ve vas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yet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nfaz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veya p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yango ve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kram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ye suret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yle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kt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sap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slemler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>6) Gayr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menkuller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 ve mülk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yetten gayr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ayn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haklar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bag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slanmas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ndan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 kanun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m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rasç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lar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d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fa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hakk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ndan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kuru mülk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yet leh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ne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vazs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z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feragat ed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lmes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 ve sürel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fa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haklar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süre dolarak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fa hakk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 sona ermes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nde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yap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lacak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slemlerde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 xml:space="preserve">7) Dalyan ve </w:t>
      </w:r>
      <w:proofErr w:type="gramStart"/>
      <w:r w:rsidRPr="003A3D15">
        <w:rPr>
          <w:rFonts w:ascii="Arial" w:eastAsia="Times New Roman" w:hAnsi="Arial" w:cs="Arial"/>
          <w:color w:val="003895"/>
          <w:lang w:eastAsia="tr-TR"/>
        </w:rPr>
        <w:t>vol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gramEnd"/>
      <w:r w:rsidRPr="003A3D15">
        <w:rPr>
          <w:rFonts w:ascii="Arial" w:eastAsia="Times New Roman" w:hAnsi="Arial" w:cs="Arial"/>
          <w:color w:val="003895"/>
          <w:lang w:eastAsia="tr-TR"/>
        </w:rPr>
        <w:t xml:space="preserve"> mahaller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 tesc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l,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kal, h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be, vas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yet, teml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k ve benzer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tasarruf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slemlerde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 xml:space="preserve">8) </w:t>
      </w:r>
      <w:r>
        <w:rPr>
          <w:rFonts w:ascii="Arial" w:eastAsia="Times New Roman" w:hAnsi="Arial" w:cs="Arial"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color w:val="003895"/>
          <w:lang w:eastAsia="tr-TR"/>
        </w:rPr>
        <w:t>fraz, taks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m,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b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rlest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rme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slemler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lastRenderedPageBreak/>
        <w:t xml:space="preserve">9) </w:t>
      </w:r>
      <w:r>
        <w:rPr>
          <w:rFonts w:ascii="Arial" w:eastAsia="Times New Roman" w:hAnsi="Arial" w:cs="Arial"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color w:val="003895"/>
          <w:lang w:eastAsia="tr-TR"/>
        </w:rPr>
        <w:t>potek tes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nde,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potekte b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r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tas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nmaz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ç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kar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larak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baskas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thal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 veya tem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nat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laves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nde,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potek dereceler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deg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lmeler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,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potek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alacag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teml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nden,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 xml:space="preserve">10) </w:t>
      </w:r>
      <w:proofErr w:type="gramStart"/>
      <w:r w:rsidRPr="003A3D15">
        <w:rPr>
          <w:rFonts w:ascii="Arial" w:eastAsia="Times New Roman" w:hAnsi="Arial" w:cs="Arial"/>
          <w:color w:val="003895"/>
          <w:lang w:eastAsia="tr-TR"/>
        </w:rPr>
        <w:t>M.K.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nun</w:t>
      </w:r>
      <w:proofErr w:type="spellEnd"/>
      <w:proofErr w:type="gramEnd"/>
      <w:r w:rsidRPr="003A3D15">
        <w:rPr>
          <w:rFonts w:ascii="Arial" w:eastAsia="Times New Roman" w:hAnsi="Arial" w:cs="Arial"/>
          <w:color w:val="003895"/>
          <w:lang w:eastAsia="tr-TR"/>
        </w:rPr>
        <w:t xml:space="preserve"> 1011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nc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maddes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gereg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nce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yap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lan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muvakkat tesc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ller,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 xml:space="preserve">11) Mal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b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ve mal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ortakl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muameleden mütevell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t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sufa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,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, vefa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haklar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 a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le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yurtlar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mutlak veya nak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l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le mükellef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m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rasç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nasb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 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c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le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serh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veya tesc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>12) Ad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veya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has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lat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ra mukaveleler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 tapu 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c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ne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serh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 xml:space="preserve">13)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Teferruat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tapu 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c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ne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kayd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 xml:space="preserve">14)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Sat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vaad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sözlesmeler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yle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,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fak hakk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tes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vaad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sözlesmeler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tapu 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c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ne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serh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>15) Her nev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c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ns ve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kay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t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deg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kl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kler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slemler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 xml:space="preserve">16)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Yap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kooperat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fler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ortaklar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dag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tacag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gayr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menkuller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 ortaklar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ad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tesc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>17) Taks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m hakk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 bertaraf ed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lmes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 ve bunun beyanlar hanes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ne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slenmes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>18) Muvazaa tar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yle vak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düzeltmeler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 hükmen tesc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>19) Gayr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menkul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sat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 ölünceye kadar bakma ak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tler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nde, trampalarda, gayr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menkuller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fak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haklar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 gayr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menkul mükellef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yetler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 sermaye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rketler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ne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sermaye olarak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konulmas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 gayr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menkul mükellef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yet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 tes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 ve devr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nde, gayr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menkul hükmündek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da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m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ve müstak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l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haklar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tes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 ve devr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nde, gayr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menkul üzer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ne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fak hakk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tes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 ve devr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slemler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>Döner sermaye ücret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 tahs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 ed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lmes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gerekmekted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r.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Ayr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ca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döner sermaye ücret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tas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nmaz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mal aded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ve taraf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say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bak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lmaks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z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slem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bas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al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nmas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gerek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r. Ancak ayn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anda tek talep ve tek yevm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ye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le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yap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lan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kal-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sat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,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frazen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taks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m 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b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slemlerde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b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r adet,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farkl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zamanlarda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yap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lan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slemlerde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se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ayr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ayr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döner sermaye ücret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al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nmas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gerekmekted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r.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C) MAHKEME TALEPLER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 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LE KAMU KURUM VE KURULUSLAR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YLA YAP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LAN </w:t>
      </w:r>
      <w:proofErr w:type="gramStart"/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PROTOKOLLER ;</w:t>
      </w:r>
      <w:proofErr w:type="gramEnd"/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 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  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1) 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Mahkemeler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n b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lg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 ve belge </w:t>
      </w:r>
      <w:proofErr w:type="gramStart"/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talepler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 :</w:t>
      </w:r>
      <w:proofErr w:type="gramEnd"/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 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  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a) </w:t>
      </w:r>
      <w:r>
        <w:rPr>
          <w:rFonts w:ascii="Arial" w:eastAsia="Times New Roman" w:hAnsi="Arial" w:cs="Arial"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color w:val="003895"/>
          <w:lang w:eastAsia="tr-TR"/>
        </w:rPr>
        <w:t>dare, ceza ve kadastro mahkemeler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le adl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ve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dar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merc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 kamu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ad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re'sen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yapt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klar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nceleme,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arast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rma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ve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sorusturma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h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zmetler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neden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yle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steyecekler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b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ve belgelerden, döner sermaye ücret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al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nmaz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.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 xml:space="preserve">b) Adalet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Bakanl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Hukuk </w:t>
      </w:r>
      <w:r>
        <w:rPr>
          <w:rFonts w:ascii="Arial" w:eastAsia="Times New Roman" w:hAnsi="Arial" w:cs="Arial"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color w:val="003895"/>
          <w:lang w:eastAsia="tr-TR"/>
        </w:rPr>
        <w:t>sler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Genel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Müdürlügü'nün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Cumhur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yet Bas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Savc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klar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gönderm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oldugu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gramStart"/>
      <w:r w:rsidRPr="003A3D15">
        <w:rPr>
          <w:rFonts w:ascii="Arial" w:eastAsia="Times New Roman" w:hAnsi="Arial" w:cs="Arial"/>
          <w:color w:val="003895"/>
          <w:lang w:eastAsia="tr-TR"/>
        </w:rPr>
        <w:t>18/07/1997</w:t>
      </w:r>
      <w:proofErr w:type="gramEnd"/>
      <w:r w:rsidRPr="003A3D15">
        <w:rPr>
          <w:rFonts w:ascii="Arial" w:eastAsia="Times New Roman" w:hAnsi="Arial" w:cs="Arial"/>
          <w:color w:val="003895"/>
          <w:lang w:eastAsia="tr-TR"/>
        </w:rPr>
        <w:t xml:space="preserve"> tar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h 12070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say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tal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matlar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dogrultusunda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, Mahkemeler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 har</w:t>
      </w:r>
      <w:r>
        <w:rPr>
          <w:rFonts w:ascii="Arial" w:eastAsia="Times New Roman" w:hAnsi="Arial" w:cs="Arial"/>
          <w:color w:val="003895"/>
          <w:lang w:eastAsia="tr-TR"/>
        </w:rPr>
        <w:t>ita ve hava fotoğ</w:t>
      </w:r>
      <w:r w:rsidRPr="003A3D15">
        <w:rPr>
          <w:rFonts w:ascii="Arial" w:eastAsia="Times New Roman" w:hAnsi="Arial" w:cs="Arial"/>
          <w:color w:val="003895"/>
          <w:lang w:eastAsia="tr-TR"/>
        </w:rPr>
        <w:t>raflar</w:t>
      </w:r>
      <w:r>
        <w:rPr>
          <w:rFonts w:ascii="Arial" w:eastAsia="Times New Roman" w:hAnsi="Arial" w:cs="Arial"/>
          <w:color w:val="003895"/>
          <w:lang w:eastAsia="tr-TR"/>
        </w:rPr>
        <w:t>ı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na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talepler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Tapu ve Kadastro Genel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Müdürlügüne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yapmalar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hal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nde, talepler bedel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mukab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nde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kars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lan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.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>Ancak, hukuk mahkemeler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nde görülen ve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yarg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lama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derler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taraflarca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kars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lanan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davalarla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olarak mahall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b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mler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m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zden talep ed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lecek güncel hal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merkezde mevcut olmayan pafta baz</w:t>
      </w:r>
      <w:r>
        <w:rPr>
          <w:rFonts w:ascii="Arial" w:eastAsia="Times New Roman" w:hAnsi="Arial" w:cs="Arial"/>
          <w:color w:val="003895"/>
          <w:lang w:eastAsia="tr-TR"/>
        </w:rPr>
        <w:t>ı</w:t>
      </w:r>
      <w:r w:rsidRPr="003A3D15">
        <w:rPr>
          <w:rFonts w:ascii="Arial" w:eastAsia="Times New Roman" w:hAnsi="Arial" w:cs="Arial"/>
          <w:color w:val="003895"/>
          <w:lang w:eastAsia="tr-TR"/>
        </w:rPr>
        <w:t>ndak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talepler,</w:t>
      </w:r>
      <w:r>
        <w:rPr>
          <w:rFonts w:ascii="Arial" w:eastAsia="Times New Roman" w:hAnsi="Arial" w:cs="Arial"/>
          <w:color w:val="003895"/>
          <w:lang w:eastAsia="tr-TR"/>
        </w:rPr>
        <w:t xml:space="preserve"> </w:t>
      </w:r>
      <w:r w:rsidRPr="003A3D15">
        <w:rPr>
          <w:rFonts w:ascii="Arial" w:eastAsia="Times New Roman" w:hAnsi="Arial" w:cs="Arial"/>
          <w:color w:val="003895"/>
          <w:lang w:eastAsia="tr-TR"/>
        </w:rPr>
        <w:t>döner sermaye bedel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taraflarca ödenmek suret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yle mahall</w:t>
      </w:r>
      <w:r>
        <w:rPr>
          <w:rFonts w:ascii="Arial" w:eastAsia="Times New Roman" w:hAnsi="Arial" w:cs="Arial"/>
          <w:color w:val="003895"/>
          <w:lang w:eastAsia="tr-TR"/>
        </w:rPr>
        <w:t>inden karşı</w:t>
      </w:r>
      <w:r w:rsidRPr="003A3D15">
        <w:rPr>
          <w:rFonts w:ascii="Arial" w:eastAsia="Times New Roman" w:hAnsi="Arial" w:cs="Arial"/>
          <w:color w:val="003895"/>
          <w:lang w:eastAsia="tr-TR"/>
        </w:rPr>
        <w:t>lanacakt</w:t>
      </w:r>
      <w:r>
        <w:rPr>
          <w:rFonts w:ascii="Arial" w:eastAsia="Times New Roman" w:hAnsi="Arial" w:cs="Arial"/>
          <w:color w:val="003895"/>
          <w:lang w:eastAsia="tr-TR"/>
        </w:rPr>
        <w:t>ı</w:t>
      </w:r>
      <w:r w:rsidRPr="003A3D15">
        <w:rPr>
          <w:rFonts w:ascii="Arial" w:eastAsia="Times New Roman" w:hAnsi="Arial" w:cs="Arial"/>
          <w:color w:val="003895"/>
          <w:lang w:eastAsia="tr-TR"/>
        </w:rPr>
        <w:t>r.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 xml:space="preserve">2) 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Kamu Kurum ve Kuruluş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lar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ı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 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>le yap</w:t>
      </w:r>
      <w:r>
        <w:rPr>
          <w:rFonts w:ascii="Arial" w:eastAsia="Times New Roman" w:hAnsi="Arial" w:cs="Arial"/>
          <w:b/>
          <w:bCs/>
          <w:color w:val="003895"/>
          <w:lang w:eastAsia="tr-TR"/>
        </w:rPr>
        <w:t>ı</w:t>
      </w: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lan protokoller: 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b/>
          <w:bCs/>
          <w:color w:val="003895"/>
          <w:lang w:eastAsia="tr-TR"/>
        </w:rPr>
        <w:t xml:space="preserve">  </w:t>
      </w:r>
      <w:r>
        <w:rPr>
          <w:rFonts w:ascii="Arial" w:eastAsia="Times New Roman" w:hAnsi="Arial" w:cs="Arial"/>
          <w:color w:val="003895"/>
          <w:lang w:eastAsia="tr-TR"/>
        </w:rPr>
        <w:t>Genel Müdürlüğ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ümüz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le talep sah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b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kamu kurum ve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kuruluslar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aras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nda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protokol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yap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lm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se, Döner sermaye ücret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al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p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al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nmayacag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protokol hükümler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ne göre bel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rlen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r.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>
        <w:rPr>
          <w:rFonts w:ascii="Arial" w:eastAsia="Times New Roman" w:hAnsi="Arial" w:cs="Arial"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color w:val="003895"/>
          <w:lang w:eastAsia="tr-TR"/>
        </w:rPr>
        <w:t>lg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(a) ve (b) genelgeler yürürlükten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kald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lm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st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r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>.</w:t>
      </w:r>
    </w:p>
    <w:p w:rsidR="003A3D15" w:rsidRPr="003A3D15" w:rsidRDefault="003A3D15" w:rsidP="00F44AEA">
      <w:pPr>
        <w:spacing w:before="120" w:line="240" w:lineRule="auto"/>
        <w:jc w:val="both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t>B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lg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z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ve genelge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uyar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nca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slem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</w:t>
      </w:r>
      <w:proofErr w:type="spellStart"/>
      <w:r w:rsidRPr="003A3D15">
        <w:rPr>
          <w:rFonts w:ascii="Arial" w:eastAsia="Times New Roman" w:hAnsi="Arial" w:cs="Arial"/>
          <w:color w:val="003895"/>
          <w:lang w:eastAsia="tr-TR"/>
        </w:rPr>
        <w:t>yap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lmas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n</w:t>
      </w:r>
      <w:r>
        <w:rPr>
          <w:rFonts w:ascii="Arial" w:eastAsia="Times New Roman" w:hAnsi="Arial" w:cs="Arial"/>
          <w:color w:val="003895"/>
          <w:lang w:eastAsia="tr-TR"/>
        </w:rPr>
        <w:t>i</w:t>
      </w:r>
      <w:proofErr w:type="spellEnd"/>
      <w:r w:rsidRPr="003A3D15">
        <w:rPr>
          <w:rFonts w:ascii="Arial" w:eastAsia="Times New Roman" w:hAnsi="Arial" w:cs="Arial"/>
          <w:color w:val="003895"/>
          <w:lang w:eastAsia="tr-TR"/>
        </w:rPr>
        <w:t xml:space="preserve"> 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ca eder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m.</w:t>
      </w:r>
    </w:p>
    <w:p w:rsidR="003A3D15" w:rsidRPr="003A3D15" w:rsidRDefault="003A3D15" w:rsidP="00F44AEA">
      <w:pPr>
        <w:spacing w:before="120" w:line="240" w:lineRule="auto"/>
        <w:jc w:val="right"/>
        <w:rPr>
          <w:rFonts w:ascii="Arial" w:eastAsia="Times New Roman" w:hAnsi="Arial" w:cs="Arial"/>
          <w:b/>
          <w:color w:val="003895"/>
          <w:lang w:eastAsia="tr-TR"/>
        </w:rPr>
      </w:pPr>
      <w:r w:rsidRPr="003A3D15">
        <w:rPr>
          <w:rFonts w:ascii="Arial" w:eastAsia="Times New Roman" w:hAnsi="Arial" w:cs="Arial"/>
          <w:b/>
          <w:color w:val="003895"/>
          <w:lang w:eastAsia="tr-TR"/>
        </w:rPr>
        <w:t xml:space="preserve">M. Zeki ADLİ </w:t>
      </w:r>
      <w:r w:rsidRPr="003A3D15">
        <w:rPr>
          <w:rFonts w:ascii="Arial" w:eastAsia="Times New Roman" w:hAnsi="Arial" w:cs="Arial"/>
          <w:b/>
          <w:color w:val="003895"/>
          <w:lang w:eastAsia="tr-TR"/>
        </w:rPr>
        <w:br/>
        <w:t>Genel Müdür V.</w:t>
      </w:r>
    </w:p>
    <w:p w:rsidR="003A3D15" w:rsidRPr="003A3D15" w:rsidRDefault="003A3D15" w:rsidP="00F44AEA">
      <w:pPr>
        <w:spacing w:before="120" w:line="240" w:lineRule="auto"/>
        <w:rPr>
          <w:rFonts w:ascii="Arial" w:eastAsia="Times New Roman" w:hAnsi="Arial" w:cs="Arial"/>
          <w:color w:val="003895"/>
          <w:lang w:eastAsia="tr-TR"/>
        </w:rPr>
      </w:pPr>
      <w:r w:rsidRPr="003A3D15">
        <w:rPr>
          <w:rFonts w:ascii="Arial" w:eastAsia="Times New Roman" w:hAnsi="Arial" w:cs="Arial"/>
          <w:color w:val="003895"/>
          <w:lang w:eastAsia="tr-TR"/>
        </w:rPr>
        <w:lastRenderedPageBreak/>
        <w:t xml:space="preserve">Merkez </w:t>
      </w:r>
      <w:r>
        <w:rPr>
          <w:rFonts w:ascii="Arial" w:eastAsia="Times New Roman" w:hAnsi="Arial" w:cs="Arial"/>
          <w:color w:val="003895"/>
          <w:lang w:eastAsia="tr-TR"/>
        </w:rPr>
        <w:t>İ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nceleme Kurulunun </w:t>
      </w:r>
      <w:proofErr w:type="gramStart"/>
      <w:r w:rsidRPr="003A3D15">
        <w:rPr>
          <w:rFonts w:ascii="Arial" w:eastAsia="Times New Roman" w:hAnsi="Arial" w:cs="Arial"/>
          <w:color w:val="003895"/>
          <w:lang w:eastAsia="tr-TR"/>
        </w:rPr>
        <w:t>01/06/2004</w:t>
      </w:r>
      <w:proofErr w:type="gramEnd"/>
      <w:r w:rsidRPr="003A3D15">
        <w:rPr>
          <w:rFonts w:ascii="Arial" w:eastAsia="Times New Roman" w:hAnsi="Arial" w:cs="Arial"/>
          <w:color w:val="003895"/>
          <w:lang w:eastAsia="tr-TR"/>
        </w:rPr>
        <w:t xml:space="preserve"> tar</w:t>
      </w:r>
      <w:r>
        <w:rPr>
          <w:rFonts w:ascii="Arial" w:eastAsia="Times New Roman" w:hAnsi="Arial" w:cs="Arial"/>
          <w:color w:val="003895"/>
          <w:lang w:eastAsia="tr-TR"/>
        </w:rPr>
        <w:t>i</w:t>
      </w:r>
      <w:r w:rsidRPr="003A3D15">
        <w:rPr>
          <w:rFonts w:ascii="Arial" w:eastAsia="Times New Roman" w:hAnsi="Arial" w:cs="Arial"/>
          <w:color w:val="003895"/>
          <w:lang w:eastAsia="tr-TR"/>
        </w:rPr>
        <w:t>h 89 say</w:t>
      </w:r>
      <w:r>
        <w:rPr>
          <w:rFonts w:ascii="Arial" w:eastAsia="Times New Roman" w:hAnsi="Arial" w:cs="Arial"/>
          <w:color w:val="003895"/>
          <w:lang w:eastAsia="tr-TR"/>
        </w:rPr>
        <w:t>ı</w:t>
      </w:r>
      <w:r w:rsidRPr="003A3D15">
        <w:rPr>
          <w:rFonts w:ascii="Arial" w:eastAsia="Times New Roman" w:hAnsi="Arial" w:cs="Arial"/>
          <w:color w:val="003895"/>
          <w:lang w:eastAsia="tr-TR"/>
        </w:rPr>
        <w:t>l</w:t>
      </w:r>
      <w:r>
        <w:rPr>
          <w:rFonts w:ascii="Arial" w:eastAsia="Times New Roman" w:hAnsi="Arial" w:cs="Arial"/>
          <w:color w:val="003895"/>
          <w:lang w:eastAsia="tr-TR"/>
        </w:rPr>
        <w:t>ı</w:t>
      </w:r>
      <w:r w:rsidRPr="003A3D15">
        <w:rPr>
          <w:rFonts w:ascii="Arial" w:eastAsia="Times New Roman" w:hAnsi="Arial" w:cs="Arial"/>
          <w:color w:val="003895"/>
          <w:lang w:eastAsia="tr-TR"/>
        </w:rPr>
        <w:t xml:space="preserve"> karar</w:t>
      </w:r>
      <w:r>
        <w:rPr>
          <w:rFonts w:ascii="Arial" w:eastAsia="Times New Roman" w:hAnsi="Arial" w:cs="Arial"/>
          <w:color w:val="003895"/>
          <w:lang w:eastAsia="tr-TR"/>
        </w:rPr>
        <w:t>ı</w:t>
      </w:r>
      <w:r w:rsidRPr="003A3D15">
        <w:rPr>
          <w:rFonts w:ascii="Arial" w:eastAsia="Times New Roman" w:hAnsi="Arial" w:cs="Arial"/>
          <w:color w:val="003895"/>
          <w:lang w:eastAsia="tr-TR"/>
        </w:rPr>
        <w:t>na göre haz</w:t>
      </w:r>
      <w:r>
        <w:rPr>
          <w:rFonts w:ascii="Arial" w:eastAsia="Times New Roman" w:hAnsi="Arial" w:cs="Arial"/>
          <w:color w:val="003895"/>
          <w:lang w:eastAsia="tr-TR"/>
        </w:rPr>
        <w:t>ı</w:t>
      </w:r>
      <w:r w:rsidRPr="003A3D15">
        <w:rPr>
          <w:rFonts w:ascii="Arial" w:eastAsia="Times New Roman" w:hAnsi="Arial" w:cs="Arial"/>
          <w:color w:val="003895"/>
          <w:lang w:eastAsia="tr-TR"/>
        </w:rPr>
        <w:t>rlanm</w:t>
      </w:r>
      <w:r>
        <w:rPr>
          <w:rFonts w:ascii="Arial" w:eastAsia="Times New Roman" w:hAnsi="Arial" w:cs="Arial"/>
          <w:color w:val="003895"/>
          <w:lang w:eastAsia="tr-TR"/>
        </w:rPr>
        <w:t>ış</w:t>
      </w:r>
      <w:r w:rsidRPr="003A3D15">
        <w:rPr>
          <w:rFonts w:ascii="Arial" w:eastAsia="Times New Roman" w:hAnsi="Arial" w:cs="Arial"/>
          <w:color w:val="003895"/>
          <w:lang w:eastAsia="tr-TR"/>
        </w:rPr>
        <w:t>t</w:t>
      </w:r>
      <w:r>
        <w:rPr>
          <w:rFonts w:ascii="Arial" w:eastAsia="Times New Roman" w:hAnsi="Arial" w:cs="Arial"/>
          <w:color w:val="003895"/>
          <w:lang w:eastAsia="tr-TR"/>
        </w:rPr>
        <w:t>ı</w:t>
      </w:r>
      <w:r w:rsidRPr="003A3D15">
        <w:rPr>
          <w:rFonts w:ascii="Arial" w:eastAsia="Times New Roman" w:hAnsi="Arial" w:cs="Arial"/>
          <w:color w:val="003895"/>
          <w:lang w:eastAsia="tr-TR"/>
        </w:rPr>
        <w:t>r</w:t>
      </w:r>
    </w:p>
    <w:p w:rsidR="00CF3CC2" w:rsidRPr="003A3D15" w:rsidRDefault="00CF3CC2" w:rsidP="00F44AEA">
      <w:pPr>
        <w:spacing w:before="120" w:line="240" w:lineRule="auto"/>
        <w:rPr>
          <w:rFonts w:ascii="Arial" w:hAnsi="Arial" w:cs="Arial"/>
        </w:rPr>
      </w:pPr>
    </w:p>
    <w:sectPr w:rsidR="00CF3CC2" w:rsidRPr="003A3D15" w:rsidSect="00CF3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A3D15"/>
    <w:rsid w:val="00146097"/>
    <w:rsid w:val="001D3BC9"/>
    <w:rsid w:val="001F7E47"/>
    <w:rsid w:val="00227062"/>
    <w:rsid w:val="002B7E8B"/>
    <w:rsid w:val="003932CF"/>
    <w:rsid w:val="003A3D15"/>
    <w:rsid w:val="003B1B10"/>
    <w:rsid w:val="0043579C"/>
    <w:rsid w:val="00775861"/>
    <w:rsid w:val="00B045FF"/>
    <w:rsid w:val="00BD1017"/>
    <w:rsid w:val="00CF3CC2"/>
    <w:rsid w:val="00D8278E"/>
    <w:rsid w:val="00D93A8D"/>
    <w:rsid w:val="00E61C12"/>
    <w:rsid w:val="00EB012B"/>
    <w:rsid w:val="00F44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C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A3D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A3D1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3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0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9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50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43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16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960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543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559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47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176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691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485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605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9337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515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1302</Words>
  <Characters>7422</Characters>
  <Application>Microsoft Office Word</Application>
  <DocSecurity>0</DocSecurity>
  <Lines>61</Lines>
  <Paragraphs>17</Paragraphs>
  <ScaleCrop>false</ScaleCrop>
  <Company/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2011-03-14T18:52:00Z</dcterms:created>
  <dcterms:modified xsi:type="dcterms:W3CDTF">2011-03-14T19:01:00Z</dcterms:modified>
</cp:coreProperties>
</file>