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9B5" w:rsidRPr="00574CA4" w:rsidRDefault="004B69B5" w:rsidP="006D251E">
      <w:pPr>
        <w:tabs>
          <w:tab w:val="left" w:pos="-5103"/>
        </w:tabs>
        <w:spacing w:line="240" w:lineRule="auto"/>
        <w:jc w:val="center"/>
        <w:rPr>
          <w:rFonts w:ascii="Times New Roman" w:hAnsi="Times New Roman"/>
          <w:b/>
          <w:sz w:val="24"/>
          <w:szCs w:val="24"/>
        </w:rPr>
      </w:pPr>
      <w:bookmarkStart w:id="0" w:name="_Toc230061881"/>
      <w:bookmarkStart w:id="1" w:name="_Toc310500086"/>
      <w:bookmarkStart w:id="2" w:name="_Toc135036761"/>
      <w:bookmarkStart w:id="3" w:name="_Toc135036845"/>
      <w:bookmarkStart w:id="4" w:name="_Toc135037461"/>
      <w:r w:rsidRPr="00574CA4">
        <w:rPr>
          <w:rFonts w:ascii="Times New Roman" w:hAnsi="Times New Roman"/>
          <w:b/>
          <w:sz w:val="24"/>
          <w:szCs w:val="24"/>
        </w:rPr>
        <w:t>TEMİNAT HESAPLAMA PROSEDÜRÜ</w:t>
      </w:r>
    </w:p>
    <w:p w:rsidR="004B69B5" w:rsidRPr="00574CA4" w:rsidRDefault="004B69B5" w:rsidP="006D251E">
      <w:pPr>
        <w:tabs>
          <w:tab w:val="left" w:pos="-5103"/>
        </w:tabs>
        <w:spacing w:line="240" w:lineRule="auto"/>
        <w:ind w:firstLine="567"/>
        <w:rPr>
          <w:rFonts w:ascii="Times New Roman" w:hAnsi="Times New Roman"/>
          <w:b/>
          <w:sz w:val="24"/>
          <w:szCs w:val="24"/>
        </w:rPr>
      </w:pPr>
    </w:p>
    <w:p w:rsidR="004B69B5" w:rsidRPr="00574CA4" w:rsidRDefault="004B69B5" w:rsidP="006D251E">
      <w:pPr>
        <w:tabs>
          <w:tab w:val="left" w:pos="-5103"/>
        </w:tabs>
        <w:spacing w:line="240" w:lineRule="auto"/>
        <w:ind w:firstLine="567"/>
        <w:rPr>
          <w:rFonts w:ascii="Times New Roman" w:hAnsi="Times New Roman"/>
          <w:b/>
          <w:sz w:val="24"/>
          <w:szCs w:val="24"/>
        </w:rPr>
      </w:pPr>
    </w:p>
    <w:p w:rsidR="004B69B5" w:rsidRPr="00574CA4" w:rsidRDefault="004B69B5" w:rsidP="006D251E">
      <w:pPr>
        <w:tabs>
          <w:tab w:val="left" w:pos="-5103"/>
        </w:tabs>
        <w:spacing w:line="240" w:lineRule="auto"/>
        <w:ind w:firstLine="567"/>
        <w:rPr>
          <w:rFonts w:ascii="Times New Roman" w:hAnsi="Times New Roman"/>
          <w:b/>
          <w:sz w:val="24"/>
          <w:szCs w:val="24"/>
        </w:rPr>
      </w:pPr>
      <w:r w:rsidRPr="00574CA4">
        <w:rPr>
          <w:rFonts w:ascii="Times New Roman" w:hAnsi="Times New Roman"/>
          <w:b/>
          <w:sz w:val="24"/>
          <w:szCs w:val="24"/>
        </w:rPr>
        <w:t>Amaç</w:t>
      </w:r>
    </w:p>
    <w:p w:rsidR="004B69B5" w:rsidRPr="00574CA4" w:rsidRDefault="004B69B5" w:rsidP="006D251E">
      <w:pPr>
        <w:tabs>
          <w:tab w:val="left" w:pos="-5103"/>
        </w:tabs>
        <w:spacing w:line="240" w:lineRule="auto"/>
        <w:ind w:firstLine="567"/>
        <w:rPr>
          <w:rFonts w:ascii="Times New Roman" w:hAnsi="Times New Roman"/>
          <w:sz w:val="24"/>
          <w:szCs w:val="24"/>
        </w:rPr>
      </w:pPr>
      <w:r w:rsidRPr="00574CA4">
        <w:rPr>
          <w:rFonts w:ascii="Times New Roman" w:hAnsi="Times New Roman"/>
          <w:b/>
          <w:sz w:val="24"/>
          <w:szCs w:val="24"/>
        </w:rPr>
        <w:t>MADDE 1 –</w:t>
      </w:r>
      <w:r w:rsidRPr="00574CA4">
        <w:rPr>
          <w:rFonts w:ascii="Times New Roman" w:hAnsi="Times New Roman"/>
          <w:sz w:val="24"/>
          <w:szCs w:val="24"/>
        </w:rPr>
        <w:t xml:space="preserve"> (1) Bu Prosedürün amacı piyasa katılımcılarının piyasaya ilişkin yükümlülüklerini yerine getirememesi veya faaliyetlerini gerçekleştirememesi durumunda, katılımcılar arasındaki nakit akışının sürekliliğini, piyasa katılımcılarının ödemelerini zamanında gerçekleştirememesi durumunda ise alacaklı durumunda olan diğer piyasa katılımcılarının güvence altına alınmasını sağlamak amacıyla uygulanan teminat mekanizması kapsamında teminat tutarı hesaplamalarının belirlenmesidir.</w:t>
      </w:r>
    </w:p>
    <w:p w:rsidR="004B69B5" w:rsidRPr="00574CA4" w:rsidRDefault="004B69B5" w:rsidP="006D251E">
      <w:pPr>
        <w:tabs>
          <w:tab w:val="left" w:pos="-3969"/>
        </w:tabs>
        <w:spacing w:line="240" w:lineRule="auto"/>
        <w:ind w:firstLine="567"/>
        <w:rPr>
          <w:rFonts w:ascii="Times New Roman" w:hAnsi="Times New Roman"/>
          <w:b/>
          <w:sz w:val="24"/>
          <w:szCs w:val="24"/>
        </w:rPr>
      </w:pPr>
    </w:p>
    <w:p w:rsidR="004B69B5" w:rsidRPr="00574CA4" w:rsidRDefault="004B69B5" w:rsidP="006D251E">
      <w:pPr>
        <w:spacing w:line="240" w:lineRule="auto"/>
        <w:ind w:firstLine="567"/>
        <w:rPr>
          <w:rFonts w:ascii="Times New Roman" w:hAnsi="Times New Roman"/>
          <w:b/>
          <w:sz w:val="24"/>
          <w:szCs w:val="24"/>
        </w:rPr>
      </w:pPr>
      <w:r w:rsidRPr="00574CA4">
        <w:rPr>
          <w:rFonts w:ascii="Times New Roman" w:hAnsi="Times New Roman"/>
          <w:b/>
          <w:sz w:val="24"/>
          <w:szCs w:val="24"/>
        </w:rPr>
        <w:t>Kapsam</w:t>
      </w:r>
    </w:p>
    <w:p w:rsidR="004B69B5" w:rsidRPr="00574CA4" w:rsidRDefault="004B69B5" w:rsidP="006D251E">
      <w:pPr>
        <w:spacing w:line="240" w:lineRule="auto"/>
        <w:ind w:firstLine="567"/>
        <w:rPr>
          <w:rFonts w:ascii="Times New Roman" w:hAnsi="Times New Roman"/>
          <w:sz w:val="24"/>
          <w:szCs w:val="24"/>
        </w:rPr>
      </w:pPr>
      <w:r w:rsidRPr="00574CA4">
        <w:rPr>
          <w:rFonts w:ascii="Times New Roman" w:hAnsi="Times New Roman"/>
          <w:b/>
          <w:sz w:val="24"/>
          <w:szCs w:val="24"/>
        </w:rPr>
        <w:t>MADDE 2 –</w:t>
      </w:r>
      <w:r w:rsidRPr="00574CA4">
        <w:rPr>
          <w:rFonts w:ascii="Times New Roman" w:hAnsi="Times New Roman"/>
          <w:sz w:val="24"/>
          <w:szCs w:val="24"/>
        </w:rPr>
        <w:t xml:space="preserve"> (1) Bu Prosedür, dengeleme faaliyetleri ve uzlaştırmaya ilişkin teminat hesaplamalarına ilişkin usul ve esasları kapsar.</w:t>
      </w:r>
    </w:p>
    <w:p w:rsidR="004B69B5" w:rsidRPr="00574CA4" w:rsidRDefault="004B69B5" w:rsidP="006D251E">
      <w:pPr>
        <w:tabs>
          <w:tab w:val="left" w:pos="566"/>
        </w:tabs>
        <w:spacing w:line="240" w:lineRule="auto"/>
        <w:ind w:firstLine="567"/>
        <w:rPr>
          <w:rFonts w:ascii="Times New Roman" w:hAnsi="Times New Roman"/>
          <w:sz w:val="24"/>
          <w:szCs w:val="24"/>
        </w:rPr>
      </w:pPr>
    </w:p>
    <w:p w:rsidR="004B69B5" w:rsidRPr="00574CA4" w:rsidRDefault="004B69B5" w:rsidP="006D251E">
      <w:pPr>
        <w:spacing w:line="240" w:lineRule="auto"/>
        <w:ind w:firstLine="567"/>
        <w:rPr>
          <w:rFonts w:ascii="Times New Roman" w:hAnsi="Times New Roman"/>
          <w:b/>
          <w:sz w:val="24"/>
          <w:szCs w:val="24"/>
        </w:rPr>
      </w:pPr>
      <w:r w:rsidRPr="00574CA4">
        <w:rPr>
          <w:rFonts w:ascii="Times New Roman" w:hAnsi="Times New Roman"/>
          <w:b/>
          <w:sz w:val="24"/>
          <w:szCs w:val="24"/>
        </w:rPr>
        <w:t>Dayanak</w:t>
      </w:r>
    </w:p>
    <w:p w:rsidR="004B69B5" w:rsidRPr="00574CA4" w:rsidRDefault="004B69B5" w:rsidP="006D251E">
      <w:pPr>
        <w:tabs>
          <w:tab w:val="left" w:pos="-3969"/>
        </w:tabs>
        <w:spacing w:line="240" w:lineRule="auto"/>
        <w:ind w:firstLine="567"/>
        <w:rPr>
          <w:rFonts w:ascii="Times New Roman" w:hAnsi="Times New Roman"/>
          <w:sz w:val="24"/>
          <w:szCs w:val="24"/>
        </w:rPr>
      </w:pPr>
      <w:r w:rsidRPr="00574CA4">
        <w:rPr>
          <w:rFonts w:ascii="Times New Roman" w:hAnsi="Times New Roman"/>
          <w:b/>
          <w:sz w:val="24"/>
          <w:szCs w:val="24"/>
        </w:rPr>
        <w:t>MADDE 3 –</w:t>
      </w:r>
      <w:r w:rsidRPr="00574CA4">
        <w:rPr>
          <w:rFonts w:ascii="Times New Roman" w:hAnsi="Times New Roman"/>
          <w:sz w:val="24"/>
          <w:szCs w:val="24"/>
        </w:rPr>
        <w:t xml:space="preserve"> (1) Bu Prosedür, Elektrik Piyasası Dengeleme ve Uzlaştırma Yönetmeliğinin 124 üncü maddesine dayanılarak hazırlanmıştır.</w:t>
      </w:r>
    </w:p>
    <w:p w:rsidR="004B69B5" w:rsidRPr="00574CA4" w:rsidRDefault="004B69B5" w:rsidP="006D251E">
      <w:pPr>
        <w:spacing w:line="240" w:lineRule="auto"/>
        <w:rPr>
          <w:rFonts w:ascii="Times New Roman" w:hAnsi="Times New Roman"/>
          <w:sz w:val="24"/>
          <w:szCs w:val="24"/>
        </w:rPr>
      </w:pPr>
    </w:p>
    <w:p w:rsidR="004B69B5" w:rsidRPr="00574CA4" w:rsidRDefault="00231293" w:rsidP="006D251E">
      <w:pPr>
        <w:tabs>
          <w:tab w:val="left" w:pos="-3969"/>
        </w:tabs>
        <w:spacing w:line="240" w:lineRule="auto"/>
        <w:ind w:firstLine="567"/>
        <w:rPr>
          <w:rFonts w:ascii="Times New Roman" w:hAnsi="Times New Roman"/>
          <w:sz w:val="24"/>
          <w:szCs w:val="24"/>
        </w:rPr>
      </w:pPr>
      <w:r w:rsidRPr="00574CA4">
        <w:rPr>
          <w:rFonts w:ascii="Times New Roman" w:hAnsi="Times New Roman"/>
          <w:b/>
          <w:bCs/>
          <w:sz w:val="24"/>
          <w:szCs w:val="24"/>
        </w:rPr>
        <w:t>Başlangıç</w:t>
      </w:r>
      <w:r w:rsidR="004B69B5" w:rsidRPr="00574CA4">
        <w:rPr>
          <w:rFonts w:ascii="Times New Roman" w:hAnsi="Times New Roman"/>
          <w:b/>
          <w:bCs/>
          <w:sz w:val="24"/>
          <w:szCs w:val="24"/>
        </w:rPr>
        <w:t xml:space="preserve"> teminatı</w:t>
      </w:r>
    </w:p>
    <w:p w:rsidR="004B69B5" w:rsidRPr="00574CA4" w:rsidRDefault="004B69B5" w:rsidP="006D251E">
      <w:pPr>
        <w:spacing w:line="240" w:lineRule="auto"/>
        <w:ind w:firstLine="567"/>
        <w:rPr>
          <w:rFonts w:ascii="Times New Roman" w:hAnsi="Times New Roman"/>
          <w:sz w:val="24"/>
          <w:szCs w:val="24"/>
        </w:rPr>
      </w:pPr>
      <w:r w:rsidRPr="00574CA4">
        <w:rPr>
          <w:rFonts w:ascii="Times New Roman" w:hAnsi="Times New Roman"/>
          <w:b/>
          <w:bCs/>
          <w:sz w:val="24"/>
          <w:szCs w:val="24"/>
        </w:rPr>
        <w:t>MADDE 4 –</w:t>
      </w:r>
      <w:r w:rsidRPr="00574CA4">
        <w:rPr>
          <w:rFonts w:ascii="Times New Roman" w:hAnsi="Times New Roman"/>
          <w:sz w:val="24"/>
          <w:szCs w:val="24"/>
        </w:rPr>
        <w:t xml:space="preserve"> (1) </w:t>
      </w:r>
      <w:r w:rsidR="00231293" w:rsidRPr="00574CA4">
        <w:rPr>
          <w:rFonts w:ascii="Times New Roman" w:hAnsi="Times New Roman"/>
          <w:sz w:val="24"/>
          <w:szCs w:val="24"/>
        </w:rPr>
        <w:t>Tedarik</w:t>
      </w:r>
      <w:r w:rsidRPr="00574CA4">
        <w:rPr>
          <w:rFonts w:ascii="Times New Roman" w:hAnsi="Times New Roman"/>
          <w:sz w:val="24"/>
          <w:szCs w:val="24"/>
        </w:rPr>
        <w:t xml:space="preserve"> lisansı sahibi bir </w:t>
      </w:r>
      <w:r w:rsidR="00972157" w:rsidRPr="00574CA4">
        <w:rPr>
          <w:rFonts w:ascii="Times New Roman" w:hAnsi="Times New Roman"/>
          <w:sz w:val="24"/>
          <w:szCs w:val="24"/>
        </w:rPr>
        <w:t>piyasa katılımcısının</w:t>
      </w:r>
      <w:r w:rsidR="00231293" w:rsidRPr="00574CA4">
        <w:rPr>
          <w:rFonts w:ascii="Times New Roman" w:hAnsi="Times New Roman"/>
          <w:sz w:val="24"/>
          <w:szCs w:val="24"/>
        </w:rPr>
        <w:t xml:space="preserve"> sunması gereken toplam teminatın </w:t>
      </w:r>
      <w:r w:rsidRPr="00574CA4">
        <w:rPr>
          <w:rFonts w:ascii="Times New Roman" w:hAnsi="Times New Roman"/>
          <w:sz w:val="24"/>
          <w:szCs w:val="24"/>
        </w:rPr>
        <w:t xml:space="preserve">hesaplanmasında kullanılacak olan </w:t>
      </w:r>
      <w:r w:rsidR="00231293" w:rsidRPr="00574CA4">
        <w:rPr>
          <w:rFonts w:ascii="Times New Roman" w:hAnsi="Times New Roman"/>
          <w:sz w:val="24"/>
          <w:szCs w:val="24"/>
        </w:rPr>
        <w:t xml:space="preserve">başlangıç </w:t>
      </w:r>
      <w:r w:rsidRPr="00574CA4">
        <w:rPr>
          <w:rFonts w:ascii="Times New Roman" w:hAnsi="Times New Roman"/>
          <w:sz w:val="24"/>
          <w:szCs w:val="24"/>
        </w:rPr>
        <w:t>teminatı</w:t>
      </w:r>
      <w:r w:rsidR="00F743A4" w:rsidRPr="00574CA4">
        <w:rPr>
          <w:rFonts w:ascii="Times New Roman" w:hAnsi="Times New Roman"/>
          <w:sz w:val="24"/>
          <w:szCs w:val="24"/>
        </w:rPr>
        <w:t xml:space="preserve"> 25</w:t>
      </w:r>
      <w:r w:rsidR="00231293" w:rsidRPr="00574CA4">
        <w:rPr>
          <w:rFonts w:ascii="Times New Roman" w:hAnsi="Times New Roman"/>
          <w:sz w:val="24"/>
          <w:szCs w:val="24"/>
        </w:rPr>
        <w:t>0.000 TL’dir.</w:t>
      </w:r>
    </w:p>
    <w:p w:rsidR="004B69B5" w:rsidRPr="00574CA4" w:rsidRDefault="00231293" w:rsidP="006D251E">
      <w:pPr>
        <w:tabs>
          <w:tab w:val="left" w:pos="-5103"/>
        </w:tabs>
        <w:spacing w:line="240" w:lineRule="auto"/>
        <w:ind w:firstLine="567"/>
        <w:rPr>
          <w:rFonts w:ascii="Times New Roman" w:hAnsi="Times New Roman"/>
          <w:sz w:val="24"/>
          <w:szCs w:val="24"/>
        </w:rPr>
      </w:pPr>
      <w:r w:rsidRPr="00574CA4">
        <w:rPr>
          <w:rFonts w:ascii="Times New Roman" w:hAnsi="Times New Roman"/>
          <w:sz w:val="24"/>
          <w:szCs w:val="24"/>
        </w:rPr>
        <w:t>(2) Üretim veya</w:t>
      </w:r>
      <w:r w:rsidR="004B69B5" w:rsidRPr="00574CA4">
        <w:rPr>
          <w:rFonts w:ascii="Times New Roman" w:hAnsi="Times New Roman"/>
          <w:sz w:val="24"/>
          <w:szCs w:val="24"/>
        </w:rPr>
        <w:t xml:space="preserve"> OSB üretim lisansı sahibi </w:t>
      </w:r>
      <w:r w:rsidR="00207CB9" w:rsidRPr="00574CA4">
        <w:rPr>
          <w:rFonts w:ascii="Times New Roman" w:hAnsi="Times New Roman"/>
          <w:sz w:val="24"/>
          <w:szCs w:val="24"/>
        </w:rPr>
        <w:t xml:space="preserve">bir </w:t>
      </w:r>
      <w:r w:rsidR="004B69B5" w:rsidRPr="00574CA4">
        <w:rPr>
          <w:rFonts w:ascii="Times New Roman" w:hAnsi="Times New Roman"/>
          <w:sz w:val="24"/>
          <w:szCs w:val="24"/>
        </w:rPr>
        <w:t>piyasa</w:t>
      </w:r>
      <w:r w:rsidR="00207CB9" w:rsidRPr="00574CA4">
        <w:rPr>
          <w:rFonts w:ascii="Times New Roman" w:hAnsi="Times New Roman"/>
          <w:sz w:val="24"/>
          <w:szCs w:val="24"/>
        </w:rPr>
        <w:t xml:space="preserve"> katılımcısının sunması gerek</w:t>
      </w:r>
      <w:r w:rsidR="00214943" w:rsidRPr="00574CA4">
        <w:rPr>
          <w:rFonts w:ascii="Times New Roman" w:hAnsi="Times New Roman"/>
          <w:sz w:val="24"/>
          <w:szCs w:val="24"/>
        </w:rPr>
        <w:t>e</w:t>
      </w:r>
      <w:r w:rsidR="00207CB9" w:rsidRPr="00574CA4">
        <w:rPr>
          <w:rFonts w:ascii="Times New Roman" w:hAnsi="Times New Roman"/>
          <w:sz w:val="24"/>
          <w:szCs w:val="24"/>
        </w:rPr>
        <w:t xml:space="preserve">n </w:t>
      </w:r>
      <w:r w:rsidR="004B69B5" w:rsidRPr="00574CA4">
        <w:rPr>
          <w:rFonts w:ascii="Times New Roman" w:hAnsi="Times New Roman"/>
          <w:sz w:val="24"/>
          <w:szCs w:val="24"/>
        </w:rPr>
        <w:t>toplam teminat</w:t>
      </w:r>
      <w:r w:rsidR="00207CB9" w:rsidRPr="00574CA4">
        <w:rPr>
          <w:rFonts w:ascii="Times New Roman" w:hAnsi="Times New Roman"/>
          <w:sz w:val="24"/>
          <w:szCs w:val="24"/>
        </w:rPr>
        <w:t>ın</w:t>
      </w:r>
      <w:r w:rsidR="004B69B5" w:rsidRPr="00574CA4">
        <w:rPr>
          <w:rFonts w:ascii="Times New Roman" w:hAnsi="Times New Roman"/>
          <w:sz w:val="24"/>
          <w:szCs w:val="24"/>
        </w:rPr>
        <w:t xml:space="preserve"> hesaplanmasında kullanılacak olan </w:t>
      </w:r>
      <w:r w:rsidR="00207CB9" w:rsidRPr="00574CA4">
        <w:rPr>
          <w:rFonts w:ascii="Times New Roman" w:hAnsi="Times New Roman"/>
          <w:sz w:val="24"/>
          <w:szCs w:val="24"/>
        </w:rPr>
        <w:t>başlangıç teminatı</w:t>
      </w:r>
      <w:r w:rsidR="004B69B5" w:rsidRPr="00574CA4">
        <w:rPr>
          <w:rFonts w:ascii="Times New Roman" w:hAnsi="Times New Roman"/>
          <w:sz w:val="24"/>
          <w:szCs w:val="24"/>
        </w:rPr>
        <w:t>:</w:t>
      </w:r>
    </w:p>
    <w:p w:rsidR="004B69B5" w:rsidRPr="00574CA4" w:rsidRDefault="004B69B5" w:rsidP="006D251E">
      <w:pPr>
        <w:spacing w:line="240" w:lineRule="auto"/>
        <w:ind w:firstLine="567"/>
        <w:rPr>
          <w:rFonts w:ascii="Times New Roman" w:hAnsi="Times New Roman"/>
          <w:sz w:val="24"/>
          <w:szCs w:val="24"/>
        </w:rPr>
      </w:pPr>
      <w:r w:rsidRPr="00574CA4">
        <w:rPr>
          <w:rFonts w:ascii="Times New Roman" w:hAnsi="Times New Roman"/>
          <w:sz w:val="24"/>
          <w:szCs w:val="24"/>
        </w:rPr>
        <w:t xml:space="preserve">a) </w:t>
      </w:r>
      <w:r w:rsidR="007E3C92" w:rsidRPr="00574CA4">
        <w:rPr>
          <w:rFonts w:ascii="Times New Roman" w:hAnsi="Times New Roman"/>
          <w:sz w:val="24"/>
          <w:szCs w:val="24"/>
        </w:rPr>
        <w:t xml:space="preserve">Piyasa </w:t>
      </w:r>
      <w:r w:rsidRPr="00574CA4">
        <w:rPr>
          <w:rFonts w:ascii="Times New Roman" w:hAnsi="Times New Roman"/>
          <w:sz w:val="24"/>
          <w:szCs w:val="24"/>
        </w:rPr>
        <w:t>katılımcısının işletmedeki kuru</w:t>
      </w:r>
      <w:r w:rsidR="00253EBD" w:rsidRPr="00574CA4">
        <w:rPr>
          <w:rFonts w:ascii="Times New Roman" w:hAnsi="Times New Roman"/>
          <w:sz w:val="24"/>
          <w:szCs w:val="24"/>
        </w:rPr>
        <w:t xml:space="preserve">lu gücünün toplamının 1000 </w:t>
      </w:r>
      <w:proofErr w:type="spellStart"/>
      <w:r w:rsidR="00253EBD" w:rsidRPr="00574CA4">
        <w:rPr>
          <w:rFonts w:ascii="Times New Roman" w:hAnsi="Times New Roman"/>
          <w:sz w:val="24"/>
          <w:szCs w:val="24"/>
        </w:rPr>
        <w:t>MW’tı</w:t>
      </w:r>
      <w:r w:rsidRPr="00574CA4">
        <w:rPr>
          <w:rFonts w:ascii="Times New Roman" w:hAnsi="Times New Roman"/>
          <w:sz w:val="24"/>
          <w:szCs w:val="24"/>
        </w:rPr>
        <w:t>n</w:t>
      </w:r>
      <w:proofErr w:type="spellEnd"/>
      <w:r w:rsidRPr="00574CA4">
        <w:rPr>
          <w:rFonts w:ascii="Times New Roman" w:hAnsi="Times New Roman"/>
          <w:sz w:val="24"/>
          <w:szCs w:val="24"/>
        </w:rPr>
        <w:t xml:space="preserve"> </w:t>
      </w:r>
      <w:r w:rsidR="00253EBD" w:rsidRPr="00574CA4">
        <w:rPr>
          <w:rFonts w:ascii="Times New Roman" w:hAnsi="Times New Roman"/>
          <w:sz w:val="24"/>
          <w:szCs w:val="24"/>
        </w:rPr>
        <w:t>üstünde</w:t>
      </w:r>
      <w:r w:rsidRPr="00574CA4">
        <w:rPr>
          <w:rFonts w:ascii="Times New Roman" w:hAnsi="Times New Roman"/>
          <w:sz w:val="24"/>
          <w:szCs w:val="24"/>
        </w:rPr>
        <w:t xml:space="preserve"> olması durumunda</w:t>
      </w:r>
      <w:r w:rsidR="007D0BE7" w:rsidRPr="00574CA4">
        <w:rPr>
          <w:rFonts w:ascii="Times New Roman" w:hAnsi="Times New Roman"/>
          <w:sz w:val="24"/>
          <w:szCs w:val="24"/>
        </w:rPr>
        <w:t xml:space="preserve"> 250.000 TL’dir</w:t>
      </w:r>
      <w:r w:rsidR="009209AF" w:rsidRPr="00574CA4">
        <w:rPr>
          <w:rFonts w:ascii="Times New Roman" w:hAnsi="Times New Roman"/>
          <w:sz w:val="24"/>
          <w:szCs w:val="24"/>
        </w:rPr>
        <w:t>.</w:t>
      </w:r>
    </w:p>
    <w:p w:rsidR="004B69B5" w:rsidRPr="00574CA4" w:rsidRDefault="004B69B5" w:rsidP="006D251E">
      <w:pPr>
        <w:spacing w:line="240" w:lineRule="auto"/>
        <w:ind w:firstLine="567"/>
        <w:rPr>
          <w:rFonts w:ascii="Times New Roman" w:hAnsi="Times New Roman"/>
          <w:sz w:val="24"/>
          <w:szCs w:val="24"/>
        </w:rPr>
      </w:pPr>
      <w:r w:rsidRPr="00574CA4">
        <w:rPr>
          <w:rFonts w:ascii="Times New Roman" w:hAnsi="Times New Roman"/>
          <w:sz w:val="24"/>
          <w:szCs w:val="24"/>
        </w:rPr>
        <w:t xml:space="preserve">b) </w:t>
      </w:r>
      <w:r w:rsidR="007D0BE7" w:rsidRPr="00574CA4">
        <w:rPr>
          <w:rFonts w:ascii="Times New Roman" w:hAnsi="Times New Roman"/>
          <w:sz w:val="24"/>
          <w:szCs w:val="24"/>
        </w:rPr>
        <w:t xml:space="preserve">Piyasa </w:t>
      </w:r>
      <w:r w:rsidRPr="00574CA4">
        <w:rPr>
          <w:rFonts w:ascii="Times New Roman" w:hAnsi="Times New Roman"/>
          <w:sz w:val="24"/>
          <w:szCs w:val="24"/>
        </w:rPr>
        <w:t>katılımcısının işletmedeki kurulu gücünün toplamının 50 MW ile 10</w:t>
      </w:r>
      <w:r w:rsidR="007D0BE7" w:rsidRPr="00574CA4">
        <w:rPr>
          <w:rFonts w:ascii="Times New Roman" w:hAnsi="Times New Roman"/>
          <w:sz w:val="24"/>
          <w:szCs w:val="24"/>
        </w:rPr>
        <w:t>00 MW arasında olması durumunda kurulu gücü</w:t>
      </w:r>
      <w:r w:rsidR="009209AF" w:rsidRPr="00574CA4">
        <w:rPr>
          <w:rFonts w:ascii="Times New Roman" w:hAnsi="Times New Roman"/>
          <w:sz w:val="24"/>
          <w:szCs w:val="24"/>
        </w:rPr>
        <w:t xml:space="preserve"> x</w:t>
      </w:r>
      <w:r w:rsidR="007D0BE7" w:rsidRPr="00574CA4">
        <w:rPr>
          <w:rFonts w:ascii="Times New Roman" w:hAnsi="Times New Roman"/>
          <w:sz w:val="24"/>
          <w:szCs w:val="24"/>
        </w:rPr>
        <w:t xml:space="preserve"> </w:t>
      </w:r>
      <w:r w:rsidR="00253EBD" w:rsidRPr="00574CA4">
        <w:rPr>
          <w:rFonts w:ascii="Times New Roman" w:hAnsi="Times New Roman"/>
          <w:sz w:val="24"/>
          <w:szCs w:val="24"/>
        </w:rPr>
        <w:t>250 TL/</w:t>
      </w:r>
      <w:proofErr w:type="spellStart"/>
      <w:r w:rsidR="00253EBD" w:rsidRPr="00574CA4">
        <w:rPr>
          <w:rFonts w:ascii="Times New Roman" w:hAnsi="Times New Roman"/>
          <w:sz w:val="24"/>
          <w:szCs w:val="24"/>
        </w:rPr>
        <w:t>MW’tır</w:t>
      </w:r>
      <w:proofErr w:type="spellEnd"/>
      <w:r w:rsidR="00253EBD" w:rsidRPr="00574CA4">
        <w:rPr>
          <w:rFonts w:ascii="Times New Roman" w:hAnsi="Times New Roman"/>
          <w:sz w:val="24"/>
          <w:szCs w:val="24"/>
        </w:rPr>
        <w:t>.</w:t>
      </w:r>
    </w:p>
    <w:p w:rsidR="004B69B5" w:rsidRPr="00574CA4" w:rsidRDefault="004B69B5" w:rsidP="006D251E">
      <w:pPr>
        <w:tabs>
          <w:tab w:val="left" w:pos="-5103"/>
        </w:tabs>
        <w:spacing w:line="240" w:lineRule="auto"/>
        <w:ind w:firstLine="567"/>
        <w:rPr>
          <w:rFonts w:ascii="Times New Roman" w:hAnsi="Times New Roman"/>
          <w:sz w:val="24"/>
          <w:szCs w:val="24"/>
        </w:rPr>
      </w:pPr>
      <w:r w:rsidRPr="00574CA4">
        <w:rPr>
          <w:rFonts w:ascii="Times New Roman" w:hAnsi="Times New Roman"/>
          <w:sz w:val="24"/>
          <w:szCs w:val="24"/>
        </w:rPr>
        <w:t xml:space="preserve">c) </w:t>
      </w:r>
      <w:r w:rsidR="00253EBD" w:rsidRPr="00574CA4">
        <w:rPr>
          <w:rFonts w:ascii="Times New Roman" w:hAnsi="Times New Roman"/>
          <w:sz w:val="24"/>
          <w:szCs w:val="24"/>
        </w:rPr>
        <w:t xml:space="preserve">Piyasa </w:t>
      </w:r>
      <w:r w:rsidRPr="00574CA4">
        <w:rPr>
          <w:rFonts w:ascii="Times New Roman" w:hAnsi="Times New Roman"/>
          <w:sz w:val="24"/>
          <w:szCs w:val="24"/>
        </w:rPr>
        <w:t>katılımcısının işletmedeki kurulu gücünün toplamının 50</w:t>
      </w:r>
      <w:r w:rsidR="00253EBD" w:rsidRPr="00574CA4">
        <w:rPr>
          <w:rFonts w:ascii="Times New Roman" w:hAnsi="Times New Roman"/>
          <w:sz w:val="24"/>
          <w:szCs w:val="24"/>
        </w:rPr>
        <w:t xml:space="preserve"> </w:t>
      </w:r>
      <w:proofErr w:type="spellStart"/>
      <w:r w:rsidR="00253EBD" w:rsidRPr="00574CA4">
        <w:rPr>
          <w:rFonts w:ascii="Times New Roman" w:hAnsi="Times New Roman"/>
          <w:sz w:val="24"/>
          <w:szCs w:val="24"/>
        </w:rPr>
        <w:t>MW’ın</w:t>
      </w:r>
      <w:proofErr w:type="spellEnd"/>
      <w:r w:rsidR="00253EBD" w:rsidRPr="00574CA4">
        <w:rPr>
          <w:rFonts w:ascii="Times New Roman" w:hAnsi="Times New Roman"/>
          <w:sz w:val="24"/>
          <w:szCs w:val="24"/>
        </w:rPr>
        <w:t xml:space="preserve"> altında olması durumunda 12.500 TL’dir.</w:t>
      </w:r>
    </w:p>
    <w:p w:rsidR="004B69B5" w:rsidRPr="00574CA4" w:rsidRDefault="004B69B5" w:rsidP="006D251E">
      <w:pPr>
        <w:spacing w:line="240" w:lineRule="auto"/>
        <w:ind w:firstLine="567"/>
        <w:rPr>
          <w:rFonts w:ascii="Times New Roman" w:hAnsi="Times New Roman"/>
          <w:sz w:val="24"/>
          <w:szCs w:val="24"/>
        </w:rPr>
      </w:pPr>
    </w:p>
    <w:p w:rsidR="004B69B5" w:rsidRPr="00574CA4" w:rsidRDefault="004B69B5" w:rsidP="006D251E">
      <w:pPr>
        <w:spacing w:line="240" w:lineRule="auto"/>
        <w:ind w:firstLine="567"/>
        <w:rPr>
          <w:rFonts w:ascii="Times New Roman" w:hAnsi="Times New Roman"/>
          <w:b/>
          <w:bCs/>
          <w:sz w:val="24"/>
          <w:szCs w:val="24"/>
        </w:rPr>
      </w:pPr>
      <w:r w:rsidRPr="00574CA4">
        <w:rPr>
          <w:rFonts w:ascii="Times New Roman" w:hAnsi="Times New Roman"/>
          <w:b/>
          <w:bCs/>
          <w:sz w:val="24"/>
          <w:szCs w:val="24"/>
        </w:rPr>
        <w:t xml:space="preserve">Gün öncesi </w:t>
      </w:r>
      <w:r w:rsidR="00713628" w:rsidRPr="00574CA4">
        <w:rPr>
          <w:rFonts w:ascii="Times New Roman" w:hAnsi="Times New Roman"/>
          <w:b/>
          <w:bCs/>
          <w:sz w:val="24"/>
          <w:szCs w:val="24"/>
        </w:rPr>
        <w:t>ve gün içi piyasaları için teminat</w:t>
      </w:r>
    </w:p>
    <w:p w:rsidR="004B69B5" w:rsidRPr="00574CA4" w:rsidRDefault="004B69B5" w:rsidP="006D251E">
      <w:pPr>
        <w:tabs>
          <w:tab w:val="left" w:pos="540"/>
          <w:tab w:val="left" w:pos="566"/>
        </w:tabs>
        <w:spacing w:line="240" w:lineRule="auto"/>
        <w:rPr>
          <w:rFonts w:ascii="Times New Roman" w:hAnsi="Times New Roman"/>
          <w:sz w:val="24"/>
          <w:szCs w:val="24"/>
        </w:rPr>
      </w:pPr>
      <w:r w:rsidRPr="00574CA4">
        <w:rPr>
          <w:rFonts w:ascii="Times New Roman" w:hAnsi="Times New Roman"/>
          <w:b/>
          <w:bCs/>
          <w:sz w:val="24"/>
          <w:szCs w:val="24"/>
        </w:rPr>
        <w:tab/>
        <w:t xml:space="preserve">MADDE 5 – </w:t>
      </w:r>
      <w:r w:rsidRPr="00574CA4">
        <w:rPr>
          <w:rFonts w:ascii="Times New Roman" w:hAnsi="Times New Roman"/>
          <w:sz w:val="24"/>
          <w:szCs w:val="24"/>
        </w:rPr>
        <w:t xml:space="preserve">(1)  Gün öncesi </w:t>
      </w:r>
      <w:r w:rsidR="00380303" w:rsidRPr="00574CA4">
        <w:rPr>
          <w:rFonts w:ascii="Times New Roman" w:hAnsi="Times New Roman"/>
          <w:sz w:val="24"/>
          <w:szCs w:val="24"/>
        </w:rPr>
        <w:t xml:space="preserve">ve/veya gün içi piyasasına </w:t>
      </w:r>
      <w:r w:rsidRPr="00574CA4">
        <w:rPr>
          <w:rFonts w:ascii="Times New Roman" w:hAnsi="Times New Roman"/>
          <w:sz w:val="24"/>
          <w:szCs w:val="24"/>
        </w:rPr>
        <w:t xml:space="preserve">katılan bir piyasa katılımcısının, gün öncesi </w:t>
      </w:r>
      <w:r w:rsidR="00380303" w:rsidRPr="00574CA4">
        <w:rPr>
          <w:rFonts w:ascii="Times New Roman" w:hAnsi="Times New Roman"/>
          <w:sz w:val="24"/>
          <w:szCs w:val="24"/>
        </w:rPr>
        <w:t xml:space="preserve">ve/veya gün içi piyasası </w:t>
      </w:r>
      <w:r w:rsidRPr="00574CA4">
        <w:rPr>
          <w:rFonts w:ascii="Times New Roman" w:hAnsi="Times New Roman"/>
          <w:sz w:val="24"/>
          <w:szCs w:val="24"/>
        </w:rPr>
        <w:t xml:space="preserve">işlemlerine devam edebilmesi için herhangi bir gün itibarıyla </w:t>
      </w:r>
      <w:r w:rsidR="00380303" w:rsidRPr="00574CA4">
        <w:rPr>
          <w:rFonts w:ascii="Times New Roman" w:hAnsi="Times New Roman"/>
          <w:sz w:val="24"/>
          <w:szCs w:val="24"/>
        </w:rPr>
        <w:t>sunması</w:t>
      </w:r>
      <w:r w:rsidRPr="00574CA4">
        <w:rPr>
          <w:rFonts w:ascii="Times New Roman" w:hAnsi="Times New Roman"/>
          <w:sz w:val="24"/>
          <w:szCs w:val="24"/>
        </w:rPr>
        <w:t xml:space="preserve"> gereken toplam teminatın hesaplanmasında kullanılacak olan teminat aşağıdaki şekilde hesaplanır:</w:t>
      </w:r>
    </w:p>
    <w:p w:rsidR="00E856D7" w:rsidRPr="00574CA4" w:rsidRDefault="00E856D7" w:rsidP="006D251E">
      <w:pPr>
        <w:tabs>
          <w:tab w:val="left" w:pos="540"/>
          <w:tab w:val="left" w:pos="566"/>
        </w:tabs>
        <w:spacing w:line="240" w:lineRule="auto"/>
        <w:rPr>
          <w:rFonts w:ascii="Times New Roman" w:hAnsi="Times New Roman"/>
          <w:sz w:val="24"/>
          <w:szCs w:val="24"/>
        </w:rPr>
      </w:pPr>
    </w:p>
    <w:p w:rsidR="004B69B5" w:rsidRPr="00574CA4" w:rsidRDefault="00D3473F" w:rsidP="006D251E">
      <w:pPr>
        <w:tabs>
          <w:tab w:val="left" w:pos="-5103"/>
        </w:tabs>
        <w:spacing w:line="240" w:lineRule="auto"/>
        <w:ind w:left="567"/>
        <w:rPr>
          <w:rFonts w:ascii="Times New Roman" w:hAnsi="Times New Roman"/>
          <w:sz w:val="24"/>
          <w:szCs w:val="24"/>
        </w:rPr>
      </w:pPr>
      <w:r w:rsidRPr="00574CA4">
        <w:rPr>
          <w:rFonts w:ascii="Times New Roman" w:hAnsi="Times New Roman"/>
          <w:sz w:val="24"/>
          <w:szCs w:val="24"/>
        </w:rPr>
        <w:fldChar w:fldCharType="begin"/>
      </w:r>
      <w:r w:rsidR="00E856D7" w:rsidRPr="00574CA4">
        <w:rPr>
          <w:rFonts w:ascii="Times New Roman" w:hAnsi="Times New Roman"/>
          <w:sz w:val="24"/>
          <w:szCs w:val="24"/>
        </w:rPr>
        <w:instrText xml:space="preserve"> QUOTE </w:instrText>
      </w:r>
      <m:oMath>
        <m:sSub>
          <m:sSubPr>
            <m:ctrlPr>
              <w:rPr>
                <w:rFonts w:ascii="Cambria Math" w:hAnsi="Times New Roman"/>
                <w:noProof/>
                <w:sz w:val="24"/>
                <w:szCs w:val="24"/>
              </w:rPr>
            </m:ctrlPr>
          </m:sSubPr>
          <m:e>
            <m:r>
              <m:rPr>
                <m:sty m:val="p"/>
              </m:rPr>
              <w:rPr>
                <w:rFonts w:ascii="Cambria Math" w:hAnsi="Times New Roman"/>
                <w:noProof/>
                <w:sz w:val="24"/>
                <w:szCs w:val="24"/>
              </w:rPr>
              <m:t>G</m:t>
            </m:r>
            <m:r>
              <m:rPr>
                <m:sty m:val="p"/>
              </m:rPr>
              <w:rPr>
                <w:rFonts w:ascii="Cambria Math" w:hAnsi="Cambria Math"/>
                <w:noProof/>
                <w:sz w:val="24"/>
                <w:szCs w:val="24"/>
              </w:rPr>
              <m:t>İ</m:t>
            </m:r>
            <m:r>
              <m:rPr>
                <m:sty m:val="p"/>
              </m:rPr>
              <w:rPr>
                <w:rFonts w:ascii="Cambria Math" w:hAnsi="Times New Roman"/>
                <w:noProof/>
                <w:sz w:val="24"/>
                <w:szCs w:val="24"/>
              </w:rPr>
              <m:t>ST</m:t>
            </m:r>
          </m:e>
          <m:sub>
            <m:r>
              <m:rPr>
                <m:sty m:val="p"/>
              </m:rPr>
              <w:rPr>
                <w:rFonts w:ascii="Cambria Math" w:hAnsi="Times New Roman"/>
                <w:noProof/>
                <w:sz w:val="24"/>
                <w:szCs w:val="24"/>
              </w:rPr>
              <m:t>t,p,g</m:t>
            </m:r>
          </m:sub>
        </m:sSub>
        <m:r>
          <m:rPr>
            <m:sty m:val="p"/>
          </m:rPr>
          <w:rPr>
            <w:rFonts w:ascii="Cambria Math" w:hAnsi="Times New Roman"/>
            <w:noProof/>
            <w:sz w:val="24"/>
            <w:szCs w:val="24"/>
          </w:rPr>
          <m:t>=</m:t>
        </m:r>
        <m:nary>
          <m:naryPr>
            <m:chr m:val="∑"/>
            <m:limLoc m:val="undOvr"/>
            <m:ctrlPr>
              <w:rPr>
                <w:rFonts w:ascii="Cambria Math" w:hAnsi="Times New Roman"/>
                <w:noProof/>
                <w:sz w:val="24"/>
                <w:szCs w:val="24"/>
              </w:rPr>
            </m:ctrlPr>
          </m:naryPr>
          <m:sub>
            <m:r>
              <m:rPr>
                <m:sty m:val="p"/>
              </m:rPr>
              <w:rPr>
                <w:rFonts w:ascii="Cambria Math" w:hAnsi="Times New Roman"/>
                <w:noProof/>
                <w:sz w:val="24"/>
                <w:szCs w:val="24"/>
              </w:rPr>
              <m:t>u=1</m:t>
            </m:r>
          </m:sub>
          <m:sup>
            <m:r>
              <m:rPr>
                <m:sty m:val="p"/>
              </m:rPr>
              <w:rPr>
                <w:rFonts w:ascii="Cambria Math" w:hAnsi="Times New Roman"/>
                <w:noProof/>
                <w:sz w:val="24"/>
                <w:szCs w:val="24"/>
              </w:rPr>
              <m:t>a</m:t>
            </m:r>
          </m:sup>
          <m:e>
            <m:d>
              <m:dPr>
                <m:ctrlPr>
                  <w:rPr>
                    <w:rFonts w:ascii="Cambria Math" w:hAnsi="Times New Roman"/>
                    <w:noProof/>
                    <w:sz w:val="24"/>
                    <w:szCs w:val="24"/>
                  </w:rPr>
                </m:ctrlPr>
              </m:dPr>
              <m:e>
                <m:nary>
                  <m:naryPr>
                    <m:chr m:val="∑"/>
                    <m:limLoc m:val="undOvr"/>
                    <m:ctrlPr>
                      <w:rPr>
                        <w:rFonts w:ascii="Cambria Math" w:hAnsi="Times New Roman"/>
                        <w:noProof/>
                        <w:sz w:val="24"/>
                        <w:szCs w:val="24"/>
                      </w:rPr>
                    </m:ctrlPr>
                  </m:naryPr>
                  <m:sub>
                    <m:r>
                      <m:rPr>
                        <m:sty m:val="p"/>
                      </m:rPr>
                      <w:rPr>
                        <w:rFonts w:ascii="Cambria Math" w:hAnsi="Times New Roman"/>
                        <w:noProof/>
                        <w:sz w:val="24"/>
                        <w:szCs w:val="24"/>
                      </w:rPr>
                      <m:t>r=1</m:t>
                    </m:r>
                  </m:sub>
                  <m:sup>
                    <m:r>
                      <m:rPr>
                        <m:sty m:val="p"/>
                      </m:rPr>
                      <w:rPr>
                        <w:rFonts w:ascii="Cambria Math" w:hAnsi="Times New Roman"/>
                        <w:noProof/>
                        <w:sz w:val="24"/>
                        <w:szCs w:val="24"/>
                      </w:rPr>
                      <m:t>n</m:t>
                    </m:r>
                  </m:sup>
                  <m:e>
                    <m:r>
                      <m:rPr>
                        <m:sty m:val="p"/>
                      </m:rPr>
                      <w:rPr>
                        <w:rFonts w:ascii="Cambria Math" w:hAnsi="Times New Roman"/>
                        <w:noProof/>
                        <w:sz w:val="24"/>
                        <w:szCs w:val="24"/>
                      </w:rPr>
                      <m:t>(</m:t>
                    </m:r>
                    <m:sSub>
                      <m:sSubPr>
                        <m:ctrlPr>
                          <w:rPr>
                            <w:rFonts w:ascii="Cambria Math" w:hAnsi="Times New Roman"/>
                            <w:noProof/>
                            <w:sz w:val="24"/>
                            <w:szCs w:val="24"/>
                          </w:rPr>
                        </m:ctrlPr>
                      </m:sSubPr>
                      <m:e>
                        <m:r>
                          <m:rPr>
                            <m:sty m:val="p"/>
                          </m:rPr>
                          <w:rPr>
                            <w:rFonts w:ascii="Cambria Math" w:hAnsi="Times New Roman"/>
                            <w:noProof/>
                            <w:sz w:val="24"/>
                            <w:szCs w:val="24"/>
                          </w:rPr>
                          <m:t>G</m:t>
                        </m:r>
                        <m:r>
                          <m:rPr>
                            <m:sty m:val="p"/>
                          </m:rPr>
                          <w:rPr>
                            <w:rFonts w:ascii="Cambria Math" w:hAnsi="Cambria Math"/>
                            <w:noProof/>
                            <w:sz w:val="24"/>
                            <w:szCs w:val="24"/>
                          </w:rPr>
                          <m:t>İ</m:t>
                        </m:r>
                        <m:r>
                          <m:rPr>
                            <m:sty m:val="p"/>
                          </m:rPr>
                          <w:rPr>
                            <w:rFonts w:ascii="Cambria Math" w:hAnsi="Times New Roman"/>
                            <w:noProof/>
                            <w:sz w:val="24"/>
                            <w:szCs w:val="24"/>
                          </w:rPr>
                          <m:t>SF</m:t>
                        </m:r>
                      </m:e>
                      <m:sub>
                        <m:r>
                          <m:rPr>
                            <m:sty m:val="p"/>
                          </m:rPr>
                          <w:rPr>
                            <w:rFonts w:ascii="Cambria Math" w:hAnsi="Times New Roman"/>
                            <w:noProof/>
                            <w:sz w:val="24"/>
                            <w:szCs w:val="24"/>
                          </w:rPr>
                          <m:t>t,p,g,r,u</m:t>
                        </m:r>
                      </m:sub>
                    </m:sSub>
                    <m:r>
                      <m:rPr>
                        <m:sty m:val="p"/>
                      </m:rPr>
                      <w:rPr>
                        <w:rFonts w:ascii="Cambria Math" w:hAnsi="Cambria Math"/>
                        <w:noProof/>
                        <w:sz w:val="24"/>
                        <w:szCs w:val="24"/>
                      </w:rPr>
                      <m:t>×</m:t>
                    </m:r>
                    <m:sSub>
                      <m:sSubPr>
                        <m:ctrlPr>
                          <w:rPr>
                            <w:rFonts w:ascii="Cambria Math" w:hAnsi="Times New Roman"/>
                            <w:noProof/>
                            <w:sz w:val="24"/>
                            <w:szCs w:val="24"/>
                          </w:rPr>
                        </m:ctrlPr>
                      </m:sSubPr>
                      <m:e>
                        <m:r>
                          <m:rPr>
                            <m:sty m:val="p"/>
                          </m:rPr>
                          <w:rPr>
                            <w:rFonts w:ascii="Cambria Math" w:hAnsi="Times New Roman"/>
                            <w:noProof/>
                            <w:sz w:val="24"/>
                            <w:szCs w:val="24"/>
                          </w:rPr>
                          <m:t>G</m:t>
                        </m:r>
                        <m:r>
                          <m:rPr>
                            <m:sty m:val="p"/>
                          </m:rPr>
                          <w:rPr>
                            <w:rFonts w:ascii="Cambria Math" w:hAnsi="Cambria Math"/>
                            <w:noProof/>
                            <w:sz w:val="24"/>
                            <w:szCs w:val="24"/>
                          </w:rPr>
                          <m:t>İ</m:t>
                        </m:r>
                        <m:r>
                          <m:rPr>
                            <m:sty m:val="p"/>
                          </m:rPr>
                          <w:rPr>
                            <w:rFonts w:ascii="Cambria Math" w:hAnsi="Times New Roman"/>
                            <w:noProof/>
                            <w:sz w:val="24"/>
                            <w:szCs w:val="24"/>
                          </w:rPr>
                          <m:t>SM</m:t>
                        </m:r>
                      </m:e>
                      <m:sub>
                        <m:r>
                          <m:rPr>
                            <m:sty m:val="p"/>
                          </m:rPr>
                          <w:rPr>
                            <w:rFonts w:ascii="Cambria Math" w:hAnsi="Times New Roman"/>
                            <w:noProof/>
                            <w:sz w:val="24"/>
                            <w:szCs w:val="24"/>
                          </w:rPr>
                          <m:t>t,p,g,r,u</m:t>
                        </m:r>
                      </m:sub>
                    </m:sSub>
                  </m:e>
                </m:nary>
              </m:e>
            </m:d>
          </m:e>
        </m:nary>
      </m:oMath>
      <w:r w:rsidR="00E856D7" w:rsidRPr="00574CA4">
        <w:rPr>
          <w:rFonts w:ascii="Times New Roman" w:hAnsi="Times New Roman"/>
          <w:sz w:val="24"/>
          <w:szCs w:val="24"/>
        </w:rPr>
        <w:instrText xml:space="preserve"> </w:instrText>
      </w:r>
      <w:r w:rsidRPr="00574CA4">
        <w:rPr>
          <w:rFonts w:ascii="Times New Roman" w:hAnsi="Times New Roman"/>
          <w:sz w:val="24"/>
          <w:szCs w:val="24"/>
        </w:rPr>
        <w:fldChar w:fldCharType="separate"/>
      </w:r>
      <m:oMath>
        <m:sSub>
          <m:sSubPr>
            <m:ctrlPr>
              <w:rPr>
                <w:rFonts w:ascii="Cambria Math" w:hAnsi="Times New Roman"/>
                <w:noProof/>
                <w:sz w:val="24"/>
                <w:szCs w:val="24"/>
              </w:rPr>
            </m:ctrlPr>
          </m:sSubPr>
          <m:e>
            <m:r>
              <m:rPr>
                <m:sty m:val="p"/>
              </m:rPr>
              <w:rPr>
                <w:rFonts w:ascii="Cambria Math" w:hAnsi="Times New Roman"/>
                <w:noProof/>
                <w:sz w:val="24"/>
                <w:szCs w:val="24"/>
              </w:rPr>
              <m:t>G</m:t>
            </m:r>
            <m:r>
              <m:rPr>
                <m:sty m:val="p"/>
              </m:rPr>
              <w:rPr>
                <w:rFonts w:ascii="Cambria Math" w:hAnsi="Cambria Math"/>
                <w:noProof/>
                <w:sz w:val="24"/>
                <w:szCs w:val="24"/>
              </w:rPr>
              <m:t>Ö</m:t>
            </m:r>
            <m:r>
              <m:rPr>
                <m:sty m:val="p"/>
              </m:rPr>
              <w:rPr>
                <w:rFonts w:ascii="Cambria Math" w:hAnsi="Times New Roman"/>
                <w:noProof/>
                <w:sz w:val="24"/>
                <w:szCs w:val="24"/>
              </w:rPr>
              <m:t>G</m:t>
            </m:r>
            <m:r>
              <m:rPr>
                <m:sty m:val="p"/>
              </m:rPr>
              <w:rPr>
                <w:rFonts w:ascii="Cambria Math" w:hAnsi="Cambria Math"/>
                <w:noProof/>
                <w:sz w:val="24"/>
                <w:szCs w:val="24"/>
              </w:rPr>
              <m:t>İ</m:t>
            </m:r>
          </m:e>
          <m:sub>
            <m:r>
              <m:rPr>
                <m:sty m:val="p"/>
              </m:rPr>
              <w:rPr>
                <w:rFonts w:ascii="Cambria Math" w:hAnsi="Times New Roman"/>
                <w:noProof/>
                <w:sz w:val="24"/>
                <w:szCs w:val="24"/>
              </w:rPr>
              <m:t>p,g</m:t>
            </m:r>
          </m:sub>
        </m:sSub>
        <m:r>
          <m:rPr>
            <m:sty m:val="p"/>
          </m:rPr>
          <w:rPr>
            <w:rFonts w:ascii="Cambria Math" w:hAnsi="Times New Roman"/>
            <w:noProof/>
            <w:sz w:val="24"/>
            <w:szCs w:val="24"/>
          </w:rPr>
          <m:t>=</m:t>
        </m:r>
        <m:nary>
          <m:naryPr>
            <m:chr m:val="∑"/>
            <m:limLoc m:val="undOvr"/>
            <m:ctrlPr>
              <w:rPr>
                <w:rFonts w:ascii="Cambria Math" w:hAnsi="Times New Roman"/>
                <w:noProof/>
                <w:sz w:val="24"/>
                <w:szCs w:val="24"/>
              </w:rPr>
            </m:ctrlPr>
          </m:naryPr>
          <m:sub>
            <m:r>
              <m:rPr>
                <m:sty m:val="p"/>
              </m:rPr>
              <w:rPr>
                <w:rFonts w:ascii="Cambria Math" w:hAnsi="Times New Roman"/>
                <w:noProof/>
                <w:sz w:val="24"/>
                <w:szCs w:val="24"/>
              </w:rPr>
              <m:t>i=g</m:t>
            </m:r>
            <m:r>
              <m:rPr>
                <m:sty m:val="p"/>
              </m:rPr>
              <w:rPr>
                <w:rFonts w:ascii="Cambria Math" w:hAnsi="Cambria Math"/>
                <w:noProof/>
                <w:sz w:val="24"/>
                <w:szCs w:val="24"/>
              </w:rPr>
              <m:t>-</m:t>
            </m:r>
            <m:r>
              <m:rPr>
                <m:sty m:val="p"/>
              </m:rPr>
              <w:rPr>
                <w:rFonts w:ascii="Cambria Math" w:hAnsi="Times New Roman"/>
                <w:noProof/>
                <w:sz w:val="24"/>
                <w:szCs w:val="24"/>
              </w:rPr>
              <m:t>k</m:t>
            </m:r>
          </m:sub>
          <m:sup>
            <m:r>
              <m:rPr>
                <m:sty m:val="p"/>
              </m:rPr>
              <w:rPr>
                <w:rFonts w:ascii="Cambria Math" w:hAnsi="Times New Roman"/>
                <w:noProof/>
                <w:sz w:val="24"/>
                <w:szCs w:val="24"/>
              </w:rPr>
              <m:t>g</m:t>
            </m:r>
            <m:r>
              <m:rPr>
                <m:sty m:val="p"/>
              </m:rPr>
              <w:rPr>
                <w:rFonts w:ascii="Cambria Math" w:hAnsi="Cambria Math"/>
                <w:noProof/>
                <w:sz w:val="24"/>
                <w:szCs w:val="24"/>
              </w:rPr>
              <m:t>-</m:t>
            </m:r>
            <m:r>
              <m:rPr>
                <m:sty m:val="p"/>
              </m:rPr>
              <w:rPr>
                <w:rFonts w:ascii="Cambria Math" w:hAnsi="Times New Roman"/>
                <w:noProof/>
                <w:sz w:val="24"/>
                <w:szCs w:val="24"/>
              </w:rPr>
              <m:t>1</m:t>
            </m:r>
          </m:sup>
          <m:e>
            <m:sSub>
              <m:sSubPr>
                <m:ctrlPr>
                  <w:rPr>
                    <w:rFonts w:ascii="Cambria Math" w:hAnsi="Times New Roman"/>
                    <w:noProof/>
                    <w:sz w:val="24"/>
                    <w:szCs w:val="24"/>
                  </w:rPr>
                </m:ctrlPr>
              </m:sSubPr>
              <m:e>
                <m:r>
                  <m:rPr>
                    <m:sty m:val="p"/>
                  </m:rPr>
                  <w:rPr>
                    <w:rFonts w:ascii="Cambria Math" w:hAnsi="Times New Roman"/>
                    <w:noProof/>
                    <w:sz w:val="24"/>
                    <w:szCs w:val="24"/>
                  </w:rPr>
                  <m:t>GNT</m:t>
                </m:r>
              </m:e>
              <m:sub>
                <m:r>
                  <m:rPr>
                    <m:sty m:val="p"/>
                  </m:rPr>
                  <w:rPr>
                    <w:rFonts w:ascii="Cambria Math" w:hAnsi="Times New Roman"/>
                    <w:noProof/>
                    <w:sz w:val="24"/>
                    <w:szCs w:val="24"/>
                  </w:rPr>
                  <m:t>p,i</m:t>
                </m:r>
              </m:sub>
            </m:sSub>
          </m:e>
        </m:nary>
      </m:oMath>
      <w:r w:rsidRPr="00574CA4">
        <w:rPr>
          <w:rFonts w:ascii="Times New Roman" w:hAnsi="Times New Roman"/>
          <w:sz w:val="24"/>
          <w:szCs w:val="24"/>
        </w:rPr>
        <w:fldChar w:fldCharType="end"/>
      </w:r>
      <w:r w:rsidRPr="00574CA4">
        <w:rPr>
          <w:rFonts w:ascii="Times New Roman" w:hAnsi="Times New Roman"/>
          <w:sz w:val="24"/>
          <w:szCs w:val="24"/>
        </w:rPr>
        <w:fldChar w:fldCharType="begin"/>
      </w:r>
      <w:r w:rsidR="004B69B5" w:rsidRPr="00574CA4">
        <w:rPr>
          <w:rFonts w:ascii="Times New Roman" w:hAnsi="Times New Roman"/>
          <w:sz w:val="24"/>
          <w:szCs w:val="24"/>
        </w:rPr>
        <w:instrText xml:space="preserve"> QUOTE </w:instrText>
      </w:r>
      <w:r w:rsidR="00802D3C" w:rsidRPr="00D3473F">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1.25pt" equationxml="&lt;">
            <v:imagedata r:id="rId7" o:title="" chromakey="white"/>
          </v:shape>
        </w:pict>
      </w:r>
      <w:r w:rsidR="004B69B5" w:rsidRPr="00574CA4">
        <w:rPr>
          <w:rFonts w:ascii="Times New Roman" w:hAnsi="Times New Roman"/>
          <w:sz w:val="24"/>
          <w:szCs w:val="24"/>
        </w:rPr>
        <w:instrText xml:space="preserve"> </w:instrText>
      </w:r>
      <w:r w:rsidRPr="00574CA4">
        <w:rPr>
          <w:rFonts w:ascii="Times New Roman" w:hAnsi="Times New Roman"/>
          <w:sz w:val="24"/>
          <w:szCs w:val="24"/>
        </w:rPr>
        <w:fldChar w:fldCharType="end"/>
      </w:r>
      <w:r w:rsidR="004B69B5" w:rsidRPr="00574CA4">
        <w:rPr>
          <w:rFonts w:ascii="Times New Roman" w:hAnsi="Times New Roman"/>
          <w:sz w:val="24"/>
          <w:szCs w:val="24"/>
        </w:rPr>
        <w:t xml:space="preserve">  </w:t>
      </w:r>
    </w:p>
    <w:p w:rsidR="00CA4FB4" w:rsidRPr="00574CA4" w:rsidRDefault="00D3473F" w:rsidP="006D251E">
      <w:pPr>
        <w:tabs>
          <w:tab w:val="left" w:pos="-5103"/>
        </w:tabs>
        <w:spacing w:line="240" w:lineRule="auto"/>
        <w:ind w:left="567"/>
        <w:rPr>
          <w:rFonts w:ascii="Times New Roman" w:hAnsi="Times New Roman"/>
          <w:sz w:val="24"/>
          <w:szCs w:val="24"/>
        </w:rPr>
      </w:pPr>
      <m:oMath>
        <m:sSub>
          <m:sSubPr>
            <m:ctrlPr>
              <w:rPr>
                <w:rFonts w:ascii="Cambria Math" w:hAnsi="Times New Roman"/>
                <w:noProof/>
                <w:sz w:val="24"/>
                <w:szCs w:val="24"/>
              </w:rPr>
            </m:ctrlPr>
          </m:sSubPr>
          <m:e>
            <m:r>
              <m:rPr>
                <m:sty m:val="p"/>
              </m:rPr>
              <w:rPr>
                <w:rFonts w:ascii="Cambria Math" w:hAnsi="Times New Roman"/>
                <w:noProof/>
                <w:sz w:val="24"/>
                <w:szCs w:val="24"/>
              </w:rPr>
              <m:t>GNT</m:t>
            </m:r>
          </m:e>
          <m:sub>
            <m:r>
              <m:rPr>
                <m:sty m:val="p"/>
              </m:rPr>
              <w:rPr>
                <w:rFonts w:ascii="Cambria Math" w:hAnsi="Times New Roman"/>
                <w:noProof/>
                <w:sz w:val="24"/>
                <w:szCs w:val="24"/>
              </w:rPr>
              <m:t>p,g</m:t>
            </m:r>
          </m:sub>
        </m:sSub>
        <m:r>
          <m:rPr>
            <m:sty m:val="p"/>
          </m:rPr>
          <w:rPr>
            <w:rFonts w:ascii="Cambria Math" w:hAnsi="Times New Roman"/>
            <w:noProof/>
            <w:sz w:val="24"/>
            <w:szCs w:val="24"/>
          </w:rPr>
          <m:t>=max</m:t>
        </m:r>
        <m:r>
          <m:rPr>
            <m:sty m:val="p"/>
          </m:rPr>
          <w:rPr>
            <w:rFonts w:ascii="Cambria Math" w:hAnsi="Cambria Math"/>
            <w:noProof/>
            <w:sz w:val="24"/>
            <w:szCs w:val="24"/>
          </w:rPr>
          <m:t>⁡</m:t>
        </m:r>
        <m:r>
          <m:rPr>
            <m:sty m:val="p"/>
          </m:rPr>
          <w:rPr>
            <w:rFonts w:ascii="Cambria Math" w:hAnsi="Times New Roman"/>
            <w:noProof/>
            <w:sz w:val="24"/>
            <w:szCs w:val="24"/>
          </w:rPr>
          <m:t>[</m:t>
        </m:r>
        <m:d>
          <m:dPr>
            <m:ctrlPr>
              <w:rPr>
                <w:rFonts w:ascii="Cambria Math" w:hAnsi="Times New Roman"/>
                <w:noProof/>
                <w:sz w:val="24"/>
                <w:szCs w:val="24"/>
              </w:rPr>
            </m:ctrlPr>
          </m:dPr>
          <m:e>
            <m:sSub>
              <m:sSubPr>
                <m:ctrlPr>
                  <w:rPr>
                    <w:rFonts w:ascii="Cambria Math" w:hAnsi="Times New Roman"/>
                    <w:noProof/>
                    <w:sz w:val="24"/>
                    <w:szCs w:val="24"/>
                  </w:rPr>
                </m:ctrlPr>
              </m:sSubPr>
              <m:e>
                <m:r>
                  <m:rPr>
                    <m:sty m:val="p"/>
                  </m:rPr>
                  <w:rPr>
                    <w:rFonts w:ascii="Cambria Math" w:hAnsi="Times New Roman"/>
                    <w:noProof/>
                    <w:sz w:val="24"/>
                    <w:szCs w:val="24"/>
                  </w:rPr>
                  <m:t>G</m:t>
                </m:r>
                <m:r>
                  <m:rPr>
                    <m:sty m:val="p"/>
                  </m:rPr>
                  <w:rPr>
                    <w:rFonts w:ascii="Cambria Math" w:hAnsi="Cambria Math"/>
                    <w:noProof/>
                    <w:sz w:val="24"/>
                    <w:szCs w:val="24"/>
                  </w:rPr>
                  <m:t>Ö</m:t>
                </m:r>
                <m:r>
                  <m:rPr>
                    <m:sty m:val="p"/>
                  </m:rPr>
                  <w:rPr>
                    <w:rFonts w:ascii="Cambria Math" w:hAnsi="Times New Roman"/>
                    <w:noProof/>
                    <w:sz w:val="24"/>
                    <w:szCs w:val="24"/>
                  </w:rPr>
                  <m:t>AT</m:t>
                </m:r>
              </m:e>
              <m:sub>
                <m:r>
                  <m:rPr>
                    <m:sty m:val="p"/>
                  </m:rPr>
                  <w:rPr>
                    <w:rFonts w:ascii="Cambria Math" w:hAnsi="Times New Roman"/>
                    <w:noProof/>
                    <w:sz w:val="24"/>
                    <w:szCs w:val="24"/>
                  </w:rPr>
                  <m:t>p,g</m:t>
                </m:r>
              </m:sub>
            </m:sSub>
            <m:r>
              <m:rPr>
                <m:sty m:val="p"/>
              </m:rPr>
              <w:rPr>
                <w:rFonts w:ascii="Cambria Math" w:hAnsi="Times New Roman"/>
                <w:noProof/>
                <w:sz w:val="24"/>
                <w:szCs w:val="24"/>
              </w:rPr>
              <m:t>+</m:t>
            </m:r>
            <m:sSub>
              <m:sSubPr>
                <m:ctrlPr>
                  <w:rPr>
                    <w:rFonts w:ascii="Cambria Math" w:hAnsi="Times New Roman"/>
                    <w:noProof/>
                    <w:sz w:val="24"/>
                    <w:szCs w:val="24"/>
                  </w:rPr>
                </m:ctrlPr>
              </m:sSubPr>
              <m:e>
                <m:r>
                  <m:rPr>
                    <m:sty m:val="p"/>
                  </m:rPr>
                  <w:rPr>
                    <w:rFonts w:ascii="Cambria Math" w:hAnsi="Times New Roman"/>
                    <w:noProof/>
                    <w:sz w:val="24"/>
                    <w:szCs w:val="24"/>
                  </w:rPr>
                  <m:t>G</m:t>
                </m:r>
                <m:r>
                  <m:rPr>
                    <m:sty m:val="p"/>
                  </m:rPr>
                  <w:rPr>
                    <w:rFonts w:ascii="Cambria Math" w:hAnsi="Cambria Math"/>
                    <w:noProof/>
                    <w:sz w:val="24"/>
                    <w:szCs w:val="24"/>
                  </w:rPr>
                  <m:t>İ</m:t>
                </m:r>
                <m:r>
                  <m:rPr>
                    <m:sty m:val="p"/>
                  </m:rPr>
                  <w:rPr>
                    <w:rFonts w:ascii="Cambria Math" w:hAnsi="Times New Roman"/>
                    <w:noProof/>
                    <w:sz w:val="24"/>
                    <w:szCs w:val="24"/>
                  </w:rPr>
                  <m:t>AT</m:t>
                </m:r>
              </m:e>
              <m:sub>
                <m:r>
                  <m:rPr>
                    <m:sty m:val="p"/>
                  </m:rPr>
                  <w:rPr>
                    <w:rFonts w:ascii="Cambria Math" w:hAnsi="Times New Roman"/>
                    <w:noProof/>
                    <w:sz w:val="24"/>
                    <w:szCs w:val="24"/>
                  </w:rPr>
                  <m:t>p,g</m:t>
                </m:r>
              </m:sub>
            </m:sSub>
          </m:e>
        </m:d>
        <m:r>
          <m:rPr>
            <m:sty m:val="p"/>
          </m:rPr>
          <w:rPr>
            <w:rFonts w:ascii="Cambria Math" w:hAnsi="Cambria Math"/>
            <w:noProof/>
            <w:sz w:val="24"/>
            <w:szCs w:val="24"/>
          </w:rPr>
          <m:t>-</m:t>
        </m:r>
        <m:d>
          <m:dPr>
            <m:ctrlPr>
              <w:rPr>
                <w:rFonts w:ascii="Cambria Math" w:hAnsi="Times New Roman"/>
                <w:noProof/>
                <w:sz w:val="24"/>
                <w:szCs w:val="24"/>
              </w:rPr>
            </m:ctrlPr>
          </m:dPr>
          <m:e>
            <m:sSub>
              <m:sSubPr>
                <m:ctrlPr>
                  <w:rPr>
                    <w:rFonts w:ascii="Cambria Math" w:hAnsi="Times New Roman"/>
                    <w:noProof/>
                    <w:sz w:val="24"/>
                    <w:szCs w:val="24"/>
                  </w:rPr>
                </m:ctrlPr>
              </m:sSubPr>
              <m:e>
                <m:r>
                  <m:rPr>
                    <m:sty m:val="p"/>
                  </m:rPr>
                  <w:rPr>
                    <w:rFonts w:ascii="Cambria Math" w:hAnsi="Times New Roman"/>
                    <w:noProof/>
                    <w:sz w:val="24"/>
                    <w:szCs w:val="24"/>
                  </w:rPr>
                  <m:t>G</m:t>
                </m:r>
                <m:r>
                  <m:rPr>
                    <m:sty m:val="p"/>
                  </m:rPr>
                  <w:rPr>
                    <w:rFonts w:ascii="Cambria Math" w:hAnsi="Cambria Math"/>
                    <w:noProof/>
                    <w:sz w:val="24"/>
                    <w:szCs w:val="24"/>
                  </w:rPr>
                  <m:t>Ö</m:t>
                </m:r>
                <m:r>
                  <m:rPr>
                    <m:sty m:val="p"/>
                  </m:rPr>
                  <w:rPr>
                    <w:rFonts w:ascii="Cambria Math" w:hAnsi="Times New Roman"/>
                    <w:noProof/>
                    <w:sz w:val="24"/>
                    <w:szCs w:val="24"/>
                  </w:rPr>
                  <m:t>ST</m:t>
                </m:r>
              </m:e>
              <m:sub>
                <m:r>
                  <m:rPr>
                    <m:sty m:val="p"/>
                  </m:rPr>
                  <w:rPr>
                    <w:rFonts w:ascii="Cambria Math" w:hAnsi="Times New Roman"/>
                    <w:noProof/>
                    <w:sz w:val="24"/>
                    <w:szCs w:val="24"/>
                  </w:rPr>
                  <m:t>p,g</m:t>
                </m:r>
              </m:sub>
            </m:sSub>
            <m:r>
              <m:rPr>
                <m:sty m:val="p"/>
              </m:rPr>
              <w:rPr>
                <w:rFonts w:ascii="Cambria Math" w:hAnsi="Times New Roman"/>
                <w:noProof/>
                <w:sz w:val="24"/>
                <w:szCs w:val="24"/>
              </w:rPr>
              <m:t>+</m:t>
            </m:r>
            <m:sSub>
              <m:sSubPr>
                <m:ctrlPr>
                  <w:rPr>
                    <w:rFonts w:ascii="Cambria Math" w:hAnsi="Times New Roman"/>
                    <w:noProof/>
                    <w:sz w:val="24"/>
                    <w:szCs w:val="24"/>
                  </w:rPr>
                </m:ctrlPr>
              </m:sSubPr>
              <m:e>
                <m:r>
                  <m:rPr>
                    <m:sty m:val="p"/>
                  </m:rPr>
                  <w:rPr>
                    <w:rFonts w:ascii="Cambria Math" w:hAnsi="Times New Roman"/>
                    <w:noProof/>
                    <w:sz w:val="24"/>
                    <w:szCs w:val="24"/>
                  </w:rPr>
                  <m:t>G</m:t>
                </m:r>
                <m:r>
                  <m:rPr>
                    <m:sty m:val="p"/>
                  </m:rPr>
                  <w:rPr>
                    <w:rFonts w:ascii="Cambria Math" w:hAnsi="Cambria Math"/>
                    <w:noProof/>
                    <w:sz w:val="24"/>
                    <w:szCs w:val="24"/>
                  </w:rPr>
                  <m:t>İ</m:t>
                </m:r>
                <m:r>
                  <m:rPr>
                    <m:sty m:val="p"/>
                  </m:rPr>
                  <w:rPr>
                    <w:rFonts w:ascii="Cambria Math" w:hAnsi="Times New Roman"/>
                    <w:noProof/>
                    <w:sz w:val="24"/>
                    <w:szCs w:val="24"/>
                  </w:rPr>
                  <m:t>ST</m:t>
                </m:r>
              </m:e>
              <m:sub>
                <m:r>
                  <m:rPr>
                    <m:sty m:val="p"/>
                  </m:rPr>
                  <w:rPr>
                    <w:rFonts w:ascii="Cambria Math" w:hAnsi="Times New Roman"/>
                    <w:noProof/>
                    <w:sz w:val="24"/>
                    <w:szCs w:val="24"/>
                  </w:rPr>
                  <m:t>p,g</m:t>
                </m:r>
              </m:sub>
            </m:sSub>
          </m:e>
        </m:d>
        <m:r>
          <m:rPr>
            <m:sty m:val="p"/>
          </m:rPr>
          <w:rPr>
            <w:rFonts w:ascii="Cambria Math" w:hAnsi="Times New Roman"/>
            <w:noProof/>
            <w:sz w:val="24"/>
            <w:szCs w:val="24"/>
          </w:rPr>
          <m:t>,0]</m:t>
        </m:r>
      </m:oMath>
      <w:r w:rsidR="00CA4FB4" w:rsidRPr="00574CA4">
        <w:rPr>
          <w:rFonts w:ascii="Times New Roman" w:hAnsi="Times New Roman"/>
          <w:sz w:val="24"/>
          <w:szCs w:val="24"/>
        </w:rPr>
        <w:t xml:space="preserve"> </w:t>
      </w:r>
    </w:p>
    <w:p w:rsidR="004B69B5" w:rsidRPr="00574CA4" w:rsidRDefault="00D3473F" w:rsidP="006D251E">
      <w:pPr>
        <w:tabs>
          <w:tab w:val="left" w:pos="-5103"/>
        </w:tabs>
        <w:spacing w:line="240" w:lineRule="auto"/>
        <w:ind w:left="567"/>
        <w:rPr>
          <w:rFonts w:ascii="Times New Roman" w:hAnsi="Times New Roman"/>
          <w:iCs/>
          <w:sz w:val="24"/>
          <w:szCs w:val="24"/>
          <w:lang w:eastAsia="tr-TR"/>
        </w:rPr>
      </w:pPr>
      <w:r w:rsidRPr="00574CA4">
        <w:rPr>
          <w:rFonts w:ascii="Times New Roman" w:hAnsi="Times New Roman"/>
          <w:sz w:val="24"/>
          <w:szCs w:val="24"/>
        </w:rPr>
        <w:fldChar w:fldCharType="begin"/>
      </w:r>
      <w:r w:rsidR="004B69B5" w:rsidRPr="00574CA4">
        <w:rPr>
          <w:rFonts w:ascii="Times New Roman" w:hAnsi="Times New Roman"/>
          <w:sz w:val="24"/>
          <w:szCs w:val="24"/>
        </w:rPr>
        <w:instrText xml:space="preserve"> QUOTE </w:instrText>
      </w:r>
      <w:r w:rsidR="00802D3C" w:rsidRPr="00D3473F">
        <w:rPr>
          <w:rFonts w:ascii="Times New Roman" w:hAnsi="Times New Roman"/>
          <w:sz w:val="24"/>
          <w:szCs w:val="24"/>
        </w:rPr>
        <w:pict>
          <v:shape id="_x0000_i1026" type="#_x0000_t75" style="width:212.25pt;height:36pt" equationxml="&lt;">
            <v:imagedata r:id="rId8" o:title="" chromakey="white"/>
          </v:shape>
        </w:pict>
      </w:r>
      <w:r w:rsidR="004B69B5" w:rsidRPr="00574CA4">
        <w:rPr>
          <w:rFonts w:ascii="Times New Roman" w:hAnsi="Times New Roman"/>
          <w:sz w:val="24"/>
          <w:szCs w:val="24"/>
        </w:rPr>
        <w:instrText xml:space="preserve"> </w:instrText>
      </w:r>
      <w:r w:rsidRPr="00574CA4">
        <w:rPr>
          <w:rFonts w:ascii="Times New Roman" w:hAnsi="Times New Roman"/>
          <w:sz w:val="24"/>
          <w:szCs w:val="24"/>
        </w:rPr>
        <w:fldChar w:fldCharType="end"/>
      </w:r>
      <w:r w:rsidRPr="00574CA4">
        <w:rPr>
          <w:rFonts w:ascii="Times New Roman" w:hAnsi="Times New Roman"/>
          <w:sz w:val="24"/>
          <w:szCs w:val="24"/>
        </w:rPr>
        <w:fldChar w:fldCharType="begin"/>
      </w:r>
      <w:r w:rsidR="004B69B5" w:rsidRPr="00574CA4">
        <w:rPr>
          <w:rFonts w:ascii="Times New Roman" w:hAnsi="Times New Roman"/>
          <w:sz w:val="24"/>
          <w:szCs w:val="24"/>
        </w:rPr>
        <w:instrText xml:space="preserve"> QUOTE </w:instrText>
      </w:r>
      <w:r w:rsidR="00802D3C" w:rsidRPr="00D3473F">
        <w:rPr>
          <w:rFonts w:ascii="Times New Roman" w:hAnsi="Times New Roman"/>
          <w:sz w:val="24"/>
          <w:szCs w:val="24"/>
        </w:rPr>
        <w:pict>
          <v:shape id="_x0000_i1027" type="#_x0000_t75" style="width:212.25pt;height:36pt" equationxml="&lt;">
            <v:imagedata r:id="rId9" o:title="" chromakey="white"/>
          </v:shape>
        </w:pict>
      </w:r>
      <w:r w:rsidR="004B69B5" w:rsidRPr="00574CA4">
        <w:rPr>
          <w:rFonts w:ascii="Times New Roman" w:hAnsi="Times New Roman"/>
          <w:sz w:val="24"/>
          <w:szCs w:val="24"/>
        </w:rPr>
        <w:instrText xml:space="preserve"> </w:instrText>
      </w:r>
      <w:r w:rsidRPr="00574CA4">
        <w:rPr>
          <w:rFonts w:ascii="Times New Roman" w:hAnsi="Times New Roman"/>
          <w:sz w:val="24"/>
          <w:szCs w:val="24"/>
        </w:rPr>
        <w:fldChar w:fldCharType="end"/>
      </w:r>
      <w:r w:rsidR="004B69B5" w:rsidRPr="00574CA4">
        <w:rPr>
          <w:rFonts w:ascii="Times New Roman" w:hAnsi="Times New Roman"/>
          <w:sz w:val="24"/>
          <w:szCs w:val="24"/>
        </w:rPr>
        <w:tab/>
      </w:r>
      <w:r w:rsidR="004B69B5" w:rsidRPr="00574CA4">
        <w:rPr>
          <w:rFonts w:ascii="Times New Roman" w:hAnsi="Times New Roman"/>
          <w:sz w:val="24"/>
          <w:szCs w:val="24"/>
        </w:rPr>
        <w:tab/>
      </w:r>
      <w:r w:rsidR="004B69B5" w:rsidRPr="00574CA4">
        <w:rPr>
          <w:rFonts w:ascii="Times New Roman" w:hAnsi="Times New Roman"/>
          <w:sz w:val="24"/>
          <w:szCs w:val="24"/>
        </w:rPr>
        <w:tab/>
      </w:r>
      <w:r w:rsidR="004B69B5" w:rsidRPr="00574CA4">
        <w:rPr>
          <w:rFonts w:ascii="Times New Roman" w:hAnsi="Times New Roman"/>
          <w:sz w:val="24"/>
          <w:szCs w:val="24"/>
        </w:rPr>
        <w:tab/>
      </w:r>
      <w:r w:rsidR="004B69B5" w:rsidRPr="00574CA4">
        <w:rPr>
          <w:rFonts w:ascii="Times New Roman" w:hAnsi="Times New Roman"/>
          <w:sz w:val="24"/>
          <w:szCs w:val="24"/>
        </w:rPr>
        <w:tab/>
      </w:r>
      <w:r w:rsidR="004B69B5" w:rsidRPr="00574CA4">
        <w:rPr>
          <w:rFonts w:ascii="Times New Roman" w:hAnsi="Times New Roman"/>
          <w:sz w:val="24"/>
          <w:szCs w:val="24"/>
        </w:rPr>
        <w:tab/>
      </w:r>
      <w:r w:rsidR="004B69B5" w:rsidRPr="00574CA4">
        <w:rPr>
          <w:rFonts w:ascii="Times New Roman" w:hAnsi="Times New Roman"/>
          <w:sz w:val="24"/>
          <w:szCs w:val="24"/>
        </w:rPr>
        <w:tab/>
      </w:r>
      <w:r w:rsidR="004B69B5" w:rsidRPr="00574CA4">
        <w:rPr>
          <w:rFonts w:ascii="Times New Roman" w:hAnsi="Times New Roman"/>
          <w:sz w:val="24"/>
          <w:szCs w:val="24"/>
        </w:rPr>
        <w:tab/>
      </w:r>
    </w:p>
    <w:p w:rsidR="004B69B5" w:rsidRPr="00574CA4" w:rsidRDefault="004B69B5" w:rsidP="006D251E">
      <w:pPr>
        <w:tabs>
          <w:tab w:val="left" w:pos="-5103"/>
          <w:tab w:val="left" w:pos="-3969"/>
        </w:tabs>
        <w:spacing w:line="240" w:lineRule="auto"/>
        <w:ind w:firstLine="567"/>
        <w:rPr>
          <w:rFonts w:ascii="Times New Roman" w:hAnsi="Times New Roman"/>
          <w:sz w:val="24"/>
          <w:szCs w:val="24"/>
        </w:rPr>
      </w:pPr>
      <w:r w:rsidRPr="00574CA4">
        <w:rPr>
          <w:rFonts w:ascii="Times New Roman" w:hAnsi="Times New Roman"/>
          <w:sz w:val="24"/>
          <w:szCs w:val="24"/>
        </w:rPr>
        <w:t>(2) Bu formül</w:t>
      </w:r>
      <w:r w:rsidR="00F116DD" w:rsidRPr="00574CA4">
        <w:rPr>
          <w:rFonts w:ascii="Times New Roman" w:hAnsi="Times New Roman"/>
          <w:sz w:val="24"/>
          <w:szCs w:val="24"/>
        </w:rPr>
        <w:t>ler</w:t>
      </w:r>
      <w:r w:rsidRPr="00574CA4">
        <w:rPr>
          <w:rFonts w:ascii="Times New Roman" w:hAnsi="Times New Roman"/>
          <w:sz w:val="24"/>
          <w:szCs w:val="24"/>
        </w:rPr>
        <w:t>de geçen</w:t>
      </w:r>
      <w:r w:rsidR="00F116DD" w:rsidRPr="00574CA4">
        <w:rPr>
          <w:rFonts w:ascii="Times New Roman" w:hAnsi="Times New Roman"/>
          <w:sz w:val="24"/>
          <w:szCs w:val="24"/>
        </w:rPr>
        <w:t>;</w:t>
      </w:r>
    </w:p>
    <w:p w:rsidR="004B69B5" w:rsidRPr="00574CA4" w:rsidRDefault="004B69B5" w:rsidP="006D251E">
      <w:pPr>
        <w:spacing w:line="240" w:lineRule="auto"/>
        <w:ind w:left="2159" w:hanging="1592"/>
        <w:rPr>
          <w:rFonts w:ascii="Times New Roman" w:hAnsi="Times New Roman"/>
          <w:sz w:val="24"/>
          <w:szCs w:val="24"/>
        </w:rPr>
      </w:pPr>
      <w:proofErr w:type="spellStart"/>
      <w:proofErr w:type="gramStart"/>
      <w:r w:rsidRPr="00574CA4">
        <w:rPr>
          <w:rFonts w:ascii="Times New Roman" w:hAnsi="Times New Roman"/>
          <w:sz w:val="24"/>
          <w:szCs w:val="24"/>
        </w:rPr>
        <w:t>GÖ</w:t>
      </w:r>
      <w:r w:rsidR="00C8559C" w:rsidRPr="00574CA4">
        <w:rPr>
          <w:rFonts w:ascii="Times New Roman" w:hAnsi="Times New Roman"/>
          <w:sz w:val="24"/>
          <w:szCs w:val="24"/>
        </w:rPr>
        <w:t>Gİ</w:t>
      </w:r>
      <w:r w:rsidR="00C8559C" w:rsidRPr="00574CA4">
        <w:rPr>
          <w:rFonts w:ascii="Times New Roman" w:hAnsi="Times New Roman"/>
          <w:sz w:val="24"/>
          <w:szCs w:val="24"/>
          <w:vertAlign w:val="subscript"/>
        </w:rPr>
        <w:t>p</w:t>
      </w:r>
      <w:proofErr w:type="spellEnd"/>
      <w:r w:rsidR="00C8559C" w:rsidRPr="00574CA4">
        <w:rPr>
          <w:rFonts w:ascii="Times New Roman" w:hAnsi="Times New Roman"/>
          <w:sz w:val="24"/>
          <w:szCs w:val="24"/>
          <w:vertAlign w:val="subscript"/>
        </w:rPr>
        <w:t>,g</w:t>
      </w:r>
      <w:proofErr w:type="gramEnd"/>
      <w:r w:rsidRPr="00574CA4">
        <w:rPr>
          <w:rFonts w:ascii="Times New Roman" w:hAnsi="Times New Roman"/>
          <w:sz w:val="24"/>
          <w:szCs w:val="24"/>
        </w:rPr>
        <w:tab/>
        <w:t>p piyasa katılımcısının g günün</w:t>
      </w:r>
      <w:r w:rsidR="005909D6" w:rsidRPr="00574CA4">
        <w:rPr>
          <w:rFonts w:ascii="Times New Roman" w:hAnsi="Times New Roman"/>
          <w:sz w:val="24"/>
          <w:szCs w:val="24"/>
        </w:rPr>
        <w:t>d</w:t>
      </w:r>
      <w:r w:rsidRPr="00574CA4">
        <w:rPr>
          <w:rFonts w:ascii="Times New Roman" w:hAnsi="Times New Roman"/>
          <w:sz w:val="24"/>
          <w:szCs w:val="24"/>
        </w:rPr>
        <w:t xml:space="preserve">e gün öncesi </w:t>
      </w:r>
      <w:r w:rsidR="005909D6" w:rsidRPr="00574CA4">
        <w:rPr>
          <w:rFonts w:ascii="Times New Roman" w:hAnsi="Times New Roman"/>
          <w:sz w:val="24"/>
          <w:szCs w:val="24"/>
        </w:rPr>
        <w:t xml:space="preserve">ve/veya gün içi piyasasında işlem yapabilmek için sunması gereken </w:t>
      </w:r>
      <w:r w:rsidRPr="00574CA4">
        <w:rPr>
          <w:rFonts w:ascii="Times New Roman" w:hAnsi="Times New Roman"/>
          <w:sz w:val="24"/>
          <w:szCs w:val="24"/>
        </w:rPr>
        <w:t>teminatı (TL),</w:t>
      </w:r>
    </w:p>
    <w:p w:rsidR="004B69B5" w:rsidRPr="00574CA4" w:rsidRDefault="004B69B5" w:rsidP="006D251E">
      <w:pPr>
        <w:tabs>
          <w:tab w:val="left" w:pos="540"/>
          <w:tab w:val="left" w:pos="566"/>
          <w:tab w:val="left" w:pos="1587"/>
        </w:tabs>
        <w:spacing w:line="240" w:lineRule="auto"/>
        <w:ind w:left="2159" w:hanging="2160"/>
        <w:rPr>
          <w:rFonts w:ascii="Times New Roman" w:hAnsi="Times New Roman"/>
          <w:sz w:val="24"/>
          <w:szCs w:val="24"/>
        </w:rPr>
      </w:pPr>
      <w:r w:rsidRPr="00574CA4">
        <w:rPr>
          <w:rFonts w:ascii="Times New Roman" w:hAnsi="Times New Roman"/>
          <w:sz w:val="24"/>
          <w:szCs w:val="24"/>
        </w:rPr>
        <w:tab/>
      </w:r>
      <w:proofErr w:type="spellStart"/>
      <w:r w:rsidR="005A6106" w:rsidRPr="00574CA4">
        <w:rPr>
          <w:rFonts w:ascii="Times New Roman" w:hAnsi="Times New Roman"/>
          <w:sz w:val="24"/>
          <w:szCs w:val="24"/>
        </w:rPr>
        <w:t>G</w:t>
      </w:r>
      <w:r w:rsidRPr="00574CA4">
        <w:rPr>
          <w:rFonts w:ascii="Times New Roman" w:hAnsi="Times New Roman"/>
          <w:sz w:val="24"/>
          <w:szCs w:val="24"/>
        </w:rPr>
        <w:t>NT</w:t>
      </w:r>
      <w:r w:rsidRPr="00574CA4">
        <w:rPr>
          <w:rFonts w:ascii="Times New Roman" w:hAnsi="Times New Roman"/>
          <w:sz w:val="24"/>
          <w:szCs w:val="24"/>
          <w:vertAlign w:val="subscript"/>
        </w:rPr>
        <w:t>p</w:t>
      </w:r>
      <w:proofErr w:type="spellEnd"/>
      <w:r w:rsidRPr="00574CA4">
        <w:rPr>
          <w:rFonts w:ascii="Times New Roman" w:hAnsi="Times New Roman"/>
          <w:sz w:val="24"/>
          <w:szCs w:val="24"/>
          <w:vertAlign w:val="subscript"/>
        </w:rPr>
        <w:t>,g</w:t>
      </w:r>
      <w:r w:rsidRPr="00574CA4">
        <w:rPr>
          <w:rFonts w:ascii="Times New Roman" w:hAnsi="Times New Roman"/>
          <w:sz w:val="24"/>
          <w:szCs w:val="24"/>
        </w:rPr>
        <w:tab/>
      </w:r>
      <w:r w:rsidRPr="00574CA4">
        <w:rPr>
          <w:rFonts w:ascii="Times New Roman" w:hAnsi="Times New Roman"/>
          <w:sz w:val="24"/>
          <w:szCs w:val="24"/>
        </w:rPr>
        <w:tab/>
        <w:t>p</w:t>
      </w:r>
      <w:r w:rsidR="007D0F0E" w:rsidRPr="00574CA4">
        <w:rPr>
          <w:rFonts w:ascii="Times New Roman" w:hAnsi="Times New Roman"/>
          <w:sz w:val="24"/>
          <w:szCs w:val="24"/>
        </w:rPr>
        <w:t xml:space="preserve"> piyasa katılımcısının</w:t>
      </w:r>
      <w:r w:rsidRPr="00574CA4">
        <w:rPr>
          <w:rFonts w:ascii="Times New Roman" w:hAnsi="Times New Roman"/>
          <w:sz w:val="24"/>
          <w:szCs w:val="24"/>
        </w:rPr>
        <w:t xml:space="preserve"> g günü</w:t>
      </w:r>
      <w:r w:rsidR="007D0F0E" w:rsidRPr="00574CA4">
        <w:rPr>
          <w:rFonts w:ascii="Times New Roman" w:hAnsi="Times New Roman"/>
          <w:sz w:val="24"/>
          <w:szCs w:val="24"/>
        </w:rPr>
        <w:t xml:space="preserve">nde </w:t>
      </w:r>
      <w:r w:rsidRPr="00574CA4">
        <w:rPr>
          <w:rFonts w:ascii="Times New Roman" w:hAnsi="Times New Roman"/>
          <w:sz w:val="24"/>
          <w:szCs w:val="24"/>
        </w:rPr>
        <w:t xml:space="preserve">gerçekleştirdiği gün öncesi </w:t>
      </w:r>
      <w:r w:rsidR="007D0F0E" w:rsidRPr="00574CA4">
        <w:rPr>
          <w:rFonts w:ascii="Times New Roman" w:hAnsi="Times New Roman"/>
          <w:sz w:val="24"/>
          <w:szCs w:val="24"/>
        </w:rPr>
        <w:t xml:space="preserve">ve/veya gün içi piyasası </w:t>
      </w:r>
      <w:r w:rsidRPr="00574CA4">
        <w:rPr>
          <w:rFonts w:ascii="Times New Roman" w:hAnsi="Times New Roman"/>
          <w:sz w:val="24"/>
          <w:szCs w:val="24"/>
        </w:rPr>
        <w:t xml:space="preserve">işlemleri neticesinde belirlenen alış satış bakımından </w:t>
      </w:r>
      <w:r w:rsidR="005A6106" w:rsidRPr="00574CA4">
        <w:rPr>
          <w:rFonts w:ascii="Times New Roman" w:hAnsi="Times New Roman"/>
          <w:sz w:val="24"/>
          <w:szCs w:val="24"/>
        </w:rPr>
        <w:t>günlük net tutarı</w:t>
      </w:r>
      <w:r w:rsidRPr="00574CA4">
        <w:rPr>
          <w:rFonts w:ascii="Times New Roman" w:hAnsi="Times New Roman"/>
          <w:sz w:val="24"/>
          <w:szCs w:val="24"/>
        </w:rPr>
        <w:t xml:space="preserve"> (TL),</w:t>
      </w:r>
    </w:p>
    <w:p w:rsidR="009D2B82" w:rsidRPr="00574CA4" w:rsidRDefault="009D2B82" w:rsidP="006D251E">
      <w:pPr>
        <w:tabs>
          <w:tab w:val="left" w:pos="540"/>
          <w:tab w:val="left" w:pos="566"/>
          <w:tab w:val="left" w:pos="1587"/>
        </w:tabs>
        <w:spacing w:line="240" w:lineRule="auto"/>
        <w:ind w:left="2159" w:hanging="2160"/>
        <w:rPr>
          <w:rFonts w:ascii="Times New Roman" w:hAnsi="Times New Roman"/>
          <w:sz w:val="24"/>
          <w:szCs w:val="24"/>
        </w:rPr>
      </w:pPr>
      <w:r w:rsidRPr="00574CA4">
        <w:rPr>
          <w:rFonts w:ascii="Times New Roman" w:hAnsi="Times New Roman"/>
          <w:noProof/>
          <w:sz w:val="24"/>
          <w:szCs w:val="24"/>
        </w:rPr>
        <w:tab/>
        <w:t>GÖAT</w:t>
      </w:r>
      <w:r w:rsidRPr="00574CA4">
        <w:rPr>
          <w:rFonts w:ascii="Times New Roman" w:hAnsi="Times New Roman"/>
          <w:noProof/>
          <w:sz w:val="24"/>
          <w:szCs w:val="24"/>
          <w:vertAlign w:val="subscript"/>
        </w:rPr>
        <w:t>p,g</w:t>
      </w:r>
      <w:r w:rsidRPr="00574CA4">
        <w:rPr>
          <w:rFonts w:ascii="Times New Roman" w:hAnsi="Times New Roman"/>
          <w:noProof/>
          <w:sz w:val="24"/>
          <w:szCs w:val="24"/>
        </w:rPr>
        <w:tab/>
      </w:r>
      <w:r w:rsidR="00925F59" w:rsidRPr="00574CA4">
        <w:rPr>
          <w:rFonts w:ascii="Times New Roman" w:hAnsi="Times New Roman"/>
          <w:noProof/>
          <w:sz w:val="24"/>
          <w:szCs w:val="24"/>
        </w:rPr>
        <w:tab/>
      </w:r>
      <w:r w:rsidRPr="00574CA4">
        <w:rPr>
          <w:rFonts w:ascii="Times New Roman" w:hAnsi="Times New Roman"/>
          <w:noProof/>
          <w:sz w:val="24"/>
          <w:szCs w:val="24"/>
        </w:rPr>
        <w:t>p piyasa katılımcısına g gününde gerçekleştirdiği gün öncesi alışlarından dolayı tahakkuk ettirilecek borç tutarını (TL),</w:t>
      </w:r>
    </w:p>
    <w:p w:rsidR="009D2B82" w:rsidRPr="00574CA4" w:rsidRDefault="009D2B82" w:rsidP="006D251E">
      <w:pPr>
        <w:tabs>
          <w:tab w:val="left" w:pos="540"/>
          <w:tab w:val="left" w:pos="566"/>
          <w:tab w:val="left" w:pos="1587"/>
        </w:tabs>
        <w:spacing w:line="240" w:lineRule="auto"/>
        <w:ind w:left="2159" w:hanging="2160"/>
        <w:rPr>
          <w:rFonts w:ascii="Times New Roman" w:hAnsi="Times New Roman"/>
          <w:noProof/>
          <w:sz w:val="24"/>
          <w:szCs w:val="24"/>
        </w:rPr>
      </w:pPr>
      <w:r w:rsidRPr="00574CA4">
        <w:rPr>
          <w:rFonts w:ascii="Times New Roman" w:hAnsi="Times New Roman"/>
          <w:noProof/>
          <w:sz w:val="24"/>
          <w:szCs w:val="24"/>
        </w:rPr>
        <w:tab/>
        <w:t>GÖST</w:t>
      </w:r>
      <w:r w:rsidRPr="00574CA4">
        <w:rPr>
          <w:rFonts w:ascii="Times New Roman" w:hAnsi="Times New Roman"/>
          <w:noProof/>
          <w:sz w:val="24"/>
          <w:szCs w:val="24"/>
          <w:vertAlign w:val="subscript"/>
        </w:rPr>
        <w:t>p,g</w:t>
      </w:r>
      <w:r w:rsidRPr="00574CA4">
        <w:rPr>
          <w:rFonts w:ascii="Times New Roman" w:hAnsi="Times New Roman"/>
          <w:noProof/>
          <w:sz w:val="24"/>
          <w:szCs w:val="24"/>
          <w:vertAlign w:val="subscript"/>
        </w:rPr>
        <w:tab/>
      </w:r>
      <w:r w:rsidRPr="00574CA4">
        <w:rPr>
          <w:rFonts w:ascii="Times New Roman" w:hAnsi="Times New Roman"/>
          <w:noProof/>
          <w:sz w:val="24"/>
          <w:szCs w:val="24"/>
          <w:vertAlign w:val="subscript"/>
        </w:rPr>
        <w:tab/>
      </w:r>
      <w:r w:rsidRPr="00574CA4">
        <w:rPr>
          <w:rFonts w:ascii="Times New Roman" w:hAnsi="Times New Roman"/>
          <w:noProof/>
          <w:sz w:val="24"/>
          <w:szCs w:val="24"/>
        </w:rPr>
        <w:t>p piyasa katılımcısına g gününde gerçekleştirdiği gün öncesi satışlarından dolayı tahakkuk ettirilecek alacak tutarını (TL),</w:t>
      </w:r>
    </w:p>
    <w:p w:rsidR="00925F59" w:rsidRPr="00574CA4" w:rsidRDefault="00925F59" w:rsidP="006D251E">
      <w:pPr>
        <w:tabs>
          <w:tab w:val="left" w:pos="540"/>
          <w:tab w:val="left" w:pos="566"/>
          <w:tab w:val="left" w:pos="1587"/>
        </w:tabs>
        <w:spacing w:line="240" w:lineRule="auto"/>
        <w:ind w:left="2159" w:hanging="2160"/>
        <w:rPr>
          <w:rFonts w:ascii="Times New Roman" w:hAnsi="Times New Roman"/>
          <w:noProof/>
          <w:sz w:val="24"/>
          <w:szCs w:val="24"/>
        </w:rPr>
      </w:pPr>
      <w:r w:rsidRPr="00574CA4">
        <w:rPr>
          <w:rFonts w:ascii="Times New Roman" w:hAnsi="Times New Roman"/>
          <w:noProof/>
          <w:sz w:val="24"/>
          <w:szCs w:val="24"/>
        </w:rPr>
        <w:lastRenderedPageBreak/>
        <w:tab/>
        <w:t>GİAT</w:t>
      </w:r>
      <w:r w:rsidRPr="00574CA4">
        <w:rPr>
          <w:rFonts w:ascii="Times New Roman" w:hAnsi="Times New Roman"/>
          <w:noProof/>
          <w:sz w:val="24"/>
          <w:szCs w:val="24"/>
          <w:vertAlign w:val="subscript"/>
        </w:rPr>
        <w:t>p,g</w:t>
      </w:r>
      <w:r w:rsidRPr="00574CA4">
        <w:rPr>
          <w:rFonts w:ascii="Times New Roman" w:hAnsi="Times New Roman"/>
          <w:noProof/>
          <w:sz w:val="24"/>
          <w:szCs w:val="24"/>
        </w:rPr>
        <w:tab/>
      </w:r>
      <w:r w:rsidRPr="00574CA4">
        <w:rPr>
          <w:rFonts w:ascii="Times New Roman" w:hAnsi="Times New Roman"/>
          <w:noProof/>
          <w:sz w:val="24"/>
          <w:szCs w:val="24"/>
        </w:rPr>
        <w:tab/>
        <w:t>p piyasa katılımcısına g gününde gerçekleştirdiği gün içi alışlarından dolayı tahakkuk ettirilecek borç tutarını (TL),</w:t>
      </w:r>
    </w:p>
    <w:p w:rsidR="00925F59" w:rsidRPr="00574CA4" w:rsidRDefault="00925F59" w:rsidP="006D251E">
      <w:pPr>
        <w:tabs>
          <w:tab w:val="left" w:pos="540"/>
          <w:tab w:val="left" w:pos="566"/>
          <w:tab w:val="left" w:pos="1587"/>
        </w:tabs>
        <w:spacing w:line="240" w:lineRule="auto"/>
        <w:ind w:left="2159" w:hanging="2160"/>
        <w:rPr>
          <w:rFonts w:ascii="Times New Roman" w:hAnsi="Times New Roman"/>
          <w:sz w:val="24"/>
          <w:szCs w:val="24"/>
        </w:rPr>
      </w:pPr>
      <w:r w:rsidRPr="00574CA4">
        <w:rPr>
          <w:rFonts w:ascii="Times New Roman" w:hAnsi="Times New Roman"/>
          <w:noProof/>
          <w:sz w:val="24"/>
          <w:szCs w:val="24"/>
        </w:rPr>
        <w:tab/>
        <w:t>GİST</w:t>
      </w:r>
      <w:r w:rsidRPr="00574CA4">
        <w:rPr>
          <w:rFonts w:ascii="Times New Roman" w:hAnsi="Times New Roman"/>
          <w:noProof/>
          <w:sz w:val="24"/>
          <w:szCs w:val="24"/>
          <w:vertAlign w:val="subscript"/>
        </w:rPr>
        <w:t>p,g</w:t>
      </w:r>
      <w:r w:rsidRPr="00574CA4">
        <w:rPr>
          <w:rFonts w:ascii="Times New Roman" w:hAnsi="Times New Roman"/>
          <w:noProof/>
          <w:sz w:val="24"/>
          <w:szCs w:val="24"/>
        </w:rPr>
        <w:tab/>
      </w:r>
      <w:r w:rsidRPr="00574CA4">
        <w:rPr>
          <w:rFonts w:ascii="Times New Roman" w:hAnsi="Times New Roman"/>
          <w:noProof/>
          <w:sz w:val="24"/>
          <w:szCs w:val="24"/>
        </w:rPr>
        <w:tab/>
        <w:t>p piyasa katılımcısına g gününde gerçekleştirdiği gün içi satışlarından dolayı tahakkuk ettirilecek alacak tutarını (TL),</w:t>
      </w:r>
    </w:p>
    <w:p w:rsidR="004B69B5" w:rsidRPr="00574CA4" w:rsidRDefault="004B69B5" w:rsidP="006D251E">
      <w:pPr>
        <w:tabs>
          <w:tab w:val="left" w:pos="540"/>
          <w:tab w:val="left" w:pos="566"/>
          <w:tab w:val="left" w:pos="1587"/>
        </w:tabs>
        <w:spacing w:line="240" w:lineRule="auto"/>
        <w:ind w:left="1587" w:hanging="1588"/>
        <w:rPr>
          <w:rFonts w:ascii="Times New Roman" w:hAnsi="Times New Roman"/>
          <w:sz w:val="24"/>
          <w:szCs w:val="24"/>
        </w:rPr>
      </w:pPr>
      <w:r w:rsidRPr="00574CA4">
        <w:rPr>
          <w:rFonts w:ascii="Times New Roman" w:hAnsi="Times New Roman"/>
          <w:sz w:val="24"/>
          <w:szCs w:val="24"/>
        </w:rPr>
        <w:tab/>
      </w:r>
      <w:r w:rsidRPr="00574CA4">
        <w:rPr>
          <w:rFonts w:ascii="Times New Roman" w:hAnsi="Times New Roman"/>
          <w:sz w:val="24"/>
          <w:szCs w:val="24"/>
        </w:rPr>
        <w:tab/>
      </w:r>
      <w:proofErr w:type="gramStart"/>
      <w:r w:rsidRPr="00574CA4">
        <w:rPr>
          <w:rFonts w:ascii="Times New Roman" w:hAnsi="Times New Roman"/>
          <w:sz w:val="24"/>
          <w:szCs w:val="24"/>
        </w:rPr>
        <w:t>k</w:t>
      </w:r>
      <w:proofErr w:type="gramEnd"/>
      <w:r w:rsidRPr="00574CA4">
        <w:rPr>
          <w:rFonts w:ascii="Times New Roman" w:hAnsi="Times New Roman"/>
          <w:sz w:val="24"/>
          <w:szCs w:val="24"/>
        </w:rPr>
        <w:tab/>
      </w:r>
      <w:r w:rsidRPr="00574CA4">
        <w:rPr>
          <w:rFonts w:ascii="Times New Roman" w:hAnsi="Times New Roman"/>
          <w:sz w:val="24"/>
          <w:szCs w:val="24"/>
        </w:rPr>
        <w:tab/>
        <w:t>Risk periyodunda yer alan gün sayısını</w:t>
      </w:r>
    </w:p>
    <w:p w:rsidR="004B69B5" w:rsidRPr="00574CA4" w:rsidRDefault="004B69B5" w:rsidP="006D251E">
      <w:pPr>
        <w:tabs>
          <w:tab w:val="left" w:pos="540"/>
          <w:tab w:val="left" w:pos="566"/>
          <w:tab w:val="left" w:pos="1587"/>
        </w:tabs>
        <w:spacing w:line="240" w:lineRule="auto"/>
        <w:ind w:left="1587" w:hanging="1588"/>
        <w:rPr>
          <w:rFonts w:ascii="Times New Roman" w:hAnsi="Times New Roman"/>
          <w:sz w:val="24"/>
          <w:szCs w:val="24"/>
        </w:rPr>
      </w:pPr>
      <w:r w:rsidRPr="00574CA4">
        <w:rPr>
          <w:rFonts w:ascii="Times New Roman" w:hAnsi="Times New Roman"/>
          <w:sz w:val="24"/>
          <w:szCs w:val="24"/>
        </w:rPr>
        <w:tab/>
      </w:r>
      <w:proofErr w:type="gramStart"/>
      <w:r w:rsidRPr="00574CA4">
        <w:rPr>
          <w:rFonts w:ascii="Times New Roman" w:hAnsi="Times New Roman"/>
          <w:sz w:val="24"/>
          <w:szCs w:val="24"/>
        </w:rPr>
        <w:t>ifade</w:t>
      </w:r>
      <w:proofErr w:type="gramEnd"/>
      <w:r w:rsidRPr="00574CA4">
        <w:rPr>
          <w:rFonts w:ascii="Times New Roman" w:hAnsi="Times New Roman"/>
          <w:sz w:val="24"/>
          <w:szCs w:val="24"/>
        </w:rPr>
        <w:t xml:space="preserve"> eder.</w:t>
      </w:r>
    </w:p>
    <w:p w:rsidR="004B69B5" w:rsidRPr="00574CA4" w:rsidRDefault="004B69B5" w:rsidP="006D251E">
      <w:pPr>
        <w:tabs>
          <w:tab w:val="left" w:pos="540"/>
          <w:tab w:val="left" w:pos="566"/>
        </w:tabs>
        <w:spacing w:line="240" w:lineRule="auto"/>
        <w:rPr>
          <w:rFonts w:ascii="Times New Roman" w:hAnsi="Times New Roman"/>
          <w:sz w:val="24"/>
          <w:szCs w:val="24"/>
        </w:rPr>
      </w:pPr>
      <w:r w:rsidRPr="00574CA4">
        <w:rPr>
          <w:rFonts w:ascii="Times New Roman" w:hAnsi="Times New Roman"/>
          <w:sz w:val="24"/>
          <w:szCs w:val="24"/>
        </w:rPr>
        <w:tab/>
        <w:t>(3) Risk periyodunda yer alan gün sayısı, iki günden uzun resmi tatil</w:t>
      </w:r>
      <w:r w:rsidR="00A77D61" w:rsidRPr="00574CA4">
        <w:rPr>
          <w:rFonts w:ascii="Times New Roman" w:hAnsi="Times New Roman"/>
          <w:sz w:val="24"/>
          <w:szCs w:val="24"/>
        </w:rPr>
        <w:t>ler için</w:t>
      </w:r>
      <w:r w:rsidRPr="00574CA4">
        <w:rPr>
          <w:rFonts w:ascii="Times New Roman" w:hAnsi="Times New Roman"/>
          <w:sz w:val="24"/>
          <w:szCs w:val="24"/>
        </w:rPr>
        <w:t xml:space="preserve"> resmi tatil gün sayısın</w:t>
      </w:r>
      <w:r w:rsidR="00126D73" w:rsidRPr="00574CA4">
        <w:rPr>
          <w:rFonts w:ascii="Times New Roman" w:hAnsi="Times New Roman"/>
          <w:sz w:val="24"/>
          <w:szCs w:val="24"/>
        </w:rPr>
        <w:t xml:space="preserve">ın </w:t>
      </w:r>
      <w:r w:rsidRPr="00574CA4">
        <w:rPr>
          <w:rFonts w:ascii="Times New Roman" w:hAnsi="Times New Roman"/>
          <w:sz w:val="24"/>
          <w:szCs w:val="24"/>
        </w:rPr>
        <w:t xml:space="preserve">bir </w:t>
      </w:r>
      <w:r w:rsidR="00126D73" w:rsidRPr="00574CA4">
        <w:rPr>
          <w:rFonts w:ascii="Times New Roman" w:hAnsi="Times New Roman"/>
          <w:sz w:val="24"/>
          <w:szCs w:val="24"/>
        </w:rPr>
        <w:t xml:space="preserve">fazlasıdır ve </w:t>
      </w:r>
      <w:r w:rsidRPr="00574CA4">
        <w:rPr>
          <w:rFonts w:ascii="Times New Roman" w:hAnsi="Times New Roman"/>
          <w:sz w:val="24"/>
          <w:szCs w:val="24"/>
        </w:rPr>
        <w:t>tatilin başlangıç tarihin</w:t>
      </w:r>
      <w:r w:rsidR="0062236C" w:rsidRPr="00574CA4">
        <w:rPr>
          <w:rFonts w:ascii="Times New Roman" w:hAnsi="Times New Roman"/>
          <w:sz w:val="24"/>
          <w:szCs w:val="24"/>
        </w:rPr>
        <w:t xml:space="preserve">den </w:t>
      </w:r>
      <w:r w:rsidRPr="00574CA4">
        <w:rPr>
          <w:rFonts w:ascii="Times New Roman" w:hAnsi="Times New Roman"/>
          <w:sz w:val="24"/>
          <w:szCs w:val="24"/>
        </w:rPr>
        <w:t>bir ay önce piyasa katılımcılarına PYS aracılığıyla duyurulur. Bunun dışında, risk periyodu</w:t>
      </w:r>
      <w:r w:rsidR="00126D73" w:rsidRPr="00574CA4">
        <w:rPr>
          <w:rFonts w:ascii="Times New Roman" w:hAnsi="Times New Roman"/>
          <w:sz w:val="24"/>
          <w:szCs w:val="24"/>
        </w:rPr>
        <w:t>nda yer alan gün sayısı</w:t>
      </w:r>
      <w:r w:rsidRPr="00574CA4">
        <w:rPr>
          <w:rFonts w:ascii="Times New Roman" w:hAnsi="Times New Roman"/>
          <w:sz w:val="24"/>
          <w:szCs w:val="24"/>
        </w:rPr>
        <w:t xml:space="preserve"> üç</w:t>
      </w:r>
      <w:r w:rsidR="00126D73" w:rsidRPr="00574CA4">
        <w:rPr>
          <w:rFonts w:ascii="Times New Roman" w:hAnsi="Times New Roman"/>
          <w:sz w:val="24"/>
          <w:szCs w:val="24"/>
        </w:rPr>
        <w:t>tür.</w:t>
      </w:r>
    </w:p>
    <w:p w:rsidR="00FE6B64" w:rsidRPr="00574CA4" w:rsidRDefault="00FE6B64" w:rsidP="006D251E">
      <w:pPr>
        <w:tabs>
          <w:tab w:val="left" w:pos="540"/>
          <w:tab w:val="left" w:pos="566"/>
        </w:tabs>
        <w:spacing w:line="240" w:lineRule="auto"/>
        <w:rPr>
          <w:rFonts w:ascii="Times New Roman" w:hAnsi="Times New Roman"/>
          <w:sz w:val="24"/>
          <w:szCs w:val="24"/>
        </w:rPr>
      </w:pPr>
      <w:r w:rsidRPr="00574CA4">
        <w:rPr>
          <w:rFonts w:ascii="Times New Roman" w:hAnsi="Times New Roman"/>
          <w:sz w:val="24"/>
          <w:szCs w:val="24"/>
        </w:rPr>
        <w:tab/>
        <w:t xml:space="preserve">(4) </w:t>
      </w:r>
      <w:r w:rsidR="00C22165" w:rsidRPr="00574CA4">
        <w:rPr>
          <w:rFonts w:ascii="Times New Roman" w:hAnsi="Times New Roman"/>
          <w:sz w:val="24"/>
          <w:szCs w:val="24"/>
        </w:rPr>
        <w:t xml:space="preserve">Gün </w:t>
      </w:r>
      <w:r w:rsidRPr="00574CA4">
        <w:rPr>
          <w:rFonts w:ascii="Times New Roman" w:hAnsi="Times New Roman"/>
          <w:sz w:val="24"/>
          <w:szCs w:val="24"/>
        </w:rPr>
        <w:t xml:space="preserve">öncesi ve gün içi piyasaları için saat </w:t>
      </w:r>
      <w:proofErr w:type="gramStart"/>
      <w:r w:rsidRPr="00574CA4">
        <w:rPr>
          <w:rFonts w:ascii="Times New Roman" w:hAnsi="Times New Roman"/>
          <w:sz w:val="24"/>
          <w:szCs w:val="24"/>
        </w:rPr>
        <w:t>11:30</w:t>
      </w:r>
      <w:proofErr w:type="gramEnd"/>
      <w:r w:rsidRPr="00574CA4">
        <w:rPr>
          <w:rFonts w:ascii="Times New Roman" w:hAnsi="Times New Roman"/>
          <w:sz w:val="24"/>
          <w:szCs w:val="24"/>
        </w:rPr>
        <w:t xml:space="preserve"> ve saat 17:00 olmak üzere günde iki kez teminat kontrolü yapılır.</w:t>
      </w:r>
    </w:p>
    <w:p w:rsidR="004B69B5" w:rsidRPr="00574CA4" w:rsidRDefault="004B69B5" w:rsidP="006D251E">
      <w:pPr>
        <w:tabs>
          <w:tab w:val="left" w:pos="540"/>
          <w:tab w:val="left" w:pos="566"/>
        </w:tabs>
        <w:spacing w:line="240" w:lineRule="auto"/>
        <w:ind w:firstLine="567"/>
        <w:rPr>
          <w:rFonts w:ascii="Times New Roman" w:hAnsi="Times New Roman"/>
          <w:sz w:val="24"/>
          <w:szCs w:val="24"/>
        </w:rPr>
      </w:pPr>
    </w:p>
    <w:p w:rsidR="004B69B5" w:rsidRPr="00574CA4" w:rsidRDefault="004B69B5" w:rsidP="006D251E">
      <w:pPr>
        <w:tabs>
          <w:tab w:val="left" w:pos="0"/>
          <w:tab w:val="left" w:pos="540"/>
        </w:tabs>
        <w:spacing w:line="240" w:lineRule="auto"/>
        <w:ind w:firstLine="567"/>
        <w:rPr>
          <w:rFonts w:ascii="Times New Roman" w:hAnsi="Times New Roman"/>
          <w:b/>
          <w:bCs/>
          <w:sz w:val="24"/>
          <w:szCs w:val="24"/>
        </w:rPr>
      </w:pPr>
      <w:r w:rsidRPr="00574CA4">
        <w:rPr>
          <w:rFonts w:ascii="Times New Roman" w:hAnsi="Times New Roman"/>
          <w:b/>
          <w:bCs/>
          <w:sz w:val="24"/>
          <w:szCs w:val="24"/>
        </w:rPr>
        <w:t xml:space="preserve">Dengesizlik </w:t>
      </w:r>
      <w:r w:rsidR="006A4A71" w:rsidRPr="00574CA4">
        <w:rPr>
          <w:rFonts w:ascii="Times New Roman" w:hAnsi="Times New Roman"/>
          <w:b/>
          <w:bCs/>
          <w:sz w:val="24"/>
          <w:szCs w:val="24"/>
        </w:rPr>
        <w:t>teminat</w:t>
      </w:r>
      <w:r w:rsidR="007C6667" w:rsidRPr="00574CA4">
        <w:rPr>
          <w:rFonts w:ascii="Times New Roman" w:hAnsi="Times New Roman"/>
          <w:b/>
          <w:bCs/>
          <w:sz w:val="24"/>
          <w:szCs w:val="24"/>
        </w:rPr>
        <w:t>ı</w:t>
      </w:r>
    </w:p>
    <w:p w:rsidR="004B69B5" w:rsidRPr="00574CA4" w:rsidRDefault="004B69B5" w:rsidP="006D251E">
      <w:pPr>
        <w:spacing w:line="240" w:lineRule="auto"/>
        <w:ind w:firstLine="567"/>
        <w:rPr>
          <w:rFonts w:ascii="Times New Roman" w:hAnsi="Times New Roman"/>
          <w:sz w:val="24"/>
          <w:szCs w:val="24"/>
        </w:rPr>
      </w:pPr>
      <w:r w:rsidRPr="00574CA4">
        <w:rPr>
          <w:rFonts w:ascii="Times New Roman" w:hAnsi="Times New Roman"/>
          <w:b/>
          <w:bCs/>
          <w:sz w:val="24"/>
          <w:szCs w:val="24"/>
        </w:rPr>
        <w:t xml:space="preserve">MADDE 6 – </w:t>
      </w:r>
      <w:r w:rsidRPr="00574CA4">
        <w:rPr>
          <w:rFonts w:ascii="Times New Roman" w:hAnsi="Times New Roman"/>
          <w:bCs/>
          <w:sz w:val="24"/>
          <w:szCs w:val="24"/>
        </w:rPr>
        <w:t xml:space="preserve">(1) </w:t>
      </w:r>
      <w:r w:rsidRPr="00574CA4">
        <w:rPr>
          <w:rFonts w:ascii="Times New Roman" w:hAnsi="Times New Roman"/>
          <w:sz w:val="24"/>
          <w:szCs w:val="24"/>
        </w:rPr>
        <w:t xml:space="preserve">Bir dengeden sorumlu tarafın, </w:t>
      </w:r>
      <w:r w:rsidR="00A2316A" w:rsidRPr="00574CA4">
        <w:rPr>
          <w:rFonts w:ascii="Times New Roman" w:hAnsi="Times New Roman"/>
          <w:sz w:val="24"/>
          <w:szCs w:val="24"/>
        </w:rPr>
        <w:t>sunması</w:t>
      </w:r>
      <w:r w:rsidRPr="00574CA4">
        <w:rPr>
          <w:rFonts w:ascii="Times New Roman" w:hAnsi="Times New Roman"/>
          <w:sz w:val="24"/>
          <w:szCs w:val="24"/>
        </w:rPr>
        <w:t xml:space="preserve"> gereken toplam teminatın hesaplanmasında kullanılacak dengesizlik teminat</w:t>
      </w:r>
      <w:r w:rsidR="00CB51E1" w:rsidRPr="00574CA4">
        <w:rPr>
          <w:rFonts w:ascii="Times New Roman" w:hAnsi="Times New Roman"/>
          <w:sz w:val="24"/>
          <w:szCs w:val="24"/>
        </w:rPr>
        <w:t>ı</w:t>
      </w:r>
      <w:r w:rsidRPr="00574CA4">
        <w:rPr>
          <w:rFonts w:ascii="Times New Roman" w:hAnsi="Times New Roman"/>
          <w:sz w:val="24"/>
          <w:szCs w:val="24"/>
        </w:rPr>
        <w:t xml:space="preserve"> aşağıdaki şekilde hesaplanır:</w:t>
      </w:r>
    </w:p>
    <w:p w:rsidR="00574CA4" w:rsidRPr="00574CA4" w:rsidRDefault="00574CA4" w:rsidP="006D251E">
      <w:pPr>
        <w:spacing w:line="240" w:lineRule="auto"/>
        <w:ind w:firstLine="567"/>
        <w:rPr>
          <w:rFonts w:ascii="Times New Roman" w:hAnsi="Times New Roman"/>
          <w:sz w:val="24"/>
          <w:szCs w:val="24"/>
        </w:rPr>
      </w:pPr>
    </w:p>
    <w:p w:rsidR="00574CA4" w:rsidRPr="00574CA4" w:rsidRDefault="00D3473F" w:rsidP="006D251E">
      <w:pPr>
        <w:spacing w:line="240" w:lineRule="auto"/>
        <w:ind w:firstLine="567"/>
        <w:rPr>
          <w:rFonts w:ascii="Times New Roman" w:hAnsi="Times New Roman"/>
          <w:sz w:val="24"/>
          <w:szCs w:val="24"/>
        </w:rPr>
      </w:pPr>
      <m:oMath>
        <m:sSub>
          <m:sSubPr>
            <m:ctrlPr>
              <w:rPr>
                <w:rFonts w:ascii="Cambria Math" w:hAnsi="Times New Roman"/>
                <w:noProof/>
                <w:sz w:val="24"/>
                <w:szCs w:val="24"/>
              </w:rPr>
            </m:ctrlPr>
          </m:sSubPr>
          <m:e>
            <m:r>
              <m:rPr>
                <m:sty m:val="p"/>
              </m:rPr>
              <w:rPr>
                <w:rFonts w:ascii="Cambria Math" w:hAnsi="Times New Roman"/>
                <w:noProof/>
                <w:sz w:val="24"/>
                <w:szCs w:val="24"/>
              </w:rPr>
              <m:t>AOSMF</m:t>
            </m:r>
          </m:e>
          <m:sub>
            <m:r>
              <m:rPr>
                <m:sty m:val="p"/>
              </m:rPr>
              <w:rPr>
                <w:rFonts w:ascii="Cambria Math" w:hAnsi="Times New Roman"/>
                <w:noProof/>
                <w:sz w:val="24"/>
                <w:szCs w:val="24"/>
              </w:rPr>
              <m:t>i</m:t>
            </m:r>
          </m:sub>
        </m:sSub>
        <m:r>
          <m:rPr>
            <m:sty m:val="p"/>
          </m:rPr>
          <w:rPr>
            <w:rFonts w:ascii="Cambria Math" w:hAnsi="Times New Roman"/>
            <w:noProof/>
            <w:sz w:val="24"/>
            <w:szCs w:val="24"/>
          </w:rPr>
          <m:t>=</m:t>
        </m:r>
        <m:f>
          <m:fPr>
            <m:ctrlPr>
              <w:rPr>
                <w:rFonts w:ascii="Cambria Math" w:hAnsi="Times New Roman"/>
                <w:noProof/>
                <w:sz w:val="24"/>
                <w:szCs w:val="24"/>
              </w:rPr>
            </m:ctrlPr>
          </m:fPr>
          <m:num>
            <m:nary>
              <m:naryPr>
                <m:chr m:val="∑"/>
                <m:limLoc m:val="undOvr"/>
                <m:ctrlPr>
                  <w:rPr>
                    <w:rFonts w:ascii="Cambria Math" w:hAnsi="Times New Roman"/>
                    <w:noProof/>
                    <w:sz w:val="24"/>
                    <w:szCs w:val="24"/>
                  </w:rPr>
                </m:ctrlPr>
              </m:naryPr>
              <m:sub>
                <m:r>
                  <m:rPr>
                    <m:sty m:val="p"/>
                  </m:rPr>
                  <w:rPr>
                    <w:rFonts w:ascii="Cambria Math" w:hAnsi="Cambria Math"/>
                    <w:noProof/>
                    <w:sz w:val="24"/>
                    <w:szCs w:val="24"/>
                  </w:rPr>
                  <m:t>f</m:t>
                </m:r>
                <m:r>
                  <m:rPr>
                    <m:sty m:val="p"/>
                  </m:rPr>
                  <w:rPr>
                    <w:rFonts w:ascii="Cambria Math" w:hAnsi="Times New Roman"/>
                    <w:noProof/>
                    <w:sz w:val="24"/>
                    <w:szCs w:val="24"/>
                  </w:rPr>
                  <m:t>=1</m:t>
                </m:r>
              </m:sub>
              <m:sup>
                <m:r>
                  <m:rPr>
                    <m:sty m:val="p"/>
                  </m:rPr>
                  <w:rPr>
                    <w:rFonts w:ascii="Cambria Math" w:hAnsi="Cambria Math"/>
                    <w:noProof/>
                    <w:sz w:val="24"/>
                    <w:szCs w:val="24"/>
                  </w:rPr>
                  <m:t>k</m:t>
                </m:r>
              </m:sup>
              <m:e>
                <m:nary>
                  <m:naryPr>
                    <m:chr m:val="∑"/>
                    <m:limLoc m:val="undOvr"/>
                    <m:ctrlPr>
                      <w:rPr>
                        <w:rFonts w:ascii="Cambria Math" w:hAnsi="Times New Roman"/>
                        <w:noProof/>
                        <w:sz w:val="24"/>
                        <w:szCs w:val="24"/>
                      </w:rPr>
                    </m:ctrlPr>
                  </m:naryPr>
                  <m:sub>
                    <m:r>
                      <m:rPr>
                        <m:sty m:val="p"/>
                      </m:rPr>
                      <w:rPr>
                        <w:rFonts w:ascii="Cambria Math" w:hAnsi="Times New Roman"/>
                        <w:noProof/>
                        <w:sz w:val="24"/>
                        <w:szCs w:val="24"/>
                      </w:rPr>
                      <m:t>t=1</m:t>
                    </m:r>
                  </m:sub>
                  <m:sup>
                    <m:r>
                      <m:rPr>
                        <m:sty m:val="p"/>
                      </m:rPr>
                      <w:rPr>
                        <w:rFonts w:ascii="Cambria Math" w:hAnsi="Cambria Math"/>
                        <w:noProof/>
                        <w:sz w:val="24"/>
                        <w:szCs w:val="24"/>
                      </w:rPr>
                      <m:t>m</m:t>
                    </m:r>
                  </m:sup>
                  <m:e>
                    <m:nary>
                      <m:naryPr>
                        <m:chr m:val="∑"/>
                        <m:limLoc m:val="undOvr"/>
                        <m:ctrlPr>
                          <w:rPr>
                            <w:rFonts w:ascii="Cambria Math" w:hAnsi="Times New Roman"/>
                            <w:noProof/>
                            <w:sz w:val="24"/>
                            <w:szCs w:val="24"/>
                          </w:rPr>
                        </m:ctrlPr>
                      </m:naryPr>
                      <m:sub>
                        <m:r>
                          <m:rPr>
                            <m:sty m:val="p"/>
                          </m:rPr>
                          <w:rPr>
                            <w:rFonts w:ascii="Cambria Math" w:hAnsi="Times New Roman"/>
                            <w:noProof/>
                            <w:sz w:val="24"/>
                            <w:szCs w:val="24"/>
                          </w:rPr>
                          <m:t>u=1</m:t>
                        </m:r>
                      </m:sub>
                      <m:sup>
                        <m:r>
                          <m:rPr>
                            <m:sty m:val="p"/>
                          </m:rPr>
                          <w:rPr>
                            <w:rFonts w:ascii="Cambria Math" w:hAnsi="Times New Roman"/>
                            <w:noProof/>
                            <w:sz w:val="24"/>
                            <w:szCs w:val="24"/>
                          </w:rPr>
                          <m:t>a</m:t>
                        </m:r>
                      </m:sup>
                      <m:e>
                        <m:r>
                          <m:rPr>
                            <m:sty m:val="p"/>
                          </m:rPr>
                          <w:rPr>
                            <w:rFonts w:ascii="Cambria Math" w:hAnsi="Times New Roman"/>
                            <w:noProof/>
                            <w:sz w:val="24"/>
                            <w:szCs w:val="24"/>
                          </w:rPr>
                          <m:t>(</m:t>
                        </m:r>
                        <m:d>
                          <m:dPr>
                            <m:begChr m:val="|"/>
                            <m:endChr m:val="|"/>
                            <m:ctrlPr>
                              <w:rPr>
                                <w:rFonts w:ascii="Cambria Math" w:hAnsi="Times New Roman"/>
                                <w:noProof/>
                                <w:sz w:val="24"/>
                                <w:szCs w:val="24"/>
                              </w:rPr>
                            </m:ctrlPr>
                          </m:dPr>
                          <m:e>
                            <m:sSub>
                              <m:sSubPr>
                                <m:ctrlPr>
                                  <w:rPr>
                                    <w:rFonts w:ascii="Cambria Math" w:hAnsi="Times New Roman"/>
                                    <w:noProof/>
                                    <w:sz w:val="24"/>
                                    <w:szCs w:val="24"/>
                                  </w:rPr>
                                </m:ctrlPr>
                              </m:sSubPr>
                              <m:e>
                                <m:r>
                                  <m:rPr>
                                    <m:sty m:val="p"/>
                                  </m:rPr>
                                  <w:rPr>
                                    <w:rFonts w:ascii="Cambria Math" w:hAnsi="Cambria Math"/>
                                    <w:noProof/>
                                    <w:sz w:val="24"/>
                                    <w:szCs w:val="24"/>
                                  </w:rPr>
                                  <m:t>EDM</m:t>
                                </m:r>
                              </m:e>
                              <m:sub>
                                <m:r>
                                  <m:rPr>
                                    <m:sty m:val="p"/>
                                  </m:rPr>
                                  <w:rPr>
                                    <w:rFonts w:ascii="Cambria Math" w:hAnsi="Cambria Math"/>
                                    <w:noProof/>
                                    <w:sz w:val="24"/>
                                    <w:szCs w:val="24"/>
                                  </w:rPr>
                                  <m:t>i</m:t>
                                </m:r>
                                <m:r>
                                  <m:rPr>
                                    <m:sty m:val="p"/>
                                  </m:rPr>
                                  <w:rPr>
                                    <w:rFonts w:ascii="Cambria Math" w:hAnsi="Times New Roman"/>
                                    <w:noProof/>
                                    <w:sz w:val="24"/>
                                    <w:szCs w:val="24"/>
                                  </w:rPr>
                                  <m:t>,</m:t>
                                </m:r>
                                <m:r>
                                  <m:rPr>
                                    <m:sty m:val="p"/>
                                  </m:rPr>
                                  <w:rPr>
                                    <w:rFonts w:ascii="Cambria Math" w:hAnsi="Cambria Math"/>
                                    <w:noProof/>
                                    <w:sz w:val="24"/>
                                    <w:szCs w:val="24"/>
                                  </w:rPr>
                                  <m:t>f</m:t>
                                </m:r>
                                <m:r>
                                  <m:rPr>
                                    <m:sty m:val="p"/>
                                  </m:rPr>
                                  <w:rPr>
                                    <w:rFonts w:ascii="Cambria Math" w:hAnsi="Times New Roman"/>
                                    <w:noProof/>
                                    <w:sz w:val="24"/>
                                    <w:szCs w:val="24"/>
                                  </w:rPr>
                                  <m:t>,</m:t>
                                </m:r>
                                <m:r>
                                  <m:rPr>
                                    <m:sty m:val="p"/>
                                  </m:rPr>
                                  <w:rPr>
                                    <w:rFonts w:ascii="Cambria Math" w:hAnsi="Cambria Math"/>
                                    <w:noProof/>
                                    <w:sz w:val="24"/>
                                    <w:szCs w:val="24"/>
                                  </w:rPr>
                                  <m:t>t</m:t>
                                </m:r>
                                <m:r>
                                  <m:rPr>
                                    <m:sty m:val="p"/>
                                  </m:rPr>
                                  <w:rPr>
                                    <w:rFonts w:ascii="Cambria Math" w:hAnsi="Times New Roman"/>
                                    <w:noProof/>
                                    <w:sz w:val="24"/>
                                    <w:szCs w:val="24"/>
                                  </w:rPr>
                                  <m:t>,</m:t>
                                </m:r>
                                <m:r>
                                  <m:rPr>
                                    <m:sty m:val="p"/>
                                  </m:rPr>
                                  <w:rPr>
                                    <w:rFonts w:ascii="Cambria Math" w:hAnsi="Cambria Math"/>
                                    <w:noProof/>
                                    <w:sz w:val="24"/>
                                    <w:szCs w:val="24"/>
                                  </w:rPr>
                                  <m:t>u</m:t>
                                </m:r>
                              </m:sub>
                            </m:sSub>
                          </m:e>
                        </m:d>
                        <m:r>
                          <m:rPr>
                            <m:sty m:val="p"/>
                          </m:rPr>
                          <w:rPr>
                            <w:rFonts w:ascii="Cambria Math" w:hAnsi="Times New Roman"/>
                            <w:noProof/>
                            <w:sz w:val="24"/>
                            <w:szCs w:val="24"/>
                          </w:rPr>
                          <m:t>×</m:t>
                        </m:r>
                        <m:sSub>
                          <m:sSubPr>
                            <m:ctrlPr>
                              <w:rPr>
                                <w:rFonts w:ascii="Cambria Math" w:hAnsi="Times New Roman"/>
                                <w:noProof/>
                                <w:sz w:val="24"/>
                                <w:szCs w:val="24"/>
                              </w:rPr>
                            </m:ctrlPr>
                          </m:sSubPr>
                          <m:e>
                            <m:r>
                              <m:rPr>
                                <m:sty m:val="p"/>
                              </m:rPr>
                              <w:rPr>
                                <w:rFonts w:ascii="Cambria Math" w:hAnsi="Times New Roman"/>
                                <w:noProof/>
                                <w:sz w:val="24"/>
                                <w:szCs w:val="24"/>
                              </w:rPr>
                              <m:t>SMF</m:t>
                            </m:r>
                          </m:e>
                          <m:sub>
                            <m:r>
                              <m:rPr>
                                <m:sty m:val="p"/>
                              </m:rPr>
                              <w:rPr>
                                <w:rFonts w:ascii="Cambria Math" w:hAnsi="Times New Roman"/>
                                <w:noProof/>
                                <w:sz w:val="24"/>
                                <w:szCs w:val="24"/>
                              </w:rPr>
                              <m:t>i,f,t,u</m:t>
                            </m:r>
                          </m:sub>
                        </m:sSub>
                        <m:r>
                          <m:rPr>
                            <m:sty m:val="p"/>
                          </m:rPr>
                          <w:rPr>
                            <w:rFonts w:ascii="Cambria Math" w:hAnsi="Times New Roman"/>
                            <w:noProof/>
                            <w:sz w:val="24"/>
                            <w:szCs w:val="24"/>
                          </w:rPr>
                          <m:t>)</m:t>
                        </m:r>
                      </m:e>
                    </m:nary>
                  </m:e>
                </m:nary>
              </m:e>
            </m:nary>
          </m:num>
          <m:den>
            <m:nary>
              <m:naryPr>
                <m:chr m:val="∑"/>
                <m:limLoc m:val="undOvr"/>
                <m:ctrlPr>
                  <w:rPr>
                    <w:rFonts w:ascii="Cambria Math" w:hAnsi="Times New Roman"/>
                    <w:noProof/>
                    <w:sz w:val="24"/>
                    <w:szCs w:val="24"/>
                  </w:rPr>
                </m:ctrlPr>
              </m:naryPr>
              <m:sub>
                <m:r>
                  <m:rPr>
                    <m:sty m:val="p"/>
                  </m:rPr>
                  <w:rPr>
                    <w:rFonts w:ascii="Cambria Math" w:hAnsi="Cambria Math"/>
                    <w:noProof/>
                    <w:sz w:val="24"/>
                    <w:szCs w:val="24"/>
                  </w:rPr>
                  <m:t>f</m:t>
                </m:r>
                <m:r>
                  <m:rPr>
                    <m:sty m:val="p"/>
                  </m:rPr>
                  <w:rPr>
                    <w:rFonts w:ascii="Cambria Math" w:hAnsi="Times New Roman"/>
                    <w:noProof/>
                    <w:sz w:val="24"/>
                    <w:szCs w:val="24"/>
                  </w:rPr>
                  <m:t>=1</m:t>
                </m:r>
              </m:sub>
              <m:sup>
                <m:r>
                  <m:rPr>
                    <m:sty m:val="p"/>
                  </m:rPr>
                  <w:rPr>
                    <w:rFonts w:ascii="Cambria Math" w:hAnsi="Cambria Math"/>
                    <w:noProof/>
                    <w:sz w:val="24"/>
                    <w:szCs w:val="24"/>
                  </w:rPr>
                  <m:t>k</m:t>
                </m:r>
              </m:sup>
              <m:e>
                <m:nary>
                  <m:naryPr>
                    <m:chr m:val="∑"/>
                    <m:limLoc m:val="undOvr"/>
                    <m:ctrlPr>
                      <w:rPr>
                        <w:rFonts w:ascii="Cambria Math" w:hAnsi="Times New Roman"/>
                        <w:noProof/>
                        <w:sz w:val="24"/>
                        <w:szCs w:val="24"/>
                      </w:rPr>
                    </m:ctrlPr>
                  </m:naryPr>
                  <m:sub>
                    <m:r>
                      <m:rPr>
                        <m:sty m:val="p"/>
                      </m:rPr>
                      <w:rPr>
                        <w:rFonts w:ascii="Cambria Math" w:hAnsi="Times New Roman"/>
                        <w:noProof/>
                        <w:sz w:val="24"/>
                        <w:szCs w:val="24"/>
                      </w:rPr>
                      <m:t>t=1</m:t>
                    </m:r>
                  </m:sub>
                  <m:sup>
                    <m:r>
                      <m:rPr>
                        <m:sty m:val="p"/>
                      </m:rPr>
                      <w:rPr>
                        <w:rFonts w:ascii="Cambria Math" w:hAnsi="Cambria Math"/>
                        <w:noProof/>
                        <w:sz w:val="24"/>
                        <w:szCs w:val="24"/>
                      </w:rPr>
                      <m:t>m</m:t>
                    </m:r>
                  </m:sup>
                  <m:e>
                    <m:nary>
                      <m:naryPr>
                        <m:chr m:val="∑"/>
                        <m:limLoc m:val="undOvr"/>
                        <m:ctrlPr>
                          <w:rPr>
                            <w:rFonts w:ascii="Cambria Math" w:hAnsi="Times New Roman"/>
                            <w:noProof/>
                            <w:sz w:val="24"/>
                            <w:szCs w:val="24"/>
                          </w:rPr>
                        </m:ctrlPr>
                      </m:naryPr>
                      <m:sub>
                        <m:r>
                          <m:rPr>
                            <m:sty m:val="p"/>
                          </m:rPr>
                          <w:rPr>
                            <w:rFonts w:ascii="Cambria Math" w:hAnsi="Times New Roman"/>
                            <w:noProof/>
                            <w:sz w:val="24"/>
                            <w:szCs w:val="24"/>
                          </w:rPr>
                          <m:t>u=1</m:t>
                        </m:r>
                      </m:sub>
                      <m:sup>
                        <m:r>
                          <m:rPr>
                            <m:sty m:val="p"/>
                          </m:rPr>
                          <w:rPr>
                            <w:rFonts w:ascii="Cambria Math" w:hAnsi="Times New Roman"/>
                            <w:noProof/>
                            <w:sz w:val="24"/>
                            <w:szCs w:val="24"/>
                          </w:rPr>
                          <m:t>a</m:t>
                        </m:r>
                      </m:sup>
                      <m:e>
                        <m:d>
                          <m:dPr>
                            <m:begChr m:val="|"/>
                            <m:endChr m:val="|"/>
                            <m:ctrlPr>
                              <w:rPr>
                                <w:rFonts w:ascii="Cambria Math" w:hAnsi="Times New Roman"/>
                                <w:noProof/>
                                <w:sz w:val="24"/>
                                <w:szCs w:val="24"/>
                              </w:rPr>
                            </m:ctrlPr>
                          </m:dPr>
                          <m:e>
                            <m:sSub>
                              <m:sSubPr>
                                <m:ctrlPr>
                                  <w:rPr>
                                    <w:rFonts w:ascii="Cambria Math" w:hAnsi="Times New Roman"/>
                                    <w:noProof/>
                                    <w:sz w:val="24"/>
                                    <w:szCs w:val="24"/>
                                  </w:rPr>
                                </m:ctrlPr>
                              </m:sSubPr>
                              <m:e>
                                <m:r>
                                  <m:rPr>
                                    <m:sty m:val="p"/>
                                  </m:rPr>
                                  <w:rPr>
                                    <w:rFonts w:ascii="Cambria Math" w:hAnsi="Cambria Math"/>
                                    <w:noProof/>
                                    <w:sz w:val="24"/>
                                    <w:szCs w:val="24"/>
                                  </w:rPr>
                                  <m:t>EDM</m:t>
                                </m:r>
                              </m:e>
                              <m:sub>
                                <m:r>
                                  <m:rPr>
                                    <m:sty m:val="p"/>
                                  </m:rPr>
                                  <w:rPr>
                                    <w:rFonts w:ascii="Cambria Math" w:hAnsi="Cambria Math"/>
                                    <w:noProof/>
                                    <w:sz w:val="24"/>
                                    <w:szCs w:val="24"/>
                                  </w:rPr>
                                  <m:t>f</m:t>
                                </m:r>
                                <m:r>
                                  <m:rPr>
                                    <m:sty m:val="p"/>
                                  </m:rPr>
                                  <w:rPr>
                                    <w:rFonts w:ascii="Cambria Math" w:hAnsi="Times New Roman"/>
                                    <w:noProof/>
                                    <w:sz w:val="24"/>
                                    <w:szCs w:val="24"/>
                                  </w:rPr>
                                  <m:t>,</m:t>
                                </m:r>
                                <m:r>
                                  <m:rPr>
                                    <m:sty m:val="p"/>
                                  </m:rPr>
                                  <w:rPr>
                                    <w:rFonts w:ascii="Cambria Math" w:hAnsi="Cambria Math"/>
                                    <w:noProof/>
                                    <w:sz w:val="24"/>
                                    <w:szCs w:val="24"/>
                                  </w:rPr>
                                  <m:t>t</m:t>
                                </m:r>
                                <m:r>
                                  <m:rPr>
                                    <m:sty m:val="p"/>
                                  </m:rPr>
                                  <w:rPr>
                                    <w:rFonts w:ascii="Cambria Math" w:hAnsi="Times New Roman"/>
                                    <w:noProof/>
                                    <w:sz w:val="24"/>
                                    <w:szCs w:val="24"/>
                                  </w:rPr>
                                  <m:t>,</m:t>
                                </m:r>
                                <m:r>
                                  <m:rPr>
                                    <m:sty m:val="p"/>
                                  </m:rPr>
                                  <w:rPr>
                                    <w:rFonts w:ascii="Cambria Math" w:hAnsi="Cambria Math"/>
                                    <w:noProof/>
                                    <w:sz w:val="24"/>
                                    <w:szCs w:val="24"/>
                                  </w:rPr>
                                  <m:t>u</m:t>
                                </m:r>
                              </m:sub>
                            </m:sSub>
                          </m:e>
                        </m:d>
                      </m:e>
                    </m:nary>
                  </m:e>
                </m:nary>
              </m:e>
            </m:nary>
          </m:den>
        </m:f>
      </m:oMath>
      <w:r w:rsidR="00574CA4" w:rsidRPr="00574CA4">
        <w:rPr>
          <w:rFonts w:ascii="Times New Roman" w:hAnsi="Times New Roman"/>
          <w:sz w:val="24"/>
          <w:szCs w:val="24"/>
        </w:rPr>
        <w:t xml:space="preserve"> </w:t>
      </w:r>
    </w:p>
    <w:p w:rsidR="004B69B5" w:rsidRPr="00574CA4" w:rsidRDefault="004B69B5" w:rsidP="006D251E">
      <w:pPr>
        <w:spacing w:line="240" w:lineRule="auto"/>
        <w:ind w:firstLine="567"/>
        <w:rPr>
          <w:rFonts w:ascii="Times New Roman" w:hAnsi="Times New Roman"/>
          <w:sz w:val="24"/>
          <w:szCs w:val="24"/>
        </w:rPr>
      </w:pPr>
    </w:p>
    <w:p w:rsidR="004B69B5" w:rsidRDefault="00574CA4" w:rsidP="006D251E">
      <w:pPr>
        <w:spacing w:line="240" w:lineRule="auto"/>
        <w:ind w:firstLine="567"/>
        <w:rPr>
          <w:rFonts w:ascii="Times New Roman" w:hAnsi="Times New Roman"/>
          <w:sz w:val="24"/>
          <w:szCs w:val="24"/>
        </w:rPr>
      </w:pPr>
      <w:proofErr w:type="spellStart"/>
      <w:r w:rsidRPr="00574CA4">
        <w:rPr>
          <w:rFonts w:ascii="Times New Roman" w:hAnsi="Times New Roman"/>
          <w:sz w:val="24"/>
          <w:szCs w:val="24"/>
        </w:rPr>
        <w:t>MAXSMF</w:t>
      </w:r>
      <w:r w:rsidRPr="00574CA4">
        <w:rPr>
          <w:rFonts w:ascii="Times New Roman" w:hAnsi="Times New Roman"/>
          <w:sz w:val="24"/>
          <w:szCs w:val="24"/>
          <w:vertAlign w:val="subscript"/>
        </w:rPr>
        <w:t>a</w:t>
      </w:r>
      <w:proofErr w:type="spellEnd"/>
      <w:r w:rsidRPr="00574CA4">
        <w:rPr>
          <w:rFonts w:ascii="Times New Roman" w:hAnsi="Times New Roman"/>
          <w:sz w:val="24"/>
          <w:szCs w:val="24"/>
        </w:rPr>
        <w:t xml:space="preserve"> = </w:t>
      </w:r>
      <w:proofErr w:type="spellStart"/>
      <w:r w:rsidRPr="00574CA4">
        <w:rPr>
          <w:rFonts w:ascii="Times New Roman" w:hAnsi="Times New Roman"/>
          <w:sz w:val="24"/>
          <w:szCs w:val="24"/>
        </w:rPr>
        <w:t>max</w:t>
      </w:r>
      <w:proofErr w:type="spellEnd"/>
      <w:r w:rsidRPr="00574CA4">
        <w:rPr>
          <w:rFonts w:ascii="Times New Roman" w:hAnsi="Times New Roman"/>
          <w:sz w:val="24"/>
          <w:szCs w:val="24"/>
        </w:rPr>
        <w:t>(</w:t>
      </w:r>
      <w:proofErr w:type="spellStart"/>
      <w:r w:rsidRPr="00574CA4">
        <w:rPr>
          <w:rFonts w:ascii="Times New Roman" w:hAnsi="Times New Roman"/>
          <w:sz w:val="24"/>
          <w:szCs w:val="24"/>
        </w:rPr>
        <w:t>AOSMF</w:t>
      </w:r>
      <w:r w:rsidRPr="00574CA4">
        <w:rPr>
          <w:rFonts w:ascii="Times New Roman" w:hAnsi="Times New Roman"/>
          <w:sz w:val="24"/>
          <w:szCs w:val="24"/>
          <w:vertAlign w:val="subscript"/>
        </w:rPr>
        <w:t>i</w:t>
      </w:r>
      <w:proofErr w:type="spellEnd"/>
      <w:r w:rsidRPr="00574CA4">
        <w:rPr>
          <w:rFonts w:ascii="Times New Roman" w:hAnsi="Times New Roman"/>
          <w:sz w:val="24"/>
          <w:szCs w:val="24"/>
        </w:rPr>
        <w:t>)</w:t>
      </w:r>
      <w:r w:rsidR="00D3473F" w:rsidRPr="00574CA4">
        <w:rPr>
          <w:rFonts w:ascii="Times New Roman" w:hAnsi="Times New Roman"/>
          <w:sz w:val="24"/>
          <w:szCs w:val="24"/>
        </w:rPr>
        <w:fldChar w:fldCharType="begin"/>
      </w:r>
      <w:r w:rsidR="004B69B5" w:rsidRPr="00574CA4">
        <w:rPr>
          <w:rFonts w:ascii="Times New Roman" w:hAnsi="Times New Roman"/>
          <w:sz w:val="24"/>
          <w:szCs w:val="24"/>
        </w:rPr>
        <w:instrText xml:space="preserve"> QUOTE </w:instrText>
      </w:r>
      <w:r w:rsidR="00802D3C" w:rsidRPr="00D3473F">
        <w:rPr>
          <w:rFonts w:ascii="Times New Roman" w:hAnsi="Times New Roman"/>
          <w:sz w:val="24"/>
          <w:szCs w:val="24"/>
        </w:rPr>
        <w:pict>
          <v:shape id="_x0000_i1028" type="#_x0000_t75" style="width:267.75pt;height:40.5pt" equationxml="&lt;">
            <v:imagedata r:id="rId10" o:title="" chromakey="white"/>
          </v:shape>
        </w:pict>
      </w:r>
      <w:r w:rsidR="004B69B5" w:rsidRPr="00574CA4">
        <w:rPr>
          <w:rFonts w:ascii="Times New Roman" w:hAnsi="Times New Roman"/>
          <w:sz w:val="24"/>
          <w:szCs w:val="24"/>
        </w:rPr>
        <w:instrText xml:space="preserve"> </w:instrText>
      </w:r>
      <w:r w:rsidR="00D3473F" w:rsidRPr="00574CA4">
        <w:rPr>
          <w:rFonts w:ascii="Times New Roman" w:hAnsi="Times New Roman"/>
          <w:sz w:val="24"/>
          <w:szCs w:val="24"/>
        </w:rPr>
        <w:fldChar w:fldCharType="end"/>
      </w:r>
      <w:r w:rsidR="004B69B5" w:rsidRPr="00574CA4">
        <w:rPr>
          <w:rFonts w:ascii="Times New Roman" w:hAnsi="Times New Roman"/>
          <w:sz w:val="24"/>
          <w:szCs w:val="24"/>
        </w:rPr>
        <w:tab/>
        <w:t>i = a-1, a-2, a-3</w:t>
      </w:r>
    </w:p>
    <w:p w:rsidR="001D6A42" w:rsidRDefault="001D6A42" w:rsidP="006D251E">
      <w:pPr>
        <w:spacing w:line="240" w:lineRule="auto"/>
        <w:ind w:firstLine="567"/>
        <w:rPr>
          <w:rFonts w:ascii="Times New Roman" w:hAnsi="Times New Roman"/>
          <w:sz w:val="24"/>
          <w:szCs w:val="24"/>
        </w:rPr>
      </w:pPr>
    </w:p>
    <w:p w:rsidR="004B69B5" w:rsidRPr="00574CA4" w:rsidRDefault="00D3473F" w:rsidP="006D251E">
      <w:pPr>
        <w:spacing w:line="240" w:lineRule="auto"/>
        <w:ind w:firstLine="567"/>
        <w:rPr>
          <w:rFonts w:ascii="Times New Roman" w:hAnsi="Times New Roman"/>
          <w:sz w:val="24"/>
          <w:szCs w:val="24"/>
        </w:rPr>
      </w:pPr>
      <m:oMath>
        <m:sSub>
          <m:sSubPr>
            <m:ctrlPr>
              <w:rPr>
                <w:rFonts w:ascii="Cambria Math" w:hAnsi="Times New Roman"/>
                <w:noProof/>
                <w:sz w:val="24"/>
                <w:szCs w:val="24"/>
              </w:rPr>
            </m:ctrlPr>
          </m:sSubPr>
          <m:e>
            <m:r>
              <m:rPr>
                <m:sty m:val="p"/>
              </m:rPr>
              <w:rPr>
                <w:rFonts w:ascii="Cambria Math" w:hAnsi="Times New Roman"/>
                <w:noProof/>
                <w:sz w:val="24"/>
                <w:szCs w:val="24"/>
              </w:rPr>
              <m:t>AEDM</m:t>
            </m:r>
          </m:e>
          <m:sub>
            <m:r>
              <m:rPr>
                <m:sty m:val="p"/>
              </m:rPr>
              <w:rPr>
                <w:rFonts w:ascii="Cambria Math" w:hAnsi="Times New Roman"/>
                <w:noProof/>
                <w:sz w:val="24"/>
                <w:szCs w:val="24"/>
              </w:rPr>
              <m:t>i,f</m:t>
            </m:r>
          </m:sub>
        </m:sSub>
        <m:r>
          <m:rPr>
            <m:sty m:val="p"/>
          </m:rPr>
          <w:rPr>
            <w:rFonts w:ascii="Cambria Math" w:hAnsi="Times New Roman"/>
            <w:noProof/>
            <w:sz w:val="24"/>
            <w:szCs w:val="24"/>
          </w:rPr>
          <m:t>=</m:t>
        </m:r>
        <m:nary>
          <m:naryPr>
            <m:chr m:val="∑"/>
            <m:limLoc m:val="undOvr"/>
            <m:ctrlPr>
              <w:rPr>
                <w:rFonts w:ascii="Cambria Math" w:hAnsi="Times New Roman"/>
                <w:noProof/>
                <w:sz w:val="24"/>
                <w:szCs w:val="24"/>
              </w:rPr>
            </m:ctrlPr>
          </m:naryPr>
          <m:sub>
            <m:r>
              <m:rPr>
                <m:sty m:val="p"/>
              </m:rPr>
              <w:rPr>
                <w:rFonts w:ascii="Cambria Math" w:hAnsi="Times New Roman"/>
                <w:noProof/>
                <w:sz w:val="24"/>
                <w:szCs w:val="24"/>
              </w:rPr>
              <m:t>t=1</m:t>
            </m:r>
          </m:sub>
          <m:sup>
            <m:r>
              <m:rPr>
                <m:sty m:val="p"/>
              </m:rPr>
              <w:rPr>
                <w:rFonts w:ascii="Cambria Math" w:hAnsi="Cambria Math"/>
                <w:noProof/>
                <w:sz w:val="24"/>
                <w:szCs w:val="24"/>
              </w:rPr>
              <m:t>m</m:t>
            </m:r>
          </m:sup>
          <m:e>
            <m:nary>
              <m:naryPr>
                <m:chr m:val="∑"/>
                <m:limLoc m:val="undOvr"/>
                <m:ctrlPr>
                  <w:rPr>
                    <w:rFonts w:ascii="Cambria Math" w:hAnsi="Times New Roman"/>
                    <w:noProof/>
                    <w:sz w:val="24"/>
                    <w:szCs w:val="24"/>
                  </w:rPr>
                </m:ctrlPr>
              </m:naryPr>
              <m:sub>
                <m:r>
                  <m:rPr>
                    <m:sty m:val="p"/>
                  </m:rPr>
                  <w:rPr>
                    <w:rFonts w:ascii="Cambria Math" w:hAnsi="Times New Roman"/>
                    <w:noProof/>
                    <w:sz w:val="24"/>
                    <w:szCs w:val="24"/>
                  </w:rPr>
                  <m:t>u=1</m:t>
                </m:r>
              </m:sub>
              <m:sup>
                <m:r>
                  <m:rPr>
                    <m:sty m:val="p"/>
                  </m:rPr>
                  <w:rPr>
                    <w:rFonts w:ascii="Cambria Math" w:hAnsi="Times New Roman"/>
                    <w:noProof/>
                    <w:sz w:val="24"/>
                    <w:szCs w:val="24"/>
                  </w:rPr>
                  <m:t>a</m:t>
                </m:r>
              </m:sup>
              <m:e>
                <m:sSub>
                  <m:sSubPr>
                    <m:ctrlPr>
                      <w:rPr>
                        <w:rFonts w:ascii="Cambria Math" w:hAnsi="Times New Roman"/>
                        <w:noProof/>
                        <w:sz w:val="24"/>
                        <w:szCs w:val="24"/>
                      </w:rPr>
                    </m:ctrlPr>
                  </m:sSubPr>
                  <m:e>
                    <m:r>
                      <m:rPr>
                        <m:sty m:val="p"/>
                      </m:rPr>
                      <w:rPr>
                        <w:rFonts w:ascii="Cambria Math" w:hAnsi="Cambria Math"/>
                        <w:noProof/>
                        <w:sz w:val="24"/>
                        <w:szCs w:val="24"/>
                      </w:rPr>
                      <m:t>EDM</m:t>
                    </m:r>
                  </m:e>
                  <m:sub>
                    <m:r>
                      <m:rPr>
                        <m:sty m:val="p"/>
                      </m:rPr>
                      <w:rPr>
                        <w:rFonts w:ascii="Cambria Math" w:hAnsi="Cambria Math"/>
                        <w:noProof/>
                        <w:sz w:val="24"/>
                        <w:szCs w:val="24"/>
                      </w:rPr>
                      <m:t>i,f</m:t>
                    </m:r>
                    <m:r>
                      <m:rPr>
                        <m:sty m:val="p"/>
                      </m:rPr>
                      <w:rPr>
                        <w:rFonts w:ascii="Cambria Math" w:hAnsi="Times New Roman"/>
                        <w:noProof/>
                        <w:sz w:val="24"/>
                        <w:szCs w:val="24"/>
                      </w:rPr>
                      <m:t>,</m:t>
                    </m:r>
                    <m:r>
                      <m:rPr>
                        <m:sty m:val="p"/>
                      </m:rPr>
                      <w:rPr>
                        <w:rFonts w:ascii="Cambria Math" w:hAnsi="Cambria Math"/>
                        <w:noProof/>
                        <w:sz w:val="24"/>
                        <w:szCs w:val="24"/>
                      </w:rPr>
                      <m:t>t</m:t>
                    </m:r>
                    <m:r>
                      <m:rPr>
                        <m:sty m:val="p"/>
                      </m:rPr>
                      <w:rPr>
                        <w:rFonts w:ascii="Cambria Math" w:hAnsi="Times New Roman"/>
                        <w:noProof/>
                        <w:sz w:val="24"/>
                        <w:szCs w:val="24"/>
                      </w:rPr>
                      <m:t>,</m:t>
                    </m:r>
                    <m:r>
                      <m:rPr>
                        <m:sty m:val="p"/>
                      </m:rPr>
                      <w:rPr>
                        <w:rFonts w:ascii="Cambria Math" w:hAnsi="Cambria Math"/>
                        <w:noProof/>
                        <w:sz w:val="24"/>
                        <w:szCs w:val="24"/>
                      </w:rPr>
                      <m:t>u</m:t>
                    </m:r>
                  </m:sub>
                </m:sSub>
                <m:r>
                  <m:rPr>
                    <m:sty m:val="p"/>
                  </m:rPr>
                  <w:rPr>
                    <w:rFonts w:ascii="Cambria Math" w:hAnsi="Times New Roman"/>
                    <w:noProof/>
                    <w:sz w:val="24"/>
                    <w:szCs w:val="24"/>
                  </w:rPr>
                  <m:t>-</m:t>
                </m:r>
                <m:r>
                  <m:rPr>
                    <m:sty m:val="p"/>
                  </m:rPr>
                  <w:rPr>
                    <w:rFonts w:ascii="Cambria Math" w:hAnsi="Times New Roman"/>
                    <w:noProof/>
                    <w:sz w:val="24"/>
                    <w:szCs w:val="24"/>
                  </w:rPr>
                  <m:t xml:space="preserve"> </m:t>
                </m:r>
                <m:sSub>
                  <m:sSubPr>
                    <m:ctrlPr>
                      <w:rPr>
                        <w:rFonts w:ascii="Cambria Math" w:hAnsi="Times New Roman"/>
                        <w:noProof/>
                        <w:sz w:val="24"/>
                        <w:szCs w:val="24"/>
                      </w:rPr>
                    </m:ctrlPr>
                  </m:sSubPr>
                  <m:e>
                    <m:r>
                      <m:rPr>
                        <m:sty m:val="p"/>
                      </m:rPr>
                      <w:rPr>
                        <w:rFonts w:ascii="Cambria Math" w:hAnsi="Cambria Math"/>
                        <w:noProof/>
                        <w:sz w:val="24"/>
                        <w:szCs w:val="24"/>
                      </w:rPr>
                      <m:t>DM</m:t>
                    </m:r>
                  </m:e>
                  <m:sub>
                    <m:r>
                      <m:rPr>
                        <m:sty m:val="p"/>
                      </m:rPr>
                      <w:rPr>
                        <w:rFonts w:ascii="Cambria Math" w:hAnsi="Cambria Math"/>
                        <w:noProof/>
                        <w:sz w:val="24"/>
                        <w:szCs w:val="24"/>
                      </w:rPr>
                      <m:t>i,f</m:t>
                    </m:r>
                    <m:r>
                      <m:rPr>
                        <m:sty m:val="p"/>
                      </m:rPr>
                      <w:rPr>
                        <w:rFonts w:ascii="Cambria Math" w:hAnsi="Times New Roman"/>
                        <w:noProof/>
                        <w:sz w:val="24"/>
                        <w:szCs w:val="24"/>
                      </w:rPr>
                      <m:t>,</m:t>
                    </m:r>
                    <m:r>
                      <m:rPr>
                        <m:sty m:val="p"/>
                      </m:rPr>
                      <w:rPr>
                        <w:rFonts w:ascii="Cambria Math" w:hAnsi="Cambria Math"/>
                        <w:noProof/>
                        <w:sz w:val="24"/>
                        <w:szCs w:val="24"/>
                      </w:rPr>
                      <m:t>t</m:t>
                    </m:r>
                    <m:r>
                      <m:rPr>
                        <m:sty m:val="p"/>
                      </m:rPr>
                      <w:rPr>
                        <w:rFonts w:ascii="Cambria Math" w:hAnsi="Times New Roman"/>
                        <w:noProof/>
                        <w:sz w:val="24"/>
                        <w:szCs w:val="24"/>
                      </w:rPr>
                      <m:t>,</m:t>
                    </m:r>
                    <m:r>
                      <m:rPr>
                        <m:sty m:val="p"/>
                      </m:rPr>
                      <w:rPr>
                        <w:rFonts w:ascii="Cambria Math" w:hAnsi="Cambria Math"/>
                        <w:noProof/>
                        <w:sz w:val="24"/>
                        <w:szCs w:val="24"/>
                      </w:rPr>
                      <m:t>u</m:t>
                    </m:r>
                  </m:sub>
                </m:sSub>
              </m:e>
            </m:nary>
          </m:e>
        </m:nary>
      </m:oMath>
      <w:r w:rsidR="001D6A42">
        <w:rPr>
          <w:rFonts w:ascii="Times New Roman" w:hAnsi="Times New Roman"/>
          <w:sz w:val="24"/>
          <w:szCs w:val="24"/>
        </w:rPr>
        <w:t xml:space="preserve">  </w:t>
      </w:r>
      <w:proofErr w:type="gramStart"/>
      <w:r w:rsidR="004B69B5" w:rsidRPr="00574CA4">
        <w:rPr>
          <w:rFonts w:ascii="Times New Roman" w:hAnsi="Times New Roman"/>
          <w:sz w:val="24"/>
          <w:szCs w:val="24"/>
        </w:rPr>
        <w:t>i</w:t>
      </w:r>
      <w:proofErr w:type="gramEnd"/>
      <w:r w:rsidR="004B69B5" w:rsidRPr="00574CA4">
        <w:rPr>
          <w:rFonts w:ascii="Times New Roman" w:hAnsi="Times New Roman"/>
          <w:sz w:val="24"/>
          <w:szCs w:val="24"/>
        </w:rPr>
        <w:t xml:space="preserve"> = a-1, a-2, a-3</w:t>
      </w:r>
    </w:p>
    <w:p w:rsidR="001D6A42" w:rsidRDefault="001D6A42" w:rsidP="006D251E">
      <w:pPr>
        <w:spacing w:line="240" w:lineRule="auto"/>
        <w:ind w:firstLine="567"/>
        <w:rPr>
          <w:rFonts w:ascii="Times New Roman" w:hAnsi="Times New Roman"/>
          <w:sz w:val="24"/>
          <w:szCs w:val="24"/>
        </w:rPr>
      </w:pPr>
    </w:p>
    <w:p w:rsidR="00985E7A" w:rsidRDefault="00985E7A" w:rsidP="006D251E">
      <w:pPr>
        <w:spacing w:line="240" w:lineRule="auto"/>
        <w:ind w:firstLine="567"/>
        <w:rPr>
          <w:rFonts w:ascii="Times New Roman" w:hAnsi="Times New Roman"/>
          <w:sz w:val="24"/>
          <w:szCs w:val="24"/>
        </w:rPr>
      </w:pPr>
      <w:proofErr w:type="spellStart"/>
      <w:r>
        <w:rPr>
          <w:rFonts w:ascii="Times New Roman" w:hAnsi="Times New Roman"/>
          <w:sz w:val="24"/>
          <w:szCs w:val="24"/>
        </w:rPr>
        <w:t>min</w:t>
      </w:r>
      <w:proofErr w:type="spellEnd"/>
      <w:r>
        <w:rPr>
          <w:rFonts w:ascii="Times New Roman" w:hAnsi="Times New Roman"/>
          <w:sz w:val="24"/>
          <w:szCs w:val="24"/>
        </w:rPr>
        <w:t>(</w:t>
      </w:r>
      <w:proofErr w:type="spellStart"/>
      <w:r>
        <w:rPr>
          <w:rFonts w:ascii="Times New Roman" w:hAnsi="Times New Roman"/>
          <w:sz w:val="24"/>
          <w:szCs w:val="24"/>
        </w:rPr>
        <w:t>AEDM</w:t>
      </w:r>
      <w:r w:rsidRPr="00802D3C">
        <w:rPr>
          <w:rFonts w:ascii="Times New Roman" w:hAnsi="Times New Roman"/>
          <w:sz w:val="24"/>
          <w:szCs w:val="24"/>
          <w:vertAlign w:val="subscript"/>
        </w:rPr>
        <w:t>i</w:t>
      </w:r>
      <w:proofErr w:type="spellEnd"/>
      <w:r>
        <w:rPr>
          <w:rFonts w:ascii="Times New Roman" w:hAnsi="Times New Roman"/>
          <w:sz w:val="24"/>
          <w:szCs w:val="24"/>
        </w:rPr>
        <w:t xml:space="preserve">) &lt; 0 ise </w:t>
      </w:r>
    </w:p>
    <w:p w:rsidR="00985E7A" w:rsidRDefault="00985E7A" w:rsidP="006D251E">
      <w:pPr>
        <w:spacing w:line="240" w:lineRule="auto"/>
        <w:ind w:firstLine="567"/>
        <w:rPr>
          <w:rFonts w:ascii="Times New Roman" w:hAnsi="Times New Roman"/>
          <w:sz w:val="24"/>
          <w:szCs w:val="24"/>
        </w:rPr>
      </w:pPr>
    </w:p>
    <w:p w:rsidR="00985E7A" w:rsidRDefault="00D3473F" w:rsidP="006D251E">
      <w:pPr>
        <w:spacing w:line="240" w:lineRule="auto"/>
        <w:ind w:firstLine="567"/>
        <w:rPr>
          <w:rFonts w:ascii="Times New Roman" w:hAnsi="Times New Roman"/>
          <w:sz w:val="24"/>
          <w:szCs w:val="24"/>
        </w:rPr>
      </w:pPr>
      <m:oMath>
        <m:sSub>
          <m:sSubPr>
            <m:ctrlPr>
              <w:rPr>
                <w:rFonts w:ascii="Cambria Math" w:hAnsi="Times New Roman"/>
                <w:noProof/>
                <w:sz w:val="24"/>
                <w:szCs w:val="24"/>
              </w:rPr>
            </m:ctrlPr>
          </m:sSubPr>
          <m:e>
            <m:r>
              <m:rPr>
                <m:sty m:val="p"/>
              </m:rPr>
              <w:rPr>
                <w:rFonts w:ascii="Cambria Math" w:hAnsi="Times New Roman"/>
                <w:noProof/>
                <w:sz w:val="24"/>
                <w:szCs w:val="24"/>
              </w:rPr>
              <m:t>DT</m:t>
            </m:r>
          </m:e>
          <m:sub>
            <m:r>
              <m:rPr>
                <m:sty m:val="p"/>
              </m:rPr>
              <w:rPr>
                <w:rFonts w:ascii="Cambria Math" w:hAnsi="Times New Roman"/>
                <w:noProof/>
                <w:sz w:val="24"/>
                <w:szCs w:val="24"/>
              </w:rPr>
              <m:t>f,a</m:t>
            </m:r>
          </m:sub>
        </m:sSub>
        <m:r>
          <m:rPr>
            <m:sty m:val="p"/>
          </m:rPr>
          <w:rPr>
            <w:rFonts w:ascii="Cambria Math" w:hAnsi="Times New Roman"/>
            <w:noProof/>
            <w:sz w:val="24"/>
            <w:szCs w:val="24"/>
          </w:rPr>
          <m:t>=1,5</m:t>
        </m:r>
        <m:r>
          <m:rPr>
            <m:sty m:val="p"/>
          </m:rPr>
          <w:rPr>
            <w:rFonts w:ascii="Cambria Math" w:hAnsi="Cambria Math"/>
            <w:noProof/>
            <w:sz w:val="24"/>
            <w:szCs w:val="24"/>
          </w:rPr>
          <m:t>×</m:t>
        </m:r>
        <m:sSub>
          <m:sSubPr>
            <m:ctrlPr>
              <w:rPr>
                <w:rFonts w:ascii="Cambria Math" w:hAnsi="Times New Roman"/>
                <w:noProof/>
                <w:sz w:val="24"/>
                <w:szCs w:val="24"/>
              </w:rPr>
            </m:ctrlPr>
          </m:sSubPr>
          <m:e>
            <m:r>
              <m:rPr>
                <m:sty m:val="p"/>
              </m:rPr>
              <w:rPr>
                <w:rFonts w:ascii="Cambria Math" w:hAnsi="Cambria Math"/>
                <w:noProof/>
                <w:sz w:val="24"/>
                <w:szCs w:val="24"/>
              </w:rPr>
              <m:t>MAXSMF</m:t>
            </m:r>
          </m:e>
          <m:sub>
            <m:r>
              <m:rPr>
                <m:sty m:val="p"/>
              </m:rPr>
              <w:rPr>
                <w:rFonts w:ascii="Cambria Math" w:hAnsi="Cambria Math"/>
                <w:noProof/>
                <w:sz w:val="24"/>
                <w:szCs w:val="24"/>
              </w:rPr>
              <m:t>a</m:t>
            </m:r>
          </m:sub>
        </m:sSub>
        <m:r>
          <m:rPr>
            <m:sty m:val="p"/>
          </m:rPr>
          <w:rPr>
            <w:rFonts w:ascii="Cambria Math" w:hAnsi="Cambria Math"/>
            <w:noProof/>
            <w:sz w:val="24"/>
            <w:szCs w:val="24"/>
          </w:rPr>
          <m:t>×</m:t>
        </m:r>
        <m:d>
          <m:dPr>
            <m:begChr m:val="|"/>
            <m:endChr m:val="|"/>
            <m:ctrlPr>
              <w:rPr>
                <w:rFonts w:ascii="Cambria Math" w:hAnsi="Times New Roman"/>
                <w:noProof/>
                <w:sz w:val="24"/>
                <w:szCs w:val="24"/>
              </w:rPr>
            </m:ctrlPr>
          </m:dPr>
          <m:e>
            <m:r>
              <m:rPr>
                <m:sty m:val="p"/>
              </m:rPr>
              <w:rPr>
                <w:rFonts w:ascii="Cambria Math" w:hAnsi="Times New Roman"/>
                <w:noProof/>
                <w:sz w:val="24"/>
                <w:szCs w:val="24"/>
              </w:rPr>
              <m:t>min</m:t>
            </m:r>
            <m:r>
              <m:rPr>
                <m:sty m:val="p"/>
              </m:rPr>
              <w:rPr>
                <w:rFonts w:ascii="Cambria Math" w:hAnsi="Cambria Math" w:cs="Cambria Math"/>
                <w:noProof/>
                <w:sz w:val="24"/>
                <w:szCs w:val="24"/>
              </w:rPr>
              <m:t>⁡</m:t>
            </m:r>
            <m:r>
              <m:rPr>
                <m:sty m:val="p"/>
              </m:rPr>
              <w:rPr>
                <w:rFonts w:ascii="Cambria Math" w:hAnsi="Times New Roman"/>
                <w:noProof/>
                <w:sz w:val="24"/>
                <w:szCs w:val="24"/>
              </w:rPr>
              <m:t>(</m:t>
            </m:r>
            <m:sSub>
              <m:sSubPr>
                <m:ctrlPr>
                  <w:rPr>
                    <w:rFonts w:ascii="Cambria Math" w:hAnsi="Times New Roman"/>
                    <w:noProof/>
                    <w:sz w:val="24"/>
                    <w:szCs w:val="24"/>
                  </w:rPr>
                </m:ctrlPr>
              </m:sSubPr>
              <m:e>
                <m:r>
                  <m:rPr>
                    <m:sty m:val="p"/>
                  </m:rPr>
                  <w:rPr>
                    <w:rFonts w:ascii="Cambria Math" w:hAnsi="Times New Roman"/>
                    <w:noProof/>
                    <w:sz w:val="24"/>
                    <w:szCs w:val="24"/>
                  </w:rPr>
                  <m:t>AEDM</m:t>
                </m:r>
              </m:e>
              <m:sub>
                <m:r>
                  <m:rPr>
                    <m:sty m:val="p"/>
                  </m:rPr>
                  <w:rPr>
                    <w:rFonts w:ascii="Cambria Math" w:hAnsi="Times New Roman"/>
                    <w:noProof/>
                    <w:sz w:val="24"/>
                    <w:szCs w:val="24"/>
                  </w:rPr>
                  <m:t>i,f</m:t>
                </m:r>
              </m:sub>
            </m:sSub>
            <m:r>
              <m:rPr>
                <m:sty m:val="p"/>
              </m:rPr>
              <w:rPr>
                <w:rFonts w:ascii="Cambria Math" w:hAnsi="Times New Roman"/>
                <w:noProof/>
                <w:sz w:val="24"/>
                <w:szCs w:val="24"/>
              </w:rPr>
              <m:t>)</m:t>
            </m:r>
          </m:e>
        </m:d>
      </m:oMath>
      <w:r w:rsidR="006634D8">
        <w:rPr>
          <w:rFonts w:ascii="Times New Roman" w:hAnsi="Times New Roman"/>
          <w:sz w:val="24"/>
          <w:szCs w:val="24"/>
        </w:rPr>
        <w:t xml:space="preserve"> </w:t>
      </w:r>
    </w:p>
    <w:p w:rsidR="006634D8" w:rsidRDefault="006634D8" w:rsidP="006D251E">
      <w:pPr>
        <w:spacing w:line="240" w:lineRule="auto"/>
        <w:ind w:firstLine="567"/>
        <w:rPr>
          <w:rFonts w:ascii="Times New Roman" w:hAnsi="Times New Roman"/>
          <w:sz w:val="24"/>
          <w:szCs w:val="24"/>
        </w:rPr>
      </w:pPr>
    </w:p>
    <w:p w:rsidR="006634D8" w:rsidRDefault="006634D8" w:rsidP="006D251E">
      <w:pPr>
        <w:spacing w:line="240" w:lineRule="auto"/>
        <w:ind w:firstLine="567"/>
        <w:rPr>
          <w:rFonts w:ascii="Times New Roman" w:hAnsi="Times New Roman"/>
          <w:sz w:val="24"/>
          <w:szCs w:val="24"/>
        </w:rPr>
      </w:pPr>
      <w:proofErr w:type="spellStart"/>
      <w:r>
        <w:rPr>
          <w:rFonts w:ascii="Times New Roman" w:hAnsi="Times New Roman"/>
          <w:sz w:val="24"/>
          <w:szCs w:val="24"/>
        </w:rPr>
        <w:t>min</w:t>
      </w:r>
      <w:proofErr w:type="spellEnd"/>
      <w:r>
        <w:rPr>
          <w:rFonts w:ascii="Times New Roman" w:hAnsi="Times New Roman"/>
          <w:sz w:val="24"/>
          <w:szCs w:val="24"/>
        </w:rPr>
        <w:t>(</w:t>
      </w:r>
      <w:proofErr w:type="spellStart"/>
      <w:r>
        <w:rPr>
          <w:rFonts w:ascii="Times New Roman" w:hAnsi="Times New Roman"/>
          <w:sz w:val="24"/>
          <w:szCs w:val="24"/>
        </w:rPr>
        <w:t>AEDMi</w:t>
      </w:r>
      <w:proofErr w:type="spellEnd"/>
      <w:r>
        <w:rPr>
          <w:rFonts w:ascii="Times New Roman" w:hAnsi="Times New Roman"/>
          <w:sz w:val="24"/>
          <w:szCs w:val="24"/>
        </w:rPr>
        <w:t xml:space="preserve">) ≥ 0 ise </w:t>
      </w:r>
      <w:proofErr w:type="spellStart"/>
      <w:proofErr w:type="gramStart"/>
      <w:r>
        <w:rPr>
          <w:rFonts w:ascii="Times New Roman" w:hAnsi="Times New Roman"/>
          <w:sz w:val="24"/>
          <w:szCs w:val="24"/>
        </w:rPr>
        <w:t>DT</w:t>
      </w:r>
      <w:r w:rsidRPr="006634D8">
        <w:rPr>
          <w:rFonts w:ascii="Times New Roman" w:hAnsi="Times New Roman"/>
          <w:sz w:val="24"/>
          <w:szCs w:val="24"/>
          <w:vertAlign w:val="subscript"/>
        </w:rPr>
        <w:t>f</w:t>
      </w:r>
      <w:proofErr w:type="spellEnd"/>
      <w:r w:rsidRPr="006634D8">
        <w:rPr>
          <w:rFonts w:ascii="Times New Roman" w:hAnsi="Times New Roman"/>
          <w:sz w:val="24"/>
          <w:szCs w:val="24"/>
          <w:vertAlign w:val="subscript"/>
        </w:rPr>
        <w:t>,a</w:t>
      </w:r>
      <w:proofErr w:type="gramEnd"/>
      <w:r>
        <w:rPr>
          <w:rFonts w:ascii="Times New Roman" w:hAnsi="Times New Roman"/>
          <w:sz w:val="24"/>
          <w:szCs w:val="24"/>
        </w:rPr>
        <w:t xml:space="preserve"> = 0.</w:t>
      </w:r>
    </w:p>
    <w:p w:rsidR="006634D8" w:rsidRDefault="006634D8" w:rsidP="006D251E">
      <w:pPr>
        <w:spacing w:line="240" w:lineRule="auto"/>
        <w:ind w:firstLine="567"/>
        <w:rPr>
          <w:rFonts w:ascii="Times New Roman" w:hAnsi="Times New Roman"/>
          <w:sz w:val="24"/>
          <w:szCs w:val="24"/>
        </w:rPr>
      </w:pPr>
    </w:p>
    <w:p w:rsidR="004B69B5" w:rsidRPr="00574CA4" w:rsidRDefault="004B69B5" w:rsidP="006D251E">
      <w:pPr>
        <w:spacing w:line="240" w:lineRule="auto"/>
        <w:ind w:firstLine="567"/>
        <w:rPr>
          <w:rFonts w:ascii="Times New Roman" w:hAnsi="Times New Roman"/>
          <w:sz w:val="24"/>
          <w:szCs w:val="24"/>
        </w:rPr>
      </w:pPr>
      <w:r w:rsidRPr="00574CA4">
        <w:rPr>
          <w:rFonts w:ascii="Times New Roman" w:hAnsi="Times New Roman"/>
          <w:sz w:val="24"/>
          <w:szCs w:val="24"/>
        </w:rPr>
        <w:t>(2) Bu formülde geçen</w:t>
      </w:r>
    </w:p>
    <w:p w:rsidR="004B69B5" w:rsidRPr="00574CA4" w:rsidRDefault="004B69B5" w:rsidP="006D251E">
      <w:pPr>
        <w:spacing w:line="240" w:lineRule="auto"/>
        <w:ind w:left="2262" w:hanging="1695"/>
        <w:rPr>
          <w:rFonts w:ascii="Times New Roman" w:hAnsi="Times New Roman"/>
          <w:sz w:val="24"/>
          <w:szCs w:val="24"/>
        </w:rPr>
      </w:pPr>
      <w:proofErr w:type="spellStart"/>
      <w:proofErr w:type="gramStart"/>
      <w:r w:rsidRPr="00574CA4">
        <w:rPr>
          <w:rFonts w:ascii="Times New Roman" w:hAnsi="Times New Roman"/>
          <w:sz w:val="24"/>
          <w:szCs w:val="24"/>
        </w:rPr>
        <w:t>EDM</w:t>
      </w:r>
      <w:r w:rsidRPr="00574CA4">
        <w:rPr>
          <w:rFonts w:ascii="Times New Roman" w:hAnsi="Times New Roman"/>
          <w:sz w:val="24"/>
          <w:szCs w:val="24"/>
          <w:vertAlign w:val="subscript"/>
        </w:rPr>
        <w:t>i</w:t>
      </w:r>
      <w:proofErr w:type="spellEnd"/>
      <w:r w:rsidRPr="00574CA4">
        <w:rPr>
          <w:rFonts w:ascii="Times New Roman" w:hAnsi="Times New Roman"/>
          <w:sz w:val="24"/>
          <w:szCs w:val="24"/>
          <w:vertAlign w:val="subscript"/>
        </w:rPr>
        <w:t>,f</w:t>
      </w:r>
      <w:proofErr w:type="gramEnd"/>
      <w:r w:rsidRPr="00574CA4">
        <w:rPr>
          <w:rFonts w:ascii="Times New Roman" w:hAnsi="Times New Roman"/>
          <w:sz w:val="24"/>
          <w:szCs w:val="24"/>
          <w:vertAlign w:val="subscript"/>
        </w:rPr>
        <w:t>,t,u</w:t>
      </w:r>
      <w:r w:rsidR="00FE06B8">
        <w:rPr>
          <w:rFonts w:ascii="Times New Roman" w:hAnsi="Times New Roman"/>
          <w:sz w:val="24"/>
          <w:szCs w:val="24"/>
        </w:rPr>
        <w:tab/>
      </w:r>
      <w:r w:rsidR="006D251E">
        <w:rPr>
          <w:rFonts w:ascii="Times New Roman" w:hAnsi="Times New Roman"/>
          <w:sz w:val="24"/>
          <w:szCs w:val="24"/>
        </w:rPr>
        <w:tab/>
      </w:r>
      <w:r w:rsidRPr="00574CA4">
        <w:rPr>
          <w:rFonts w:ascii="Times New Roman" w:hAnsi="Times New Roman"/>
          <w:sz w:val="24"/>
          <w:szCs w:val="24"/>
        </w:rPr>
        <w:t xml:space="preserve">risk döneminde yer alan i ayı için, f dengeden sorumlu tarafın, t teklif bölgesindeki, u uzlaştırma dönemine </w:t>
      </w:r>
      <w:r w:rsidR="00A31CF0" w:rsidRPr="00574CA4">
        <w:rPr>
          <w:rFonts w:ascii="Times New Roman" w:hAnsi="Times New Roman"/>
          <w:sz w:val="24"/>
          <w:szCs w:val="24"/>
        </w:rPr>
        <w:t>ait</w:t>
      </w:r>
      <w:r w:rsidRPr="00574CA4">
        <w:rPr>
          <w:rFonts w:ascii="Times New Roman" w:hAnsi="Times New Roman"/>
          <w:sz w:val="24"/>
          <w:szCs w:val="24"/>
        </w:rPr>
        <w:t xml:space="preserve"> enerji dengesizliği miktarını (MWh),</w:t>
      </w:r>
    </w:p>
    <w:p w:rsidR="004B69B5" w:rsidRPr="00574CA4" w:rsidRDefault="004B69B5" w:rsidP="006D251E">
      <w:pPr>
        <w:tabs>
          <w:tab w:val="left" w:pos="567"/>
          <w:tab w:val="left" w:pos="1417"/>
        </w:tabs>
        <w:spacing w:line="240" w:lineRule="auto"/>
        <w:ind w:left="2264" w:hanging="2265"/>
        <w:rPr>
          <w:rFonts w:ascii="Times New Roman" w:hAnsi="Times New Roman"/>
          <w:sz w:val="24"/>
          <w:szCs w:val="24"/>
        </w:rPr>
      </w:pPr>
      <w:r w:rsidRPr="00574CA4">
        <w:rPr>
          <w:rFonts w:ascii="Times New Roman" w:hAnsi="Times New Roman"/>
          <w:sz w:val="24"/>
          <w:szCs w:val="24"/>
        </w:rPr>
        <w:tab/>
      </w:r>
      <w:proofErr w:type="spellStart"/>
      <w:proofErr w:type="gramStart"/>
      <w:r w:rsidRPr="00574CA4">
        <w:rPr>
          <w:rFonts w:ascii="Times New Roman" w:hAnsi="Times New Roman"/>
          <w:sz w:val="24"/>
          <w:szCs w:val="24"/>
        </w:rPr>
        <w:t>DM</w:t>
      </w:r>
      <w:r w:rsidRPr="00574CA4">
        <w:rPr>
          <w:rFonts w:ascii="Times New Roman" w:hAnsi="Times New Roman"/>
          <w:sz w:val="24"/>
          <w:szCs w:val="24"/>
          <w:vertAlign w:val="subscript"/>
        </w:rPr>
        <w:t>i</w:t>
      </w:r>
      <w:proofErr w:type="spellEnd"/>
      <w:r w:rsidRPr="00574CA4">
        <w:rPr>
          <w:rFonts w:ascii="Times New Roman" w:hAnsi="Times New Roman"/>
          <w:sz w:val="24"/>
          <w:szCs w:val="24"/>
          <w:vertAlign w:val="subscript"/>
        </w:rPr>
        <w:t>,f</w:t>
      </w:r>
      <w:proofErr w:type="gramEnd"/>
      <w:r w:rsidRPr="00574CA4">
        <w:rPr>
          <w:rFonts w:ascii="Times New Roman" w:hAnsi="Times New Roman"/>
          <w:sz w:val="24"/>
          <w:szCs w:val="24"/>
          <w:vertAlign w:val="subscript"/>
        </w:rPr>
        <w:t>,t,u</w:t>
      </w:r>
      <w:r w:rsidRPr="00574CA4">
        <w:rPr>
          <w:rFonts w:ascii="Times New Roman" w:hAnsi="Times New Roman"/>
          <w:sz w:val="24"/>
          <w:szCs w:val="24"/>
        </w:rPr>
        <w:tab/>
      </w:r>
      <w:r w:rsidRPr="00574CA4">
        <w:rPr>
          <w:rFonts w:ascii="Times New Roman" w:hAnsi="Times New Roman"/>
          <w:sz w:val="24"/>
          <w:szCs w:val="24"/>
        </w:rPr>
        <w:tab/>
        <w:t xml:space="preserve">Bu maddenin üçüncü fıkrası uyarınca hesaplanan risk döneminde yer alan i ayı için f dengeden sorumlu tarafın altında </w:t>
      </w:r>
      <w:proofErr w:type="spellStart"/>
      <w:r w:rsidRPr="00574CA4">
        <w:rPr>
          <w:rFonts w:ascii="Times New Roman" w:hAnsi="Times New Roman"/>
          <w:sz w:val="24"/>
          <w:szCs w:val="24"/>
        </w:rPr>
        <w:t>sekonder</w:t>
      </w:r>
      <w:proofErr w:type="spellEnd"/>
      <w:r w:rsidRPr="00574CA4">
        <w:rPr>
          <w:rFonts w:ascii="Times New Roman" w:hAnsi="Times New Roman"/>
          <w:sz w:val="24"/>
          <w:szCs w:val="24"/>
        </w:rPr>
        <w:t xml:space="preserve"> frekans kontrol hizmetine katılan tüm üretim tesisleri için t teklif bölgesinde hizmete katıldığı u uzlaştırma dönemine </w:t>
      </w:r>
      <w:r w:rsidR="00A31CF0" w:rsidRPr="00574CA4">
        <w:rPr>
          <w:rFonts w:ascii="Times New Roman" w:hAnsi="Times New Roman"/>
          <w:sz w:val="24"/>
          <w:szCs w:val="24"/>
        </w:rPr>
        <w:t>ait</w:t>
      </w:r>
      <w:r w:rsidRPr="00574CA4">
        <w:rPr>
          <w:rFonts w:ascii="Times New Roman" w:hAnsi="Times New Roman"/>
          <w:sz w:val="24"/>
          <w:szCs w:val="24"/>
        </w:rPr>
        <w:t xml:space="preserve"> enerji dengesizliği miktarını (MWh),</w:t>
      </w:r>
    </w:p>
    <w:p w:rsidR="004B69B5" w:rsidRPr="00574CA4" w:rsidRDefault="004B69B5" w:rsidP="006D251E">
      <w:pPr>
        <w:tabs>
          <w:tab w:val="left" w:pos="567"/>
          <w:tab w:val="left" w:pos="1417"/>
        </w:tabs>
        <w:spacing w:line="240" w:lineRule="auto"/>
        <w:ind w:left="2264" w:hanging="2265"/>
        <w:rPr>
          <w:rFonts w:ascii="Times New Roman" w:hAnsi="Times New Roman"/>
          <w:sz w:val="24"/>
          <w:szCs w:val="24"/>
        </w:rPr>
      </w:pPr>
      <w:r w:rsidRPr="00574CA4">
        <w:rPr>
          <w:rFonts w:ascii="Times New Roman" w:hAnsi="Times New Roman"/>
          <w:sz w:val="24"/>
          <w:szCs w:val="24"/>
        </w:rPr>
        <w:tab/>
      </w:r>
      <w:proofErr w:type="spellStart"/>
      <w:proofErr w:type="gramStart"/>
      <w:r w:rsidRPr="00574CA4">
        <w:rPr>
          <w:rFonts w:ascii="Times New Roman" w:hAnsi="Times New Roman"/>
          <w:sz w:val="24"/>
          <w:szCs w:val="24"/>
        </w:rPr>
        <w:t>SMF</w:t>
      </w:r>
      <w:r w:rsidRPr="00574CA4">
        <w:rPr>
          <w:rFonts w:ascii="Times New Roman" w:hAnsi="Times New Roman"/>
          <w:sz w:val="24"/>
          <w:szCs w:val="24"/>
          <w:vertAlign w:val="subscript"/>
        </w:rPr>
        <w:t>i</w:t>
      </w:r>
      <w:proofErr w:type="spellEnd"/>
      <w:r w:rsidRPr="00574CA4">
        <w:rPr>
          <w:rFonts w:ascii="Times New Roman" w:hAnsi="Times New Roman"/>
          <w:sz w:val="24"/>
          <w:szCs w:val="24"/>
          <w:vertAlign w:val="subscript"/>
        </w:rPr>
        <w:t>,t</w:t>
      </w:r>
      <w:proofErr w:type="gramEnd"/>
      <w:r w:rsidRPr="00574CA4">
        <w:rPr>
          <w:rFonts w:ascii="Times New Roman" w:hAnsi="Times New Roman"/>
          <w:sz w:val="24"/>
          <w:szCs w:val="24"/>
          <w:vertAlign w:val="subscript"/>
        </w:rPr>
        <w:t>,u</w:t>
      </w:r>
      <w:r w:rsidRPr="00574CA4">
        <w:rPr>
          <w:rFonts w:ascii="Times New Roman" w:hAnsi="Times New Roman"/>
          <w:sz w:val="24"/>
          <w:szCs w:val="24"/>
        </w:rPr>
        <w:tab/>
      </w:r>
      <w:r w:rsidRPr="00574CA4">
        <w:rPr>
          <w:rFonts w:ascii="Times New Roman" w:hAnsi="Times New Roman"/>
          <w:sz w:val="24"/>
          <w:szCs w:val="24"/>
        </w:rPr>
        <w:tab/>
        <w:t>Risk döneminde yer alan i ayı ve t teklif bölgesi için u uzlaştırma dönemi</w:t>
      </w:r>
      <w:r w:rsidR="00A31ACA" w:rsidRPr="00574CA4">
        <w:rPr>
          <w:rFonts w:ascii="Times New Roman" w:hAnsi="Times New Roman"/>
          <w:sz w:val="24"/>
          <w:szCs w:val="24"/>
        </w:rPr>
        <w:t>ne</w:t>
      </w:r>
      <w:r w:rsidRPr="00574CA4">
        <w:rPr>
          <w:rFonts w:ascii="Times New Roman" w:hAnsi="Times New Roman"/>
          <w:sz w:val="24"/>
          <w:szCs w:val="24"/>
        </w:rPr>
        <w:t xml:space="preserve"> </w:t>
      </w:r>
      <w:r w:rsidR="00A31ACA" w:rsidRPr="00574CA4">
        <w:rPr>
          <w:rFonts w:ascii="Times New Roman" w:hAnsi="Times New Roman"/>
          <w:sz w:val="24"/>
          <w:szCs w:val="24"/>
        </w:rPr>
        <w:t xml:space="preserve">ait </w:t>
      </w:r>
      <w:r w:rsidRPr="00574CA4">
        <w:rPr>
          <w:rFonts w:ascii="Times New Roman" w:hAnsi="Times New Roman"/>
          <w:sz w:val="24"/>
          <w:szCs w:val="24"/>
        </w:rPr>
        <w:t>sistem marjinal fiyatını (TL/MWh),</w:t>
      </w:r>
    </w:p>
    <w:p w:rsidR="004B69B5" w:rsidRPr="00574CA4" w:rsidRDefault="004B69B5" w:rsidP="006D251E">
      <w:pPr>
        <w:tabs>
          <w:tab w:val="left" w:pos="567"/>
          <w:tab w:val="left" w:pos="1417"/>
        </w:tabs>
        <w:spacing w:line="240" w:lineRule="auto"/>
        <w:ind w:left="2264" w:hanging="2265"/>
        <w:rPr>
          <w:rFonts w:ascii="Times New Roman" w:hAnsi="Times New Roman"/>
          <w:sz w:val="24"/>
          <w:szCs w:val="24"/>
        </w:rPr>
      </w:pPr>
      <w:r w:rsidRPr="00574CA4">
        <w:rPr>
          <w:rFonts w:ascii="Times New Roman" w:hAnsi="Times New Roman"/>
          <w:b/>
          <w:sz w:val="24"/>
          <w:szCs w:val="24"/>
        </w:rPr>
        <w:tab/>
      </w:r>
      <w:proofErr w:type="spellStart"/>
      <w:proofErr w:type="gramStart"/>
      <w:r w:rsidRPr="00574CA4">
        <w:rPr>
          <w:rFonts w:ascii="Times New Roman" w:hAnsi="Times New Roman"/>
          <w:sz w:val="24"/>
          <w:szCs w:val="24"/>
        </w:rPr>
        <w:t>AEDM</w:t>
      </w:r>
      <w:r w:rsidRPr="00574CA4">
        <w:rPr>
          <w:rFonts w:ascii="Times New Roman" w:hAnsi="Times New Roman"/>
          <w:sz w:val="24"/>
          <w:szCs w:val="24"/>
          <w:vertAlign w:val="subscript"/>
        </w:rPr>
        <w:t>i</w:t>
      </w:r>
      <w:proofErr w:type="spellEnd"/>
      <w:r w:rsidRPr="00574CA4">
        <w:rPr>
          <w:rFonts w:ascii="Times New Roman" w:hAnsi="Times New Roman"/>
          <w:sz w:val="24"/>
          <w:szCs w:val="24"/>
          <w:vertAlign w:val="subscript"/>
        </w:rPr>
        <w:t>,f</w:t>
      </w:r>
      <w:proofErr w:type="gramEnd"/>
      <w:r w:rsidRPr="00574CA4">
        <w:rPr>
          <w:rFonts w:ascii="Times New Roman" w:hAnsi="Times New Roman"/>
          <w:sz w:val="24"/>
          <w:szCs w:val="24"/>
        </w:rPr>
        <w:tab/>
      </w:r>
      <w:r w:rsidRPr="00574CA4">
        <w:rPr>
          <w:rFonts w:ascii="Times New Roman" w:hAnsi="Times New Roman"/>
          <w:sz w:val="24"/>
          <w:szCs w:val="24"/>
        </w:rPr>
        <w:tab/>
        <w:t>f dengeden sorumlu tarafın i ayına ait toplam enerji dengesizlik miktarını,</w:t>
      </w:r>
    </w:p>
    <w:p w:rsidR="004B69B5" w:rsidRPr="00574CA4" w:rsidRDefault="00740E5D" w:rsidP="006D251E">
      <w:pPr>
        <w:spacing w:line="240" w:lineRule="auto"/>
        <w:ind w:left="2262" w:hanging="1695"/>
        <w:rPr>
          <w:rFonts w:ascii="Times New Roman" w:hAnsi="Times New Roman"/>
          <w:sz w:val="24"/>
          <w:szCs w:val="24"/>
        </w:rPr>
      </w:pPr>
      <w:proofErr w:type="spellStart"/>
      <w:r w:rsidRPr="00574CA4">
        <w:rPr>
          <w:rFonts w:ascii="Times New Roman" w:hAnsi="Times New Roman"/>
          <w:sz w:val="24"/>
          <w:szCs w:val="24"/>
        </w:rPr>
        <w:t>AO</w:t>
      </w:r>
      <w:r w:rsidR="004B69B5" w:rsidRPr="00574CA4">
        <w:rPr>
          <w:rFonts w:ascii="Times New Roman" w:hAnsi="Times New Roman"/>
          <w:sz w:val="24"/>
          <w:szCs w:val="24"/>
        </w:rPr>
        <w:t>SMF</w:t>
      </w:r>
      <w:r w:rsidR="004B69B5" w:rsidRPr="00574CA4">
        <w:rPr>
          <w:rFonts w:ascii="Times New Roman" w:hAnsi="Times New Roman"/>
          <w:sz w:val="24"/>
          <w:szCs w:val="24"/>
          <w:vertAlign w:val="subscript"/>
        </w:rPr>
        <w:t>i</w:t>
      </w:r>
      <w:proofErr w:type="spellEnd"/>
      <w:r w:rsidR="004B69B5" w:rsidRPr="00574CA4">
        <w:rPr>
          <w:rFonts w:ascii="Times New Roman" w:hAnsi="Times New Roman"/>
          <w:sz w:val="24"/>
          <w:szCs w:val="24"/>
          <w:vertAlign w:val="subscript"/>
        </w:rPr>
        <w:tab/>
      </w:r>
      <w:r w:rsidR="004B69B5" w:rsidRPr="00574CA4">
        <w:rPr>
          <w:rFonts w:ascii="Times New Roman" w:hAnsi="Times New Roman"/>
          <w:sz w:val="24"/>
          <w:szCs w:val="24"/>
        </w:rPr>
        <w:t xml:space="preserve">Geçmiş 3 aylık risk dönemi içerisinde yer alan i ayındaki sistem </w:t>
      </w:r>
      <w:proofErr w:type="gramStart"/>
      <w:r w:rsidR="004B69B5" w:rsidRPr="00574CA4">
        <w:rPr>
          <w:rFonts w:ascii="Times New Roman" w:hAnsi="Times New Roman"/>
          <w:sz w:val="24"/>
          <w:szCs w:val="24"/>
        </w:rPr>
        <w:t>marjinal</w:t>
      </w:r>
      <w:proofErr w:type="gramEnd"/>
      <w:r w:rsidR="004B69B5" w:rsidRPr="00574CA4">
        <w:rPr>
          <w:rFonts w:ascii="Times New Roman" w:hAnsi="Times New Roman"/>
          <w:sz w:val="24"/>
          <w:szCs w:val="24"/>
        </w:rPr>
        <w:t xml:space="preserve"> fiyat</w:t>
      </w:r>
      <w:r w:rsidRPr="00574CA4">
        <w:rPr>
          <w:rFonts w:ascii="Times New Roman" w:hAnsi="Times New Roman"/>
          <w:sz w:val="24"/>
          <w:szCs w:val="24"/>
        </w:rPr>
        <w:t>lar</w:t>
      </w:r>
      <w:r w:rsidR="004B69B5" w:rsidRPr="00574CA4">
        <w:rPr>
          <w:rFonts w:ascii="Times New Roman" w:hAnsi="Times New Roman"/>
          <w:sz w:val="24"/>
          <w:szCs w:val="24"/>
        </w:rPr>
        <w:t xml:space="preserve">ının ağırlıklı ortalamasını (TL/MWh), </w:t>
      </w:r>
    </w:p>
    <w:p w:rsidR="004B69B5" w:rsidRPr="00574CA4" w:rsidRDefault="0057059D" w:rsidP="006D251E">
      <w:pPr>
        <w:spacing w:line="240" w:lineRule="auto"/>
        <w:ind w:left="2262" w:hanging="1695"/>
        <w:rPr>
          <w:rFonts w:ascii="Times New Roman" w:hAnsi="Times New Roman"/>
          <w:sz w:val="24"/>
          <w:szCs w:val="24"/>
        </w:rPr>
      </w:pPr>
      <w:proofErr w:type="spellStart"/>
      <w:r w:rsidRPr="00574CA4">
        <w:rPr>
          <w:rFonts w:ascii="Times New Roman" w:hAnsi="Times New Roman"/>
          <w:sz w:val="24"/>
          <w:szCs w:val="24"/>
        </w:rPr>
        <w:t>MAX</w:t>
      </w:r>
      <w:r w:rsidR="004B69B5" w:rsidRPr="00574CA4">
        <w:rPr>
          <w:rFonts w:ascii="Times New Roman" w:hAnsi="Times New Roman"/>
          <w:sz w:val="24"/>
          <w:szCs w:val="24"/>
        </w:rPr>
        <w:t>SMF</w:t>
      </w:r>
      <w:r w:rsidR="004B69B5" w:rsidRPr="00574CA4">
        <w:rPr>
          <w:rFonts w:ascii="Times New Roman" w:hAnsi="Times New Roman"/>
          <w:sz w:val="24"/>
          <w:szCs w:val="24"/>
          <w:vertAlign w:val="subscript"/>
        </w:rPr>
        <w:t>a</w:t>
      </w:r>
      <w:proofErr w:type="spellEnd"/>
      <w:r w:rsidR="004B69B5" w:rsidRPr="00574CA4">
        <w:rPr>
          <w:rFonts w:ascii="Times New Roman" w:hAnsi="Times New Roman"/>
          <w:sz w:val="24"/>
          <w:szCs w:val="24"/>
        </w:rPr>
        <w:tab/>
        <w:t xml:space="preserve">a ayına ilişkin teminat hesaplamasında kullanılan geçmiş 3 aylık risk dönemindeki aylık sistem </w:t>
      </w:r>
      <w:proofErr w:type="gramStart"/>
      <w:r w:rsidR="004B69B5" w:rsidRPr="00574CA4">
        <w:rPr>
          <w:rFonts w:ascii="Times New Roman" w:hAnsi="Times New Roman"/>
          <w:sz w:val="24"/>
          <w:szCs w:val="24"/>
        </w:rPr>
        <w:t>marjinal</w:t>
      </w:r>
      <w:proofErr w:type="gramEnd"/>
      <w:r w:rsidR="004B69B5" w:rsidRPr="00574CA4">
        <w:rPr>
          <w:rFonts w:ascii="Times New Roman" w:hAnsi="Times New Roman"/>
          <w:sz w:val="24"/>
          <w:szCs w:val="24"/>
        </w:rPr>
        <w:t xml:space="preserve"> fiyatlarının ağırlıklı ortalamalarının en büyüğünü (TL/MWh),</w:t>
      </w:r>
    </w:p>
    <w:p w:rsidR="004B69B5" w:rsidRPr="00574CA4" w:rsidRDefault="00A23D47" w:rsidP="006D251E">
      <w:pPr>
        <w:spacing w:line="240" w:lineRule="auto"/>
        <w:ind w:left="2157" w:hanging="1590"/>
        <w:rPr>
          <w:rFonts w:ascii="Times New Roman" w:hAnsi="Times New Roman"/>
          <w:sz w:val="24"/>
          <w:szCs w:val="24"/>
        </w:rPr>
      </w:pPr>
      <w:proofErr w:type="spellStart"/>
      <w:proofErr w:type="gramStart"/>
      <w:r w:rsidRPr="00574CA4">
        <w:rPr>
          <w:rFonts w:ascii="Times New Roman" w:hAnsi="Times New Roman"/>
          <w:sz w:val="24"/>
          <w:szCs w:val="24"/>
        </w:rPr>
        <w:t>D</w:t>
      </w:r>
      <w:r w:rsidR="005A47D4" w:rsidRPr="00574CA4">
        <w:rPr>
          <w:rFonts w:ascii="Times New Roman" w:hAnsi="Times New Roman"/>
          <w:sz w:val="24"/>
          <w:szCs w:val="24"/>
        </w:rPr>
        <w:t>T</w:t>
      </w:r>
      <w:r w:rsidR="004B69B5" w:rsidRPr="00574CA4">
        <w:rPr>
          <w:rFonts w:ascii="Times New Roman" w:hAnsi="Times New Roman"/>
          <w:sz w:val="24"/>
          <w:szCs w:val="24"/>
          <w:vertAlign w:val="subscript"/>
        </w:rPr>
        <w:t>f</w:t>
      </w:r>
      <w:proofErr w:type="spellEnd"/>
      <w:r w:rsidR="004B69B5" w:rsidRPr="00574CA4">
        <w:rPr>
          <w:rFonts w:ascii="Times New Roman" w:hAnsi="Times New Roman"/>
          <w:sz w:val="24"/>
          <w:szCs w:val="24"/>
          <w:vertAlign w:val="subscript"/>
        </w:rPr>
        <w:t>,a</w:t>
      </w:r>
      <w:proofErr w:type="gramEnd"/>
      <w:r w:rsidR="006D251E">
        <w:rPr>
          <w:rFonts w:ascii="Times New Roman" w:hAnsi="Times New Roman"/>
          <w:sz w:val="24"/>
          <w:szCs w:val="24"/>
        </w:rPr>
        <w:tab/>
      </w:r>
      <w:r w:rsidR="006D251E">
        <w:rPr>
          <w:rFonts w:ascii="Times New Roman" w:hAnsi="Times New Roman"/>
          <w:sz w:val="24"/>
          <w:szCs w:val="24"/>
        </w:rPr>
        <w:tab/>
      </w:r>
      <w:r w:rsidR="004B69B5" w:rsidRPr="00574CA4">
        <w:rPr>
          <w:rFonts w:ascii="Times New Roman" w:hAnsi="Times New Roman"/>
          <w:sz w:val="24"/>
          <w:szCs w:val="24"/>
        </w:rPr>
        <w:t>f</w:t>
      </w:r>
      <w:r w:rsidR="006C5CFD" w:rsidRPr="00574CA4">
        <w:rPr>
          <w:rFonts w:ascii="Times New Roman" w:hAnsi="Times New Roman"/>
          <w:sz w:val="24"/>
          <w:szCs w:val="24"/>
        </w:rPr>
        <w:t xml:space="preserve"> dengeden sorumlu taraf</w:t>
      </w:r>
      <w:r w:rsidR="004B69B5" w:rsidRPr="00574CA4">
        <w:rPr>
          <w:rFonts w:ascii="Times New Roman" w:hAnsi="Times New Roman"/>
          <w:sz w:val="24"/>
          <w:szCs w:val="24"/>
        </w:rPr>
        <w:t>ın, a ayı</w:t>
      </w:r>
      <w:r w:rsidR="006C5CFD" w:rsidRPr="00574CA4">
        <w:rPr>
          <w:rFonts w:ascii="Times New Roman" w:hAnsi="Times New Roman"/>
          <w:sz w:val="24"/>
          <w:szCs w:val="24"/>
        </w:rPr>
        <w:t xml:space="preserve"> için </w:t>
      </w:r>
      <w:r w:rsidR="004B69B5" w:rsidRPr="00574CA4">
        <w:rPr>
          <w:rFonts w:ascii="Times New Roman" w:hAnsi="Times New Roman"/>
          <w:sz w:val="24"/>
          <w:szCs w:val="24"/>
        </w:rPr>
        <w:t>dengesizlik teminatını (TL),</w:t>
      </w:r>
    </w:p>
    <w:p w:rsidR="004B69B5" w:rsidRPr="00574CA4" w:rsidRDefault="00FE06B8" w:rsidP="006D251E">
      <w:pPr>
        <w:spacing w:line="240" w:lineRule="auto"/>
        <w:ind w:firstLine="567"/>
        <w:rPr>
          <w:rFonts w:ascii="Times New Roman" w:hAnsi="Times New Roman"/>
          <w:sz w:val="24"/>
          <w:szCs w:val="24"/>
        </w:rPr>
      </w:pPr>
      <w:proofErr w:type="gramStart"/>
      <w:r>
        <w:rPr>
          <w:rFonts w:ascii="Times New Roman" w:hAnsi="Times New Roman"/>
          <w:sz w:val="24"/>
          <w:szCs w:val="24"/>
        </w:rPr>
        <w:t>m</w:t>
      </w:r>
      <w:proofErr w:type="gramEnd"/>
      <w:r>
        <w:rPr>
          <w:rFonts w:ascii="Times New Roman" w:hAnsi="Times New Roman"/>
          <w:sz w:val="24"/>
          <w:szCs w:val="24"/>
        </w:rPr>
        <w:t xml:space="preserve"> </w:t>
      </w:r>
      <w:r w:rsidR="006D251E">
        <w:rPr>
          <w:rFonts w:ascii="Times New Roman" w:hAnsi="Times New Roman"/>
          <w:sz w:val="24"/>
          <w:szCs w:val="24"/>
        </w:rPr>
        <w:tab/>
      </w:r>
      <w:r w:rsidR="006D251E">
        <w:rPr>
          <w:rFonts w:ascii="Times New Roman" w:hAnsi="Times New Roman"/>
          <w:sz w:val="24"/>
          <w:szCs w:val="24"/>
        </w:rPr>
        <w:tab/>
      </w:r>
      <w:r w:rsidR="006D251E">
        <w:rPr>
          <w:rFonts w:ascii="Times New Roman" w:hAnsi="Times New Roman"/>
          <w:sz w:val="24"/>
          <w:szCs w:val="24"/>
        </w:rPr>
        <w:tab/>
      </w:r>
      <w:r>
        <w:rPr>
          <w:rFonts w:ascii="Times New Roman" w:hAnsi="Times New Roman"/>
          <w:sz w:val="24"/>
          <w:szCs w:val="24"/>
        </w:rPr>
        <w:t>İ</w:t>
      </w:r>
      <w:r w:rsidR="004B69B5" w:rsidRPr="00574CA4">
        <w:rPr>
          <w:rFonts w:ascii="Times New Roman" w:hAnsi="Times New Roman"/>
          <w:sz w:val="24"/>
          <w:szCs w:val="24"/>
        </w:rPr>
        <w:t>lgili fatura dönemi için belirlenmiş olan teklif bölgesi sayısını,</w:t>
      </w:r>
    </w:p>
    <w:p w:rsidR="004B69B5" w:rsidRPr="00574CA4" w:rsidRDefault="004B69B5" w:rsidP="006D251E">
      <w:pPr>
        <w:spacing w:line="240" w:lineRule="auto"/>
        <w:ind w:firstLine="567"/>
        <w:rPr>
          <w:rFonts w:ascii="Times New Roman" w:hAnsi="Times New Roman"/>
          <w:sz w:val="24"/>
          <w:szCs w:val="24"/>
        </w:rPr>
      </w:pPr>
      <w:proofErr w:type="gramStart"/>
      <w:r w:rsidRPr="00574CA4">
        <w:rPr>
          <w:rFonts w:ascii="Times New Roman" w:hAnsi="Times New Roman"/>
          <w:sz w:val="24"/>
          <w:szCs w:val="24"/>
        </w:rPr>
        <w:t>n</w:t>
      </w:r>
      <w:proofErr w:type="gramEnd"/>
      <w:r w:rsidRPr="00574CA4">
        <w:rPr>
          <w:rFonts w:ascii="Times New Roman" w:hAnsi="Times New Roman"/>
          <w:sz w:val="24"/>
          <w:szCs w:val="24"/>
        </w:rPr>
        <w:t xml:space="preserve">                        </w:t>
      </w:r>
      <w:r w:rsidRPr="00574CA4">
        <w:rPr>
          <w:rFonts w:ascii="Times New Roman" w:hAnsi="Times New Roman"/>
          <w:sz w:val="24"/>
          <w:szCs w:val="24"/>
        </w:rPr>
        <w:tab/>
        <w:t>Bir fatura döneminde yer alan uzlaştırma dönemi sayısını,</w:t>
      </w:r>
    </w:p>
    <w:p w:rsidR="004B69B5" w:rsidRPr="00574CA4" w:rsidRDefault="004B69B5" w:rsidP="006D251E">
      <w:pPr>
        <w:spacing w:line="240" w:lineRule="auto"/>
        <w:ind w:firstLine="567"/>
        <w:rPr>
          <w:rFonts w:ascii="Times New Roman" w:hAnsi="Times New Roman"/>
          <w:sz w:val="24"/>
          <w:szCs w:val="24"/>
        </w:rPr>
      </w:pPr>
      <w:proofErr w:type="gramStart"/>
      <w:r w:rsidRPr="00574CA4">
        <w:rPr>
          <w:rFonts w:ascii="Times New Roman" w:hAnsi="Times New Roman"/>
          <w:sz w:val="24"/>
          <w:szCs w:val="24"/>
        </w:rPr>
        <w:lastRenderedPageBreak/>
        <w:t>k</w:t>
      </w:r>
      <w:proofErr w:type="gramEnd"/>
      <w:r w:rsidRPr="00574CA4">
        <w:rPr>
          <w:rFonts w:ascii="Times New Roman" w:hAnsi="Times New Roman"/>
          <w:sz w:val="24"/>
          <w:szCs w:val="24"/>
        </w:rPr>
        <w:tab/>
      </w:r>
      <w:r w:rsidRPr="00574CA4">
        <w:rPr>
          <w:rFonts w:ascii="Times New Roman" w:hAnsi="Times New Roman"/>
          <w:sz w:val="24"/>
          <w:szCs w:val="24"/>
        </w:rPr>
        <w:tab/>
      </w:r>
      <w:r w:rsidRPr="00574CA4">
        <w:rPr>
          <w:rFonts w:ascii="Times New Roman" w:hAnsi="Times New Roman"/>
          <w:sz w:val="24"/>
          <w:szCs w:val="24"/>
        </w:rPr>
        <w:tab/>
        <w:t>İlgili fatura dönemi için toplam dengeden sorumlu taraf sayısını</w:t>
      </w:r>
    </w:p>
    <w:p w:rsidR="004B69B5" w:rsidRPr="00574CA4" w:rsidRDefault="004B69B5" w:rsidP="006D251E">
      <w:pPr>
        <w:tabs>
          <w:tab w:val="left" w:pos="540"/>
          <w:tab w:val="left" w:pos="566"/>
          <w:tab w:val="left" w:pos="1587"/>
        </w:tabs>
        <w:spacing w:line="240" w:lineRule="auto"/>
        <w:ind w:left="2124" w:hanging="2125"/>
        <w:rPr>
          <w:rFonts w:ascii="Times New Roman" w:hAnsi="Times New Roman"/>
          <w:sz w:val="24"/>
          <w:szCs w:val="24"/>
        </w:rPr>
      </w:pPr>
      <w:r w:rsidRPr="00574CA4">
        <w:rPr>
          <w:rFonts w:ascii="Times New Roman" w:hAnsi="Times New Roman"/>
          <w:sz w:val="24"/>
          <w:szCs w:val="24"/>
        </w:rPr>
        <w:tab/>
      </w:r>
      <w:r w:rsidRPr="00574CA4">
        <w:rPr>
          <w:rFonts w:ascii="Times New Roman" w:hAnsi="Times New Roman"/>
          <w:sz w:val="24"/>
          <w:szCs w:val="24"/>
        </w:rPr>
        <w:tab/>
      </w:r>
      <w:proofErr w:type="gramStart"/>
      <w:r w:rsidRPr="00574CA4">
        <w:rPr>
          <w:rFonts w:ascii="Times New Roman" w:hAnsi="Times New Roman"/>
          <w:sz w:val="24"/>
          <w:szCs w:val="24"/>
        </w:rPr>
        <w:t>ifade</w:t>
      </w:r>
      <w:proofErr w:type="gramEnd"/>
      <w:r w:rsidRPr="00574CA4">
        <w:rPr>
          <w:rFonts w:ascii="Times New Roman" w:hAnsi="Times New Roman"/>
          <w:sz w:val="24"/>
          <w:szCs w:val="24"/>
        </w:rPr>
        <w:t xml:space="preserve"> eder.</w:t>
      </w:r>
    </w:p>
    <w:p w:rsidR="004B69B5" w:rsidRPr="00574CA4" w:rsidRDefault="004B69B5" w:rsidP="006D251E">
      <w:pPr>
        <w:tabs>
          <w:tab w:val="left" w:pos="540"/>
          <w:tab w:val="left" w:pos="566"/>
          <w:tab w:val="left" w:pos="1587"/>
        </w:tabs>
        <w:spacing w:line="240" w:lineRule="auto"/>
        <w:ind w:left="2124" w:hanging="2125"/>
        <w:rPr>
          <w:rFonts w:ascii="Times New Roman" w:hAnsi="Times New Roman"/>
          <w:sz w:val="24"/>
          <w:szCs w:val="24"/>
        </w:rPr>
      </w:pPr>
    </w:p>
    <w:p w:rsidR="004B69B5" w:rsidRPr="00574CA4" w:rsidRDefault="004B69B5" w:rsidP="006D251E">
      <w:pPr>
        <w:tabs>
          <w:tab w:val="left" w:pos="567"/>
        </w:tabs>
        <w:spacing w:line="240" w:lineRule="auto"/>
        <w:ind w:firstLine="567"/>
        <w:rPr>
          <w:rFonts w:ascii="Times New Roman" w:hAnsi="Times New Roman"/>
          <w:sz w:val="24"/>
          <w:szCs w:val="24"/>
          <w:lang w:eastAsia="tr-TR"/>
        </w:rPr>
      </w:pPr>
      <w:r w:rsidRPr="00574CA4">
        <w:rPr>
          <w:rFonts w:ascii="Times New Roman" w:hAnsi="Times New Roman"/>
          <w:bCs/>
          <w:sz w:val="24"/>
          <w:szCs w:val="24"/>
        </w:rPr>
        <w:t xml:space="preserve">(3) </w:t>
      </w:r>
      <w:r w:rsidRPr="00574CA4">
        <w:rPr>
          <w:rFonts w:ascii="Times New Roman" w:hAnsi="Times New Roman"/>
          <w:sz w:val="24"/>
          <w:szCs w:val="24"/>
          <w:lang w:eastAsia="tr-TR"/>
        </w:rPr>
        <w:t xml:space="preserve">Bir fatura dönemi için </w:t>
      </w:r>
      <w:proofErr w:type="spellStart"/>
      <w:r w:rsidRPr="00574CA4">
        <w:rPr>
          <w:rFonts w:ascii="Times New Roman" w:hAnsi="Times New Roman"/>
          <w:sz w:val="24"/>
          <w:szCs w:val="24"/>
          <w:lang w:eastAsia="tr-TR"/>
        </w:rPr>
        <w:t>sekonder</w:t>
      </w:r>
      <w:proofErr w:type="spellEnd"/>
      <w:r w:rsidRPr="00574CA4">
        <w:rPr>
          <w:rFonts w:ascii="Times New Roman" w:hAnsi="Times New Roman"/>
          <w:sz w:val="24"/>
          <w:szCs w:val="24"/>
          <w:lang w:eastAsia="tr-TR"/>
        </w:rPr>
        <w:t xml:space="preserve"> frekans kontrol hizmetine katılan her bir üretim tesisinin, hizmete katıldığı her bir uzlaştırma dönemine ait enerji dengesizlik miktarı aşağıdaki şekilde hesaplanır:</w:t>
      </w:r>
    </w:p>
    <w:p w:rsidR="004B69B5" w:rsidRPr="00574CA4" w:rsidRDefault="004B69B5" w:rsidP="006D251E">
      <w:pPr>
        <w:tabs>
          <w:tab w:val="left" w:pos="960"/>
        </w:tabs>
        <w:spacing w:line="240" w:lineRule="auto"/>
        <w:jc w:val="center"/>
        <w:rPr>
          <w:rFonts w:ascii="Times New Roman" w:hAnsi="Times New Roman"/>
          <w:sz w:val="24"/>
          <w:szCs w:val="24"/>
          <w:lang w:eastAsia="tr-TR"/>
        </w:rPr>
      </w:pPr>
      <w:r w:rsidRPr="00574CA4">
        <w:rPr>
          <w:rFonts w:ascii="Times New Roman" w:hAnsi="Times New Roman"/>
          <w:position w:val="-32"/>
          <w:sz w:val="24"/>
          <w:szCs w:val="24"/>
          <w:lang w:eastAsia="tr-TR"/>
        </w:rPr>
        <w:object w:dxaOrig="10540" w:dyaOrig="760">
          <v:shape id="_x0000_i1029" type="#_x0000_t75" style="width:484.5pt;height:35.25pt" o:ole="">
            <v:imagedata r:id="rId11" o:title=""/>
          </v:shape>
          <o:OLEObject Type="Embed" ProgID="Equation.3" ShapeID="_x0000_i1029" DrawAspect="Content" ObjectID="_1441398559" r:id="rId12"/>
        </w:object>
      </w:r>
    </w:p>
    <w:p w:rsidR="004B69B5" w:rsidRPr="00574CA4" w:rsidRDefault="004B69B5" w:rsidP="006D251E">
      <w:pPr>
        <w:spacing w:line="240" w:lineRule="auto"/>
        <w:ind w:left="2160" w:hanging="1593"/>
        <w:rPr>
          <w:rFonts w:ascii="Times New Roman" w:hAnsi="Times New Roman"/>
          <w:bCs/>
          <w:sz w:val="24"/>
          <w:szCs w:val="24"/>
          <w:lang w:eastAsia="tr-TR"/>
        </w:rPr>
      </w:pPr>
      <w:r w:rsidRPr="00574CA4">
        <w:rPr>
          <w:rFonts w:ascii="Times New Roman" w:hAnsi="Times New Roman"/>
          <w:sz w:val="24"/>
          <w:szCs w:val="24"/>
          <w:lang w:eastAsia="tr-TR"/>
        </w:rPr>
        <w:t xml:space="preserve">(4) </w:t>
      </w:r>
      <w:r w:rsidRPr="00574CA4">
        <w:rPr>
          <w:rFonts w:ascii="Times New Roman" w:hAnsi="Times New Roman"/>
          <w:bCs/>
          <w:sz w:val="24"/>
          <w:szCs w:val="24"/>
          <w:lang w:eastAsia="tr-TR"/>
        </w:rPr>
        <w:t>Bu formülde geçen</w:t>
      </w:r>
    </w:p>
    <w:p w:rsidR="004B69B5" w:rsidRPr="00574CA4" w:rsidRDefault="004B69B5" w:rsidP="006D251E">
      <w:pPr>
        <w:spacing w:line="240" w:lineRule="auto"/>
        <w:ind w:left="2157" w:hanging="1590"/>
        <w:rPr>
          <w:rFonts w:ascii="Times New Roman" w:hAnsi="Times New Roman"/>
          <w:sz w:val="24"/>
          <w:szCs w:val="24"/>
          <w:lang w:eastAsia="tr-TR"/>
        </w:rPr>
      </w:pPr>
      <w:proofErr w:type="spellStart"/>
      <w:r w:rsidRPr="00574CA4">
        <w:rPr>
          <w:rFonts w:ascii="Times New Roman" w:hAnsi="Times New Roman"/>
          <w:sz w:val="24"/>
          <w:szCs w:val="24"/>
          <w:lang w:eastAsia="tr-TR"/>
        </w:rPr>
        <w:t>DM</w:t>
      </w:r>
      <w:r w:rsidRPr="00574CA4">
        <w:rPr>
          <w:rFonts w:ascii="Times New Roman" w:hAnsi="Times New Roman"/>
          <w:sz w:val="24"/>
          <w:szCs w:val="24"/>
          <w:vertAlign w:val="subscript"/>
          <w:lang w:eastAsia="tr-TR"/>
        </w:rPr>
        <w:t>i</w:t>
      </w:r>
      <w:proofErr w:type="spellEnd"/>
      <w:r w:rsidRPr="00574CA4">
        <w:rPr>
          <w:rFonts w:ascii="Times New Roman" w:hAnsi="Times New Roman"/>
          <w:sz w:val="24"/>
          <w:szCs w:val="24"/>
          <w:vertAlign w:val="subscript"/>
          <w:lang w:eastAsia="tr-TR"/>
        </w:rPr>
        <w:t>,f,t,u</w:t>
      </w:r>
      <w:r w:rsidRPr="00574CA4">
        <w:rPr>
          <w:rFonts w:ascii="Times New Roman" w:hAnsi="Times New Roman"/>
          <w:sz w:val="24"/>
          <w:szCs w:val="24"/>
          <w:lang w:eastAsia="tr-TR"/>
        </w:rPr>
        <w:tab/>
        <w:t xml:space="preserve">Risk döneminde yer alan i ayı için f dengeden sorumlu tarafın altında </w:t>
      </w:r>
      <w:proofErr w:type="spellStart"/>
      <w:r w:rsidRPr="00574CA4">
        <w:rPr>
          <w:rFonts w:ascii="Times New Roman" w:hAnsi="Times New Roman"/>
          <w:sz w:val="24"/>
          <w:szCs w:val="24"/>
          <w:lang w:eastAsia="tr-TR"/>
        </w:rPr>
        <w:t>sekonder</w:t>
      </w:r>
      <w:proofErr w:type="spellEnd"/>
      <w:r w:rsidRPr="00574CA4">
        <w:rPr>
          <w:rFonts w:ascii="Times New Roman" w:hAnsi="Times New Roman"/>
          <w:sz w:val="24"/>
          <w:szCs w:val="24"/>
          <w:lang w:eastAsia="tr-TR"/>
        </w:rPr>
        <w:t xml:space="preserve"> frekans kontrol hizmetine katılan tüm  üretim tesisleri için t teklif bölgesinde hizmete katıldığı u uzlaştırma dönemine ilişkin enerji dengesizliği miktarını (MWh),</w:t>
      </w:r>
    </w:p>
    <w:p w:rsidR="004B69B5" w:rsidRPr="00574CA4" w:rsidRDefault="004B69B5" w:rsidP="006D251E">
      <w:pPr>
        <w:spacing w:line="240" w:lineRule="auto"/>
        <w:ind w:left="2157" w:hanging="1590"/>
        <w:rPr>
          <w:rFonts w:ascii="Times New Roman" w:hAnsi="Times New Roman"/>
          <w:sz w:val="24"/>
          <w:szCs w:val="24"/>
          <w:lang w:eastAsia="tr-TR"/>
        </w:rPr>
      </w:pPr>
      <w:proofErr w:type="spellStart"/>
      <w:proofErr w:type="gramStart"/>
      <w:r w:rsidRPr="00574CA4">
        <w:rPr>
          <w:rFonts w:ascii="Times New Roman" w:hAnsi="Times New Roman"/>
          <w:sz w:val="24"/>
          <w:szCs w:val="24"/>
          <w:lang w:eastAsia="tr-TR"/>
        </w:rPr>
        <w:t>UEVM</w:t>
      </w:r>
      <w:r w:rsidRPr="00574CA4">
        <w:rPr>
          <w:rFonts w:ascii="Times New Roman" w:hAnsi="Times New Roman"/>
          <w:sz w:val="24"/>
          <w:szCs w:val="24"/>
          <w:vertAlign w:val="subscript"/>
          <w:lang w:eastAsia="tr-TR"/>
        </w:rPr>
        <w:t>i</w:t>
      </w:r>
      <w:proofErr w:type="spellEnd"/>
      <w:r w:rsidRPr="00574CA4">
        <w:rPr>
          <w:rFonts w:ascii="Times New Roman" w:hAnsi="Times New Roman"/>
          <w:sz w:val="24"/>
          <w:szCs w:val="24"/>
          <w:vertAlign w:val="subscript"/>
          <w:lang w:eastAsia="tr-TR"/>
        </w:rPr>
        <w:t>,f</w:t>
      </w:r>
      <w:proofErr w:type="gramEnd"/>
      <w:r w:rsidRPr="00574CA4">
        <w:rPr>
          <w:rFonts w:ascii="Times New Roman" w:hAnsi="Times New Roman"/>
          <w:sz w:val="24"/>
          <w:szCs w:val="24"/>
          <w:vertAlign w:val="subscript"/>
          <w:lang w:eastAsia="tr-TR"/>
        </w:rPr>
        <w:t>,t,d,u</w:t>
      </w:r>
      <w:r w:rsidRPr="00574CA4">
        <w:rPr>
          <w:rFonts w:ascii="Times New Roman" w:hAnsi="Times New Roman"/>
          <w:sz w:val="24"/>
          <w:szCs w:val="24"/>
          <w:lang w:eastAsia="tr-TR"/>
        </w:rPr>
        <w:tab/>
        <w:t xml:space="preserve">d üretim tesisinin i ayında </w:t>
      </w:r>
      <w:proofErr w:type="spellStart"/>
      <w:r w:rsidRPr="00574CA4">
        <w:rPr>
          <w:rFonts w:ascii="Times New Roman" w:hAnsi="Times New Roman"/>
          <w:sz w:val="24"/>
          <w:szCs w:val="24"/>
          <w:lang w:eastAsia="tr-TR"/>
        </w:rPr>
        <w:t>sekonder</w:t>
      </w:r>
      <w:proofErr w:type="spellEnd"/>
      <w:r w:rsidRPr="00574CA4">
        <w:rPr>
          <w:rFonts w:ascii="Times New Roman" w:hAnsi="Times New Roman"/>
          <w:sz w:val="24"/>
          <w:szCs w:val="24"/>
          <w:lang w:eastAsia="tr-TR"/>
        </w:rPr>
        <w:t xml:space="preserve"> frekans kontrol hizmetine katıldığı u uzlaştırma dönemi  için itibari bağlantı noktası bazında veriş miktarını (MWh),</w:t>
      </w:r>
    </w:p>
    <w:p w:rsidR="004B69B5" w:rsidRPr="00574CA4" w:rsidRDefault="004B69B5" w:rsidP="006D251E">
      <w:pPr>
        <w:spacing w:line="240" w:lineRule="auto"/>
        <w:ind w:left="2157" w:hanging="1590"/>
        <w:rPr>
          <w:rFonts w:ascii="Times New Roman" w:hAnsi="Times New Roman"/>
          <w:sz w:val="24"/>
          <w:szCs w:val="24"/>
          <w:lang w:eastAsia="tr-TR"/>
        </w:rPr>
      </w:pPr>
      <w:proofErr w:type="spellStart"/>
      <w:proofErr w:type="gramStart"/>
      <w:r w:rsidRPr="00574CA4">
        <w:rPr>
          <w:rFonts w:ascii="Times New Roman" w:hAnsi="Times New Roman"/>
          <w:sz w:val="24"/>
          <w:szCs w:val="24"/>
          <w:lang w:eastAsia="tr-TR"/>
        </w:rPr>
        <w:t>UEÇM</w:t>
      </w:r>
      <w:r w:rsidRPr="00574CA4">
        <w:rPr>
          <w:rFonts w:ascii="Times New Roman" w:hAnsi="Times New Roman"/>
          <w:sz w:val="24"/>
          <w:szCs w:val="24"/>
          <w:vertAlign w:val="subscript"/>
          <w:lang w:eastAsia="tr-TR"/>
        </w:rPr>
        <w:t>i</w:t>
      </w:r>
      <w:proofErr w:type="spellEnd"/>
      <w:r w:rsidRPr="00574CA4">
        <w:rPr>
          <w:rFonts w:ascii="Times New Roman" w:hAnsi="Times New Roman"/>
          <w:sz w:val="24"/>
          <w:szCs w:val="24"/>
          <w:vertAlign w:val="subscript"/>
          <w:lang w:eastAsia="tr-TR"/>
        </w:rPr>
        <w:t>,f</w:t>
      </w:r>
      <w:proofErr w:type="gramEnd"/>
      <w:r w:rsidRPr="00574CA4">
        <w:rPr>
          <w:rFonts w:ascii="Times New Roman" w:hAnsi="Times New Roman"/>
          <w:sz w:val="24"/>
          <w:szCs w:val="24"/>
          <w:vertAlign w:val="subscript"/>
          <w:lang w:eastAsia="tr-TR"/>
        </w:rPr>
        <w:t>,t,d,u</w:t>
      </w:r>
      <w:r w:rsidRPr="00574CA4">
        <w:rPr>
          <w:rFonts w:ascii="Times New Roman" w:hAnsi="Times New Roman"/>
          <w:sz w:val="24"/>
          <w:szCs w:val="24"/>
          <w:lang w:eastAsia="tr-TR"/>
        </w:rPr>
        <w:tab/>
        <w:t xml:space="preserve">d üretim tesisinin i ayında </w:t>
      </w:r>
      <w:proofErr w:type="spellStart"/>
      <w:r w:rsidRPr="00574CA4">
        <w:rPr>
          <w:rFonts w:ascii="Times New Roman" w:hAnsi="Times New Roman"/>
          <w:sz w:val="24"/>
          <w:szCs w:val="24"/>
          <w:lang w:eastAsia="tr-TR"/>
        </w:rPr>
        <w:t>sekonder</w:t>
      </w:r>
      <w:proofErr w:type="spellEnd"/>
      <w:r w:rsidRPr="00574CA4">
        <w:rPr>
          <w:rFonts w:ascii="Times New Roman" w:hAnsi="Times New Roman"/>
          <w:sz w:val="24"/>
          <w:szCs w:val="24"/>
          <w:lang w:eastAsia="tr-TR"/>
        </w:rPr>
        <w:t xml:space="preserve"> frekans kontrol hizmetine katıldığı u uzlaştırma dönemi  için itibari bağlantı noktası bazında çekiş miktarını (MWh),</w:t>
      </w:r>
    </w:p>
    <w:p w:rsidR="004B69B5" w:rsidRPr="00574CA4" w:rsidRDefault="004B69B5" w:rsidP="006D251E">
      <w:pPr>
        <w:spacing w:line="240" w:lineRule="auto"/>
        <w:ind w:left="2157" w:hanging="1590"/>
        <w:rPr>
          <w:rFonts w:ascii="Times New Roman" w:hAnsi="Times New Roman"/>
          <w:sz w:val="24"/>
          <w:szCs w:val="24"/>
          <w:lang w:eastAsia="tr-TR"/>
        </w:rPr>
      </w:pPr>
      <w:proofErr w:type="spellStart"/>
      <w:proofErr w:type="gramStart"/>
      <w:r w:rsidRPr="00574CA4">
        <w:rPr>
          <w:rFonts w:ascii="Times New Roman" w:hAnsi="Times New Roman"/>
          <w:sz w:val="24"/>
          <w:szCs w:val="24"/>
          <w:lang w:eastAsia="tr-TR"/>
        </w:rPr>
        <w:t>KGÜP</w:t>
      </w:r>
      <w:r w:rsidRPr="00574CA4">
        <w:rPr>
          <w:rFonts w:ascii="Times New Roman" w:hAnsi="Times New Roman"/>
          <w:sz w:val="24"/>
          <w:szCs w:val="24"/>
          <w:vertAlign w:val="subscript"/>
          <w:lang w:eastAsia="tr-TR"/>
        </w:rPr>
        <w:t>i</w:t>
      </w:r>
      <w:proofErr w:type="spellEnd"/>
      <w:r w:rsidRPr="00574CA4">
        <w:rPr>
          <w:rFonts w:ascii="Times New Roman" w:hAnsi="Times New Roman"/>
          <w:sz w:val="24"/>
          <w:szCs w:val="24"/>
          <w:vertAlign w:val="subscript"/>
          <w:lang w:eastAsia="tr-TR"/>
        </w:rPr>
        <w:t>,f</w:t>
      </w:r>
      <w:proofErr w:type="gramEnd"/>
      <w:r w:rsidRPr="00574CA4">
        <w:rPr>
          <w:rFonts w:ascii="Times New Roman" w:hAnsi="Times New Roman"/>
          <w:sz w:val="24"/>
          <w:szCs w:val="24"/>
          <w:vertAlign w:val="subscript"/>
          <w:lang w:eastAsia="tr-TR"/>
        </w:rPr>
        <w:t>,t,d,u</w:t>
      </w:r>
      <w:r w:rsidRPr="00574CA4">
        <w:rPr>
          <w:rFonts w:ascii="Times New Roman" w:hAnsi="Times New Roman"/>
          <w:sz w:val="24"/>
          <w:szCs w:val="24"/>
          <w:lang w:eastAsia="tr-TR"/>
        </w:rPr>
        <w:tab/>
        <w:t xml:space="preserve">d üretim tesisi için i ayında </w:t>
      </w:r>
      <w:proofErr w:type="spellStart"/>
      <w:r w:rsidRPr="00574CA4">
        <w:rPr>
          <w:rFonts w:ascii="Times New Roman" w:hAnsi="Times New Roman"/>
          <w:sz w:val="24"/>
          <w:szCs w:val="24"/>
          <w:lang w:eastAsia="tr-TR"/>
        </w:rPr>
        <w:t>sekonder</w:t>
      </w:r>
      <w:proofErr w:type="spellEnd"/>
      <w:r w:rsidRPr="00574CA4">
        <w:rPr>
          <w:rFonts w:ascii="Times New Roman" w:hAnsi="Times New Roman"/>
          <w:sz w:val="24"/>
          <w:szCs w:val="24"/>
          <w:lang w:eastAsia="tr-TR"/>
        </w:rPr>
        <w:t xml:space="preserve"> frekans kontrol hizmetine katıldığı u uzlaştırma dönemi için geçerli olan Kesinleşmiş Gün Öncesi Üretim/Tüketim Programını (MWh),</w:t>
      </w:r>
    </w:p>
    <w:p w:rsidR="004B69B5" w:rsidRPr="00574CA4" w:rsidRDefault="004B69B5" w:rsidP="006D251E">
      <w:pPr>
        <w:spacing w:line="240" w:lineRule="auto"/>
        <w:ind w:left="2157" w:hanging="1590"/>
        <w:rPr>
          <w:rFonts w:ascii="Times New Roman" w:hAnsi="Times New Roman"/>
          <w:sz w:val="24"/>
          <w:szCs w:val="24"/>
          <w:lang w:eastAsia="tr-TR"/>
        </w:rPr>
      </w:pPr>
      <w:proofErr w:type="spellStart"/>
      <w:proofErr w:type="gramStart"/>
      <w:r w:rsidRPr="00574CA4">
        <w:rPr>
          <w:rFonts w:ascii="Times New Roman" w:hAnsi="Times New Roman"/>
          <w:sz w:val="24"/>
          <w:szCs w:val="24"/>
          <w:lang w:eastAsia="tr-TR"/>
        </w:rPr>
        <w:t>KEYALM</w:t>
      </w:r>
      <w:r w:rsidRPr="00574CA4">
        <w:rPr>
          <w:rFonts w:ascii="Times New Roman" w:hAnsi="Times New Roman"/>
          <w:sz w:val="24"/>
          <w:szCs w:val="24"/>
          <w:vertAlign w:val="subscript"/>
          <w:lang w:eastAsia="tr-TR"/>
        </w:rPr>
        <w:t>i</w:t>
      </w:r>
      <w:proofErr w:type="spellEnd"/>
      <w:r w:rsidRPr="00574CA4">
        <w:rPr>
          <w:rFonts w:ascii="Times New Roman" w:hAnsi="Times New Roman"/>
          <w:sz w:val="24"/>
          <w:szCs w:val="24"/>
          <w:vertAlign w:val="subscript"/>
          <w:lang w:eastAsia="tr-TR"/>
        </w:rPr>
        <w:t>,f</w:t>
      </w:r>
      <w:proofErr w:type="gramEnd"/>
      <w:r w:rsidRPr="00574CA4">
        <w:rPr>
          <w:rFonts w:ascii="Times New Roman" w:hAnsi="Times New Roman"/>
          <w:sz w:val="24"/>
          <w:szCs w:val="24"/>
          <w:vertAlign w:val="subscript"/>
          <w:lang w:eastAsia="tr-TR"/>
        </w:rPr>
        <w:t>,t,d,u,r</w:t>
      </w:r>
      <w:r w:rsidRPr="00574CA4">
        <w:rPr>
          <w:rFonts w:ascii="Times New Roman" w:hAnsi="Times New Roman"/>
          <w:sz w:val="24"/>
          <w:szCs w:val="24"/>
          <w:lang w:eastAsia="tr-TR"/>
        </w:rPr>
        <w:tab/>
        <w:t xml:space="preserve">d üretim tesisinin i ayında </w:t>
      </w:r>
      <w:proofErr w:type="spellStart"/>
      <w:r w:rsidRPr="00574CA4">
        <w:rPr>
          <w:rFonts w:ascii="Times New Roman" w:hAnsi="Times New Roman"/>
          <w:sz w:val="24"/>
          <w:szCs w:val="24"/>
          <w:lang w:eastAsia="tr-TR"/>
        </w:rPr>
        <w:t>sekonder</w:t>
      </w:r>
      <w:proofErr w:type="spellEnd"/>
      <w:r w:rsidRPr="00574CA4">
        <w:rPr>
          <w:rFonts w:ascii="Times New Roman" w:hAnsi="Times New Roman"/>
          <w:sz w:val="24"/>
          <w:szCs w:val="24"/>
          <w:lang w:eastAsia="tr-TR"/>
        </w:rPr>
        <w:t xml:space="preserve"> frekans kontrol hizmetine katıldığı u uzlaştırma dönemi  için geçerli r teklifinin Kabul Edilen ve Yerine Getirilmiş Yük Alma Teklifi Miktarını (MWh),</w:t>
      </w:r>
    </w:p>
    <w:p w:rsidR="004B69B5" w:rsidRPr="00574CA4" w:rsidRDefault="004B69B5" w:rsidP="006D251E">
      <w:pPr>
        <w:spacing w:line="240" w:lineRule="auto"/>
        <w:ind w:left="2157" w:hanging="1590"/>
        <w:rPr>
          <w:rFonts w:ascii="Times New Roman" w:hAnsi="Times New Roman"/>
          <w:sz w:val="24"/>
          <w:szCs w:val="24"/>
          <w:lang w:eastAsia="tr-TR"/>
        </w:rPr>
      </w:pPr>
      <w:proofErr w:type="spellStart"/>
      <w:proofErr w:type="gramStart"/>
      <w:r w:rsidRPr="00574CA4">
        <w:rPr>
          <w:rFonts w:ascii="Times New Roman" w:hAnsi="Times New Roman"/>
          <w:sz w:val="24"/>
          <w:szCs w:val="24"/>
          <w:lang w:eastAsia="tr-TR"/>
        </w:rPr>
        <w:t>KEYATM</w:t>
      </w:r>
      <w:r w:rsidRPr="00574CA4">
        <w:rPr>
          <w:rFonts w:ascii="Times New Roman" w:hAnsi="Times New Roman"/>
          <w:sz w:val="24"/>
          <w:szCs w:val="24"/>
          <w:vertAlign w:val="subscript"/>
          <w:lang w:eastAsia="tr-TR"/>
        </w:rPr>
        <w:t>i</w:t>
      </w:r>
      <w:proofErr w:type="spellEnd"/>
      <w:r w:rsidRPr="00574CA4">
        <w:rPr>
          <w:rFonts w:ascii="Times New Roman" w:hAnsi="Times New Roman"/>
          <w:sz w:val="24"/>
          <w:szCs w:val="24"/>
          <w:vertAlign w:val="subscript"/>
          <w:lang w:eastAsia="tr-TR"/>
        </w:rPr>
        <w:t>,f</w:t>
      </w:r>
      <w:proofErr w:type="gramEnd"/>
      <w:r w:rsidRPr="00574CA4">
        <w:rPr>
          <w:rFonts w:ascii="Times New Roman" w:hAnsi="Times New Roman"/>
          <w:sz w:val="24"/>
          <w:szCs w:val="24"/>
          <w:vertAlign w:val="subscript"/>
          <w:lang w:eastAsia="tr-TR"/>
        </w:rPr>
        <w:t>,t,d,u,r</w:t>
      </w:r>
      <w:r w:rsidRPr="00574CA4">
        <w:rPr>
          <w:rFonts w:ascii="Times New Roman" w:hAnsi="Times New Roman"/>
          <w:sz w:val="24"/>
          <w:szCs w:val="24"/>
          <w:lang w:eastAsia="tr-TR"/>
        </w:rPr>
        <w:tab/>
        <w:t xml:space="preserve">d üretim tesisinin i ayında </w:t>
      </w:r>
      <w:proofErr w:type="spellStart"/>
      <w:r w:rsidRPr="00574CA4">
        <w:rPr>
          <w:rFonts w:ascii="Times New Roman" w:hAnsi="Times New Roman"/>
          <w:sz w:val="24"/>
          <w:szCs w:val="24"/>
          <w:lang w:eastAsia="tr-TR"/>
        </w:rPr>
        <w:t>sekonder</w:t>
      </w:r>
      <w:proofErr w:type="spellEnd"/>
      <w:r w:rsidRPr="00574CA4">
        <w:rPr>
          <w:rFonts w:ascii="Times New Roman" w:hAnsi="Times New Roman"/>
          <w:sz w:val="24"/>
          <w:szCs w:val="24"/>
          <w:lang w:eastAsia="tr-TR"/>
        </w:rPr>
        <w:t xml:space="preserve"> frekans kontrol hizmetine katıldığı u uzlaştırma dönemi  için geçerli r teklifinin Kabul Edilen ve Yerine Getirilmiş Yük Atma Teklifi Miktarını (MWh),</w:t>
      </w:r>
    </w:p>
    <w:p w:rsidR="004B69B5" w:rsidRPr="00574CA4" w:rsidRDefault="004B69B5" w:rsidP="006D251E">
      <w:pPr>
        <w:spacing w:line="240" w:lineRule="auto"/>
        <w:ind w:left="2157" w:hanging="1590"/>
        <w:rPr>
          <w:rFonts w:ascii="Times New Roman" w:hAnsi="Times New Roman"/>
          <w:sz w:val="24"/>
          <w:szCs w:val="24"/>
          <w:lang w:eastAsia="tr-TR"/>
        </w:rPr>
      </w:pPr>
      <w:r w:rsidRPr="00574CA4">
        <w:rPr>
          <w:rFonts w:ascii="Times New Roman" w:hAnsi="Times New Roman"/>
          <w:sz w:val="24"/>
          <w:szCs w:val="24"/>
          <w:lang w:eastAsia="tr-TR"/>
        </w:rPr>
        <w:t>t1</w:t>
      </w:r>
      <w:r w:rsidRPr="00574CA4">
        <w:rPr>
          <w:rFonts w:ascii="Times New Roman" w:hAnsi="Times New Roman"/>
          <w:sz w:val="24"/>
          <w:szCs w:val="24"/>
          <w:lang w:eastAsia="tr-TR"/>
        </w:rPr>
        <w:tab/>
        <w:t xml:space="preserve">Dengeleme güç piyasası kapsamındaki d üretim tesisine ilişkin </w:t>
      </w:r>
      <w:proofErr w:type="spellStart"/>
      <w:r w:rsidRPr="00574CA4">
        <w:rPr>
          <w:rFonts w:ascii="Times New Roman" w:hAnsi="Times New Roman"/>
          <w:sz w:val="24"/>
          <w:szCs w:val="24"/>
          <w:lang w:eastAsia="tr-TR"/>
        </w:rPr>
        <w:t>sekonder</w:t>
      </w:r>
      <w:proofErr w:type="spellEnd"/>
      <w:r w:rsidRPr="00574CA4">
        <w:rPr>
          <w:rFonts w:ascii="Times New Roman" w:hAnsi="Times New Roman"/>
          <w:sz w:val="24"/>
          <w:szCs w:val="24"/>
          <w:lang w:eastAsia="tr-TR"/>
        </w:rPr>
        <w:t xml:space="preserve"> frekans kontrol hizmetine katıldığı u uzlaştırma dönemi için kabul edilmiş olan tüm yük alma tekliflerinin sayısını,</w:t>
      </w:r>
    </w:p>
    <w:p w:rsidR="004B69B5" w:rsidRPr="00574CA4" w:rsidRDefault="004B69B5" w:rsidP="006D251E">
      <w:pPr>
        <w:spacing w:line="240" w:lineRule="auto"/>
        <w:ind w:left="2157" w:hanging="1590"/>
        <w:rPr>
          <w:rFonts w:ascii="Times New Roman" w:hAnsi="Times New Roman"/>
          <w:sz w:val="24"/>
          <w:szCs w:val="24"/>
          <w:lang w:eastAsia="tr-TR"/>
        </w:rPr>
      </w:pPr>
      <w:r w:rsidRPr="00574CA4">
        <w:rPr>
          <w:rFonts w:ascii="Times New Roman" w:hAnsi="Times New Roman"/>
          <w:sz w:val="24"/>
          <w:szCs w:val="24"/>
          <w:lang w:eastAsia="tr-TR"/>
        </w:rPr>
        <w:t>t2</w:t>
      </w:r>
      <w:r w:rsidRPr="00574CA4">
        <w:rPr>
          <w:rFonts w:ascii="Times New Roman" w:hAnsi="Times New Roman"/>
          <w:sz w:val="24"/>
          <w:szCs w:val="24"/>
          <w:lang w:eastAsia="tr-TR"/>
        </w:rPr>
        <w:tab/>
        <w:t xml:space="preserve">Dengeleme güç piyasası kapsamındaki d üretim tesisine ilişkin </w:t>
      </w:r>
      <w:proofErr w:type="spellStart"/>
      <w:r w:rsidRPr="00574CA4">
        <w:rPr>
          <w:rFonts w:ascii="Times New Roman" w:hAnsi="Times New Roman"/>
          <w:sz w:val="24"/>
          <w:szCs w:val="24"/>
          <w:lang w:eastAsia="tr-TR"/>
        </w:rPr>
        <w:t>sekonder</w:t>
      </w:r>
      <w:proofErr w:type="spellEnd"/>
      <w:r w:rsidRPr="00574CA4">
        <w:rPr>
          <w:rFonts w:ascii="Times New Roman" w:hAnsi="Times New Roman"/>
          <w:sz w:val="24"/>
          <w:szCs w:val="24"/>
          <w:lang w:eastAsia="tr-TR"/>
        </w:rPr>
        <w:t xml:space="preserve"> frekans kontrol hizmetine katıldığı u uzlaştırma dönemi için kabul edilmiş olan tüm yük atma tekliflerinin sayısını,</w:t>
      </w:r>
    </w:p>
    <w:p w:rsidR="004B69B5" w:rsidRPr="00574CA4" w:rsidRDefault="004B69B5" w:rsidP="006D251E">
      <w:pPr>
        <w:spacing w:line="240" w:lineRule="auto"/>
        <w:ind w:left="2157" w:hanging="1590"/>
        <w:rPr>
          <w:rFonts w:ascii="Times New Roman" w:hAnsi="Times New Roman"/>
          <w:sz w:val="24"/>
          <w:szCs w:val="24"/>
          <w:lang w:eastAsia="tr-TR"/>
        </w:rPr>
      </w:pPr>
      <w:proofErr w:type="gramStart"/>
      <w:r w:rsidRPr="00574CA4">
        <w:rPr>
          <w:rFonts w:ascii="Times New Roman" w:hAnsi="Times New Roman"/>
          <w:sz w:val="24"/>
          <w:szCs w:val="24"/>
          <w:lang w:eastAsia="tr-TR"/>
        </w:rPr>
        <w:t>m</w:t>
      </w:r>
      <w:proofErr w:type="gramEnd"/>
      <w:r w:rsidRPr="00574CA4">
        <w:rPr>
          <w:rFonts w:ascii="Times New Roman" w:hAnsi="Times New Roman"/>
          <w:sz w:val="24"/>
          <w:szCs w:val="24"/>
          <w:lang w:eastAsia="tr-TR"/>
        </w:rPr>
        <w:tab/>
        <w:t xml:space="preserve">f dengeden sorumlu grubun altında bulunan ve </w:t>
      </w:r>
      <w:proofErr w:type="spellStart"/>
      <w:r w:rsidRPr="00574CA4">
        <w:rPr>
          <w:rFonts w:ascii="Times New Roman" w:hAnsi="Times New Roman"/>
          <w:sz w:val="24"/>
          <w:szCs w:val="24"/>
          <w:lang w:eastAsia="tr-TR"/>
        </w:rPr>
        <w:t>sekonder</w:t>
      </w:r>
      <w:proofErr w:type="spellEnd"/>
      <w:r w:rsidRPr="00574CA4">
        <w:rPr>
          <w:rFonts w:ascii="Times New Roman" w:hAnsi="Times New Roman"/>
          <w:sz w:val="24"/>
          <w:szCs w:val="24"/>
          <w:lang w:eastAsia="tr-TR"/>
        </w:rPr>
        <w:t xml:space="preserve"> frekans kontrol hizmetine katılan üretim tesislerinin sayısını</w:t>
      </w:r>
    </w:p>
    <w:p w:rsidR="004B69B5" w:rsidRPr="00574CA4" w:rsidRDefault="004B69B5" w:rsidP="006D251E">
      <w:pPr>
        <w:spacing w:line="240" w:lineRule="auto"/>
        <w:ind w:left="2157" w:hanging="1590"/>
        <w:rPr>
          <w:rFonts w:ascii="Times New Roman" w:hAnsi="Times New Roman"/>
          <w:sz w:val="24"/>
          <w:szCs w:val="24"/>
        </w:rPr>
      </w:pPr>
      <w:proofErr w:type="gramStart"/>
      <w:r w:rsidRPr="00574CA4">
        <w:rPr>
          <w:rFonts w:ascii="Times New Roman" w:hAnsi="Times New Roman"/>
          <w:sz w:val="24"/>
          <w:szCs w:val="24"/>
          <w:lang w:eastAsia="tr-TR"/>
        </w:rPr>
        <w:t>ifade</w:t>
      </w:r>
      <w:proofErr w:type="gramEnd"/>
      <w:r w:rsidRPr="00574CA4">
        <w:rPr>
          <w:rFonts w:ascii="Times New Roman" w:hAnsi="Times New Roman"/>
          <w:sz w:val="24"/>
          <w:szCs w:val="24"/>
          <w:lang w:eastAsia="tr-TR"/>
        </w:rPr>
        <w:t xml:space="preserve"> eder.</w:t>
      </w:r>
    </w:p>
    <w:p w:rsidR="004B69B5" w:rsidRPr="00574CA4" w:rsidRDefault="004B69B5" w:rsidP="006D251E">
      <w:pPr>
        <w:spacing w:line="240" w:lineRule="auto"/>
        <w:ind w:firstLine="567"/>
        <w:rPr>
          <w:rFonts w:ascii="Times New Roman" w:hAnsi="Times New Roman"/>
          <w:sz w:val="24"/>
          <w:szCs w:val="24"/>
        </w:rPr>
      </w:pPr>
      <w:r w:rsidRPr="00574CA4">
        <w:rPr>
          <w:rFonts w:ascii="Times New Roman" w:hAnsi="Times New Roman"/>
          <w:sz w:val="24"/>
          <w:szCs w:val="24"/>
        </w:rPr>
        <w:t>(5) Piyasa katılımcısının dengesizliklerin uzlaştırılmasına ilişkin teminat hesaplamalarında, geçmiş üç ay içerisindeki aylık toplam enerji açığı miktarlarının en büyüğü dikkate alınır.</w:t>
      </w:r>
    </w:p>
    <w:p w:rsidR="004B69B5" w:rsidRPr="00574CA4" w:rsidRDefault="004B69B5" w:rsidP="006D251E">
      <w:pPr>
        <w:spacing w:line="240" w:lineRule="auto"/>
        <w:ind w:firstLine="567"/>
        <w:rPr>
          <w:rFonts w:ascii="Times New Roman" w:hAnsi="Times New Roman"/>
          <w:sz w:val="24"/>
          <w:szCs w:val="24"/>
        </w:rPr>
      </w:pPr>
      <w:r w:rsidRPr="00574CA4">
        <w:rPr>
          <w:rFonts w:ascii="Times New Roman" w:hAnsi="Times New Roman"/>
          <w:sz w:val="24"/>
          <w:szCs w:val="24"/>
        </w:rPr>
        <w:t>(6) Kayıt işlemlerini tamamladığı tarihten itibaren faaliyetlerinde üçüncü ayını tamamlamamış bir piyasa katılımcısının dengesizliklere ilişkin teminatı aşağıdaki şekilde hesaplanır:</w:t>
      </w:r>
    </w:p>
    <w:p w:rsidR="004B69B5" w:rsidRPr="00574CA4" w:rsidRDefault="004B69B5" w:rsidP="006D251E">
      <w:pPr>
        <w:spacing w:line="240" w:lineRule="auto"/>
        <w:ind w:firstLine="567"/>
        <w:rPr>
          <w:rFonts w:ascii="Times New Roman" w:hAnsi="Times New Roman"/>
          <w:sz w:val="24"/>
          <w:szCs w:val="24"/>
        </w:rPr>
      </w:pPr>
      <w:r w:rsidRPr="00574CA4">
        <w:rPr>
          <w:rFonts w:ascii="Times New Roman" w:hAnsi="Times New Roman"/>
          <w:sz w:val="24"/>
          <w:szCs w:val="24"/>
        </w:rPr>
        <w:t>a) Dengesizliklere ilişkin teminat hesabının yapıldığı gün itibarıyla, kayıt tarihinden itibaren faaliyetlerinde birinci ayını tamamlamamış bir katılımcıdan dengesizliklere ilişkin teminat talep edilmez.</w:t>
      </w:r>
    </w:p>
    <w:p w:rsidR="004B69B5" w:rsidRPr="00574CA4" w:rsidRDefault="004B69B5" w:rsidP="006D251E">
      <w:pPr>
        <w:spacing w:line="240" w:lineRule="auto"/>
        <w:ind w:firstLine="567"/>
        <w:rPr>
          <w:rFonts w:ascii="Times New Roman" w:hAnsi="Times New Roman"/>
          <w:sz w:val="24"/>
          <w:szCs w:val="24"/>
        </w:rPr>
      </w:pPr>
      <w:r w:rsidRPr="00574CA4">
        <w:rPr>
          <w:rFonts w:ascii="Times New Roman" w:hAnsi="Times New Roman"/>
          <w:sz w:val="24"/>
          <w:szCs w:val="24"/>
        </w:rPr>
        <w:t xml:space="preserve">b) Dengesizliklere ilişkinin teminat hesabının yapıldığı gün itibarıyla, kayıt tarihinden itibaren faaliyetlerinde ikinci ayını henüz tamamlamamış bir katılımcıdan talep edilen teminat tutarı, katılımcının bir önceki aydaki dengesizlik miktarı negatif ise bu miktarın mutlak değeri </w:t>
      </w:r>
      <w:r w:rsidRPr="00574CA4">
        <w:rPr>
          <w:rFonts w:ascii="Times New Roman" w:hAnsi="Times New Roman"/>
          <w:sz w:val="24"/>
          <w:szCs w:val="24"/>
        </w:rPr>
        <w:lastRenderedPageBreak/>
        <w:t xml:space="preserve">ile bir önceki aya ilişkin sistem </w:t>
      </w:r>
      <w:proofErr w:type="gramStart"/>
      <w:r w:rsidRPr="00574CA4">
        <w:rPr>
          <w:rFonts w:ascii="Times New Roman" w:hAnsi="Times New Roman"/>
          <w:sz w:val="24"/>
          <w:szCs w:val="24"/>
        </w:rPr>
        <w:t>marjinal</w:t>
      </w:r>
      <w:proofErr w:type="gramEnd"/>
      <w:r w:rsidRPr="00574CA4">
        <w:rPr>
          <w:rFonts w:ascii="Times New Roman" w:hAnsi="Times New Roman"/>
          <w:sz w:val="24"/>
          <w:szCs w:val="24"/>
        </w:rPr>
        <w:t xml:space="preserve"> fiyatının ağırlıklı ortalamasının çarpılması ile elde edilir. Hesaplanan bu tutar daha sonra risk katsayısı ile çarpılır. Bir önceki aydaki dengesizlik miktarı pozitifse katılımcıdan dengesizliklere ilişkin teminat talep edilmez.</w:t>
      </w:r>
    </w:p>
    <w:p w:rsidR="004B69B5" w:rsidRPr="00574CA4" w:rsidRDefault="004B69B5" w:rsidP="006D251E">
      <w:pPr>
        <w:spacing w:line="240" w:lineRule="auto"/>
        <w:ind w:firstLine="567"/>
        <w:rPr>
          <w:rFonts w:ascii="Times New Roman" w:hAnsi="Times New Roman"/>
          <w:sz w:val="24"/>
          <w:szCs w:val="24"/>
        </w:rPr>
      </w:pPr>
      <w:r w:rsidRPr="00574CA4">
        <w:rPr>
          <w:rFonts w:ascii="Times New Roman" w:hAnsi="Times New Roman"/>
          <w:sz w:val="24"/>
          <w:szCs w:val="24"/>
        </w:rPr>
        <w:t xml:space="preserve">c) Dengesizliklere ilişkinin teminat hesabının yapıldığı gün itibarıyla, kayıt tarihinden itibaren faaliyetlerinde üçüncü ayını henüz tamamlamamış bir katılımcıdan talep edilen teminat tutarı, katılımcının geçmiş iki aydaki dengesizlik miktarının küçüğü negatifse bu miktarın mutlak değeri ile geçmiş iki aya ilişkin sistem </w:t>
      </w:r>
      <w:proofErr w:type="gramStart"/>
      <w:r w:rsidRPr="00574CA4">
        <w:rPr>
          <w:rFonts w:ascii="Times New Roman" w:hAnsi="Times New Roman"/>
          <w:sz w:val="24"/>
          <w:szCs w:val="24"/>
        </w:rPr>
        <w:t>marjinal</w:t>
      </w:r>
      <w:proofErr w:type="gramEnd"/>
      <w:r w:rsidRPr="00574CA4">
        <w:rPr>
          <w:rFonts w:ascii="Times New Roman" w:hAnsi="Times New Roman"/>
          <w:sz w:val="24"/>
          <w:szCs w:val="24"/>
        </w:rPr>
        <w:t xml:space="preserve"> fiyatının ağırlıklı ortalamasının büyüğünün çarpılması ile elde edilir. Hesaplanan bu tutar daha sonra risk faktörü ile çarpılır. Katılımcının geçmiş iki aydaki dengesizlik miktarının küçüğü pozitifse katılımcıdan dengesizliklere ilişkin teminat talep edilmez.</w:t>
      </w:r>
    </w:p>
    <w:p w:rsidR="004B69B5" w:rsidRPr="00574CA4" w:rsidRDefault="004B69B5" w:rsidP="00C47EF8">
      <w:pPr>
        <w:spacing w:line="240" w:lineRule="auto"/>
        <w:ind w:firstLine="567"/>
        <w:rPr>
          <w:rFonts w:ascii="Times New Roman" w:hAnsi="Times New Roman"/>
          <w:b/>
          <w:bCs/>
          <w:sz w:val="24"/>
          <w:szCs w:val="24"/>
        </w:rPr>
      </w:pPr>
    </w:p>
    <w:p w:rsidR="004B69B5" w:rsidRPr="00574CA4" w:rsidRDefault="004B69B5" w:rsidP="006D251E">
      <w:pPr>
        <w:tabs>
          <w:tab w:val="left" w:pos="540"/>
          <w:tab w:val="left" w:pos="566"/>
        </w:tabs>
        <w:spacing w:line="240" w:lineRule="auto"/>
        <w:rPr>
          <w:rFonts w:ascii="Times New Roman" w:hAnsi="Times New Roman"/>
          <w:b/>
          <w:bCs/>
          <w:sz w:val="24"/>
          <w:szCs w:val="24"/>
        </w:rPr>
      </w:pPr>
      <w:r w:rsidRPr="00574CA4">
        <w:rPr>
          <w:rFonts w:ascii="Times New Roman" w:hAnsi="Times New Roman"/>
          <w:b/>
          <w:sz w:val="24"/>
          <w:szCs w:val="24"/>
        </w:rPr>
        <w:tab/>
      </w:r>
      <w:r w:rsidRPr="00574CA4">
        <w:rPr>
          <w:rFonts w:ascii="Times New Roman" w:hAnsi="Times New Roman"/>
          <w:b/>
          <w:bCs/>
          <w:sz w:val="24"/>
          <w:szCs w:val="24"/>
        </w:rPr>
        <w:t>Toplam teminat kontrolü</w:t>
      </w:r>
    </w:p>
    <w:p w:rsidR="004B69B5" w:rsidRPr="00574CA4" w:rsidRDefault="004B69B5" w:rsidP="006D251E">
      <w:pPr>
        <w:tabs>
          <w:tab w:val="left" w:pos="540"/>
          <w:tab w:val="left" w:pos="566"/>
        </w:tabs>
        <w:spacing w:line="240" w:lineRule="auto"/>
        <w:rPr>
          <w:rFonts w:ascii="Times New Roman" w:hAnsi="Times New Roman"/>
          <w:sz w:val="24"/>
          <w:szCs w:val="24"/>
        </w:rPr>
      </w:pPr>
      <w:r w:rsidRPr="00574CA4">
        <w:rPr>
          <w:rFonts w:ascii="Times New Roman" w:hAnsi="Times New Roman"/>
          <w:b/>
          <w:bCs/>
          <w:sz w:val="24"/>
          <w:szCs w:val="24"/>
        </w:rPr>
        <w:tab/>
        <w:t>MADDE 7 –</w:t>
      </w:r>
      <w:r w:rsidRPr="00574CA4">
        <w:rPr>
          <w:rFonts w:ascii="Times New Roman" w:hAnsi="Times New Roman"/>
          <w:sz w:val="24"/>
          <w:szCs w:val="24"/>
        </w:rPr>
        <w:t xml:space="preserve"> (1) Piyasa katılımcısının gün öncesi </w:t>
      </w:r>
      <w:r w:rsidR="00F0205F" w:rsidRPr="00574CA4">
        <w:rPr>
          <w:rFonts w:ascii="Times New Roman" w:hAnsi="Times New Roman"/>
          <w:sz w:val="24"/>
          <w:szCs w:val="24"/>
        </w:rPr>
        <w:t xml:space="preserve">ve gün içi piyasaları </w:t>
      </w:r>
      <w:r w:rsidRPr="00574CA4">
        <w:rPr>
          <w:rFonts w:ascii="Times New Roman" w:hAnsi="Times New Roman"/>
          <w:sz w:val="24"/>
          <w:szCs w:val="24"/>
        </w:rPr>
        <w:t xml:space="preserve">faaliyetlerine ilişkin olarak sunmakla yükümlü olduğu teminat günlük </w:t>
      </w:r>
      <w:proofErr w:type="gramStart"/>
      <w:r w:rsidRPr="00574CA4">
        <w:rPr>
          <w:rFonts w:ascii="Times New Roman" w:hAnsi="Times New Roman"/>
          <w:sz w:val="24"/>
          <w:szCs w:val="24"/>
        </w:rPr>
        <w:t>bazda</w:t>
      </w:r>
      <w:proofErr w:type="gramEnd"/>
      <w:r w:rsidRPr="00574CA4">
        <w:rPr>
          <w:rFonts w:ascii="Times New Roman" w:hAnsi="Times New Roman"/>
          <w:sz w:val="24"/>
          <w:szCs w:val="24"/>
        </w:rPr>
        <w:t>, dengesizliklere ilişkin olarak sunmakla yükümlü olduğu teminat aylık bazda hesaplanır.</w:t>
      </w:r>
      <w:r w:rsidRPr="00574CA4">
        <w:rPr>
          <w:rFonts w:ascii="Times New Roman" w:hAnsi="Times New Roman"/>
          <w:sz w:val="24"/>
          <w:szCs w:val="24"/>
        </w:rPr>
        <w:tab/>
      </w:r>
    </w:p>
    <w:p w:rsidR="004B69B5" w:rsidRPr="00574CA4" w:rsidRDefault="004B69B5" w:rsidP="006D251E">
      <w:pPr>
        <w:tabs>
          <w:tab w:val="left" w:pos="540"/>
          <w:tab w:val="left" w:pos="566"/>
        </w:tabs>
        <w:spacing w:line="240" w:lineRule="auto"/>
        <w:rPr>
          <w:rFonts w:ascii="Times New Roman" w:hAnsi="Times New Roman"/>
          <w:sz w:val="24"/>
          <w:szCs w:val="24"/>
        </w:rPr>
      </w:pPr>
      <w:r w:rsidRPr="00574CA4">
        <w:rPr>
          <w:rFonts w:ascii="Times New Roman" w:hAnsi="Times New Roman"/>
          <w:sz w:val="24"/>
          <w:szCs w:val="24"/>
        </w:rPr>
        <w:tab/>
        <w:t>(2) Herhangi bir günde, piyasa katılımcısı tarafından sunulması gereken toplam teminat aşağıdaki şekilde hesaplanır:</w:t>
      </w:r>
    </w:p>
    <w:p w:rsidR="00470AAA" w:rsidRPr="00574CA4" w:rsidRDefault="00470AAA" w:rsidP="006D251E">
      <w:pPr>
        <w:tabs>
          <w:tab w:val="left" w:pos="540"/>
          <w:tab w:val="left" w:pos="566"/>
        </w:tabs>
        <w:spacing w:line="240" w:lineRule="auto"/>
        <w:rPr>
          <w:rFonts w:ascii="Times New Roman" w:hAnsi="Times New Roman"/>
          <w:sz w:val="24"/>
          <w:szCs w:val="24"/>
        </w:rPr>
      </w:pPr>
      <w:r w:rsidRPr="00574CA4">
        <w:rPr>
          <w:rFonts w:ascii="Times New Roman" w:hAnsi="Times New Roman"/>
          <w:sz w:val="24"/>
          <w:szCs w:val="24"/>
        </w:rPr>
        <w:tab/>
      </w:r>
    </w:p>
    <w:p w:rsidR="00CB2D55" w:rsidRPr="00574CA4" w:rsidRDefault="00470AAA" w:rsidP="006D251E">
      <w:pPr>
        <w:tabs>
          <w:tab w:val="left" w:pos="540"/>
          <w:tab w:val="left" w:pos="566"/>
        </w:tabs>
        <w:spacing w:line="240" w:lineRule="auto"/>
        <w:rPr>
          <w:rFonts w:ascii="Times New Roman" w:hAnsi="Times New Roman"/>
          <w:sz w:val="24"/>
          <w:szCs w:val="24"/>
        </w:rPr>
      </w:pPr>
      <w:r w:rsidRPr="00574CA4">
        <w:rPr>
          <w:rFonts w:ascii="Times New Roman" w:hAnsi="Times New Roman"/>
          <w:sz w:val="24"/>
          <w:szCs w:val="24"/>
        </w:rPr>
        <w:tab/>
      </w:r>
      <m:oMath>
        <m:sSub>
          <m:sSubPr>
            <m:ctrlPr>
              <w:rPr>
                <w:rFonts w:ascii="Cambria Math" w:hAnsi="Times New Roman"/>
                <w:sz w:val="24"/>
                <w:szCs w:val="24"/>
              </w:rPr>
            </m:ctrlPr>
          </m:sSubPr>
          <m:e>
            <m:r>
              <m:rPr>
                <m:sty m:val="p"/>
              </m:rPr>
              <w:rPr>
                <w:rFonts w:ascii="Cambria Math" w:hAnsi="Cambria Math"/>
                <w:sz w:val="24"/>
                <w:szCs w:val="24"/>
              </w:rPr>
              <m:t>TT</m:t>
            </m:r>
          </m:e>
          <m:sub>
            <m:r>
              <m:rPr>
                <m:sty m:val="p"/>
              </m:rPr>
              <w:rPr>
                <w:rFonts w:ascii="Cambria Math" w:hAnsi="Cambria Math"/>
                <w:sz w:val="24"/>
                <w:szCs w:val="24"/>
              </w:rPr>
              <m:t>p</m:t>
            </m:r>
            <m:r>
              <m:rPr>
                <m:sty m:val="p"/>
              </m:rPr>
              <w:rPr>
                <w:rFonts w:ascii="Cambria Math" w:hAnsi="Times New Roman"/>
                <w:sz w:val="24"/>
                <w:szCs w:val="24"/>
              </w:rPr>
              <m:t>,</m:t>
            </m:r>
            <m:r>
              <m:rPr>
                <m:sty m:val="p"/>
              </m:rPr>
              <w:rPr>
                <w:rFonts w:ascii="Cambria Math" w:hAnsi="Cambria Math"/>
                <w:sz w:val="24"/>
                <w:szCs w:val="24"/>
              </w:rPr>
              <m:t>g</m:t>
            </m:r>
          </m:sub>
        </m:sSub>
        <m:r>
          <m:rPr>
            <m:sty m:val="p"/>
          </m:rPr>
          <w:rPr>
            <w:rFonts w:ascii="Cambria Math" w:hAnsi="Times New Roman"/>
            <w:sz w:val="24"/>
            <w:szCs w:val="24"/>
          </w:rPr>
          <m:t>=max</m:t>
        </m:r>
        <m:r>
          <m:rPr>
            <m:sty m:val="p"/>
          </m:rPr>
          <w:rPr>
            <w:rFonts w:ascii="Cambria Math" w:hAnsi="Cambria Math"/>
            <w:sz w:val="24"/>
            <w:szCs w:val="24"/>
          </w:rPr>
          <m:t>⁡</m:t>
        </m:r>
        <m:r>
          <m:rPr>
            <m:sty m:val="p"/>
          </m:rPr>
          <w:rPr>
            <w:rFonts w:ascii="Cambria Math" w:hAnsi="Times New Roman"/>
            <w:sz w:val="24"/>
            <w:szCs w:val="24"/>
          </w:rPr>
          <m:t>(</m:t>
        </m:r>
        <m:sSub>
          <m:sSubPr>
            <m:ctrlPr>
              <w:rPr>
                <w:rFonts w:ascii="Cambria Math" w:hAnsi="Times New Roman"/>
                <w:sz w:val="24"/>
                <w:szCs w:val="24"/>
              </w:rPr>
            </m:ctrlPr>
          </m:sSubPr>
          <m:e>
            <m:r>
              <m:rPr>
                <m:sty m:val="p"/>
              </m:rPr>
              <w:rPr>
                <w:rFonts w:ascii="Cambria Math" w:hAnsi="Cambria Math"/>
                <w:sz w:val="24"/>
                <w:szCs w:val="24"/>
              </w:rPr>
              <m:t>GÖGİ</m:t>
            </m:r>
          </m:e>
          <m:sub>
            <m:r>
              <m:rPr>
                <m:sty m:val="p"/>
              </m:rPr>
              <w:rPr>
                <w:rFonts w:ascii="Cambria Math" w:hAnsi="Cambria Math"/>
                <w:sz w:val="24"/>
                <w:szCs w:val="24"/>
              </w:rPr>
              <m:t>p</m:t>
            </m:r>
            <m:r>
              <m:rPr>
                <m:sty m:val="p"/>
              </m:rPr>
              <w:rPr>
                <w:rFonts w:ascii="Cambria Math" w:hAnsi="Times New Roman"/>
                <w:sz w:val="24"/>
                <w:szCs w:val="24"/>
              </w:rPr>
              <m:t>,</m:t>
            </m:r>
            <m:r>
              <m:rPr>
                <m:sty m:val="p"/>
              </m:rPr>
              <w:rPr>
                <w:rFonts w:ascii="Cambria Math" w:hAnsi="Cambria Math"/>
                <w:sz w:val="24"/>
                <w:szCs w:val="24"/>
              </w:rPr>
              <m:t>g</m:t>
            </m:r>
          </m:sub>
        </m:sSub>
        <m:r>
          <m:rPr>
            <m:sty m:val="p"/>
          </m:rPr>
          <w:rPr>
            <w:rFonts w:ascii="Cambria Math" w:hAnsi="Times New Roman"/>
            <w:sz w:val="24"/>
            <w:szCs w:val="24"/>
          </w:rPr>
          <m:t>+</m:t>
        </m:r>
        <m:sSub>
          <m:sSubPr>
            <m:ctrlPr>
              <w:rPr>
                <w:rFonts w:ascii="Cambria Math" w:hAnsi="Times New Roman"/>
                <w:sz w:val="24"/>
                <w:szCs w:val="24"/>
              </w:rPr>
            </m:ctrlPr>
          </m:sSubPr>
          <m:e>
            <m:r>
              <m:rPr>
                <m:sty m:val="p"/>
              </m:rPr>
              <w:rPr>
                <w:rFonts w:ascii="Cambria Math" w:hAnsi="Cambria Math"/>
                <w:sz w:val="24"/>
                <w:szCs w:val="24"/>
              </w:rPr>
              <m:t>DT</m:t>
            </m:r>
          </m:e>
          <m:sub>
            <m:r>
              <m:rPr>
                <m:sty m:val="p"/>
              </m:rPr>
              <w:rPr>
                <w:rFonts w:ascii="Cambria Math" w:hAnsi="Cambria Math"/>
                <w:sz w:val="24"/>
                <w:szCs w:val="24"/>
              </w:rPr>
              <m:t>f</m:t>
            </m:r>
            <m:r>
              <m:rPr>
                <m:sty m:val="p"/>
              </m:rPr>
              <w:rPr>
                <w:rFonts w:ascii="Cambria Math" w:hAnsi="Times New Roman"/>
                <w:sz w:val="24"/>
                <w:szCs w:val="24"/>
              </w:rPr>
              <m:t>,</m:t>
            </m:r>
            <m:r>
              <m:rPr>
                <m:sty m:val="p"/>
              </m:rPr>
              <w:rPr>
                <w:rFonts w:ascii="Cambria Math" w:hAnsi="Cambria Math"/>
                <w:sz w:val="24"/>
                <w:szCs w:val="24"/>
              </w:rPr>
              <m:t>g</m:t>
            </m:r>
            <m:r>
              <m:rPr>
                <m:sty m:val="p"/>
              </m:rPr>
              <w:rPr>
                <w:rFonts w:ascii="Cambria Math" w:hAnsi="Times New Roman"/>
                <w:sz w:val="24"/>
                <w:szCs w:val="24"/>
              </w:rPr>
              <m:t>,</m:t>
            </m:r>
            <m:r>
              <m:rPr>
                <m:sty m:val="p"/>
              </m:rPr>
              <w:rPr>
                <w:rFonts w:ascii="Cambria Math" w:hAnsi="Cambria Math"/>
                <w:sz w:val="24"/>
                <w:szCs w:val="24"/>
              </w:rPr>
              <m:t>a</m:t>
            </m:r>
          </m:sub>
        </m:sSub>
        <m:r>
          <m:rPr>
            <m:sty m:val="p"/>
          </m:rPr>
          <w:rPr>
            <w:rFonts w:ascii="Cambria Math" w:hAnsi="Times New Roman"/>
            <w:sz w:val="24"/>
            <w:szCs w:val="24"/>
          </w:rPr>
          <m:t>,</m:t>
        </m:r>
        <m:sSub>
          <m:sSubPr>
            <m:ctrlPr>
              <w:rPr>
                <w:rFonts w:ascii="Cambria Math" w:hAnsi="Times New Roman"/>
                <w:sz w:val="24"/>
                <w:szCs w:val="24"/>
              </w:rPr>
            </m:ctrlPr>
          </m:sSubPr>
          <m:e>
            <m:r>
              <m:rPr>
                <m:sty m:val="p"/>
              </m:rPr>
              <w:rPr>
                <w:rFonts w:ascii="Cambria Math" w:hAnsi="Times New Roman"/>
                <w:sz w:val="24"/>
                <w:szCs w:val="24"/>
              </w:rPr>
              <m:t>BT</m:t>
            </m:r>
          </m:e>
          <m:sub>
            <m:r>
              <m:rPr>
                <m:sty m:val="p"/>
              </m:rPr>
              <w:rPr>
                <w:rFonts w:ascii="Cambria Math" w:hAnsi="Times New Roman"/>
                <w:sz w:val="24"/>
                <w:szCs w:val="24"/>
              </w:rPr>
              <m:t>p,g</m:t>
            </m:r>
          </m:sub>
        </m:sSub>
        <m:r>
          <m:rPr>
            <m:sty m:val="p"/>
          </m:rPr>
          <w:rPr>
            <w:rFonts w:ascii="Cambria Math" w:hAnsi="Times New Roman"/>
            <w:sz w:val="24"/>
            <w:szCs w:val="24"/>
          </w:rPr>
          <m:t>)</m:t>
        </m:r>
        <m:r>
          <m:rPr>
            <m:sty m:val="p"/>
          </m:rPr>
          <w:rPr>
            <w:rFonts w:ascii="Cambria Math" w:hAnsi="Cambria Math"/>
            <w:sz w:val="24"/>
            <w:szCs w:val="24"/>
          </w:rPr>
          <m:t>×</m:t>
        </m:r>
        <m:sSub>
          <m:sSubPr>
            <m:ctrlPr>
              <w:rPr>
                <w:rFonts w:ascii="Cambria Math" w:hAnsi="Times New Roman"/>
                <w:sz w:val="24"/>
                <w:szCs w:val="24"/>
              </w:rPr>
            </m:ctrlPr>
          </m:sSubPr>
          <m:e>
            <m:r>
              <m:rPr>
                <m:sty m:val="p"/>
              </m:rPr>
              <w:rPr>
                <w:rFonts w:ascii="Cambria Math" w:hAnsi="Cambria Math"/>
                <w:sz w:val="24"/>
                <w:szCs w:val="24"/>
              </w:rPr>
              <m:t>TDO</m:t>
            </m:r>
          </m:e>
          <m:sub>
            <m:r>
              <m:rPr>
                <m:sty m:val="p"/>
              </m:rPr>
              <w:rPr>
                <w:rFonts w:ascii="Cambria Math" w:hAnsi="Cambria Math"/>
                <w:sz w:val="24"/>
                <w:szCs w:val="24"/>
              </w:rPr>
              <m:t>p</m:t>
            </m:r>
          </m:sub>
        </m:sSub>
      </m:oMath>
      <w:r w:rsidRPr="00574CA4">
        <w:rPr>
          <w:rFonts w:ascii="Times New Roman" w:hAnsi="Times New Roman"/>
          <w:sz w:val="24"/>
          <w:szCs w:val="24"/>
        </w:rPr>
        <w:t xml:space="preserve"> </w:t>
      </w:r>
    </w:p>
    <w:p w:rsidR="004B69B5" w:rsidRPr="00574CA4" w:rsidRDefault="004B69B5" w:rsidP="006D251E">
      <w:pPr>
        <w:tabs>
          <w:tab w:val="left" w:pos="540"/>
          <w:tab w:val="left" w:pos="566"/>
        </w:tabs>
        <w:spacing w:line="240" w:lineRule="auto"/>
        <w:rPr>
          <w:rFonts w:ascii="Times New Roman" w:hAnsi="Times New Roman"/>
          <w:sz w:val="24"/>
          <w:szCs w:val="24"/>
        </w:rPr>
      </w:pPr>
      <w:r w:rsidRPr="00574CA4">
        <w:rPr>
          <w:rFonts w:ascii="Times New Roman" w:hAnsi="Times New Roman"/>
          <w:sz w:val="24"/>
          <w:szCs w:val="24"/>
        </w:rPr>
        <w:tab/>
      </w:r>
    </w:p>
    <w:p w:rsidR="004B69B5" w:rsidRPr="00574CA4" w:rsidRDefault="004B69B5" w:rsidP="006D251E">
      <w:pPr>
        <w:tabs>
          <w:tab w:val="left" w:pos="540"/>
          <w:tab w:val="left" w:pos="566"/>
        </w:tabs>
        <w:spacing w:line="240" w:lineRule="auto"/>
        <w:rPr>
          <w:rFonts w:ascii="Times New Roman" w:hAnsi="Times New Roman"/>
          <w:sz w:val="24"/>
          <w:szCs w:val="24"/>
        </w:rPr>
      </w:pPr>
      <w:r w:rsidRPr="00574CA4">
        <w:rPr>
          <w:rFonts w:ascii="Times New Roman" w:hAnsi="Times New Roman"/>
          <w:sz w:val="24"/>
          <w:szCs w:val="24"/>
        </w:rPr>
        <w:tab/>
        <w:t>(3) Bu formülde geçen</w:t>
      </w:r>
      <w:r w:rsidR="00F458CA" w:rsidRPr="00574CA4">
        <w:rPr>
          <w:rFonts w:ascii="Times New Roman" w:hAnsi="Times New Roman"/>
          <w:sz w:val="24"/>
          <w:szCs w:val="24"/>
        </w:rPr>
        <w:t>;</w:t>
      </w:r>
    </w:p>
    <w:p w:rsidR="004B69B5" w:rsidRPr="00574CA4" w:rsidRDefault="004B69B5" w:rsidP="006D251E">
      <w:pPr>
        <w:tabs>
          <w:tab w:val="left" w:pos="540"/>
          <w:tab w:val="left" w:pos="566"/>
        </w:tabs>
        <w:spacing w:line="240" w:lineRule="auto"/>
        <w:ind w:left="2124" w:hanging="2124"/>
        <w:rPr>
          <w:rFonts w:ascii="Times New Roman" w:hAnsi="Times New Roman"/>
          <w:sz w:val="24"/>
          <w:szCs w:val="24"/>
        </w:rPr>
      </w:pPr>
      <w:r w:rsidRPr="00574CA4">
        <w:rPr>
          <w:rFonts w:ascii="Times New Roman" w:hAnsi="Times New Roman"/>
          <w:sz w:val="24"/>
          <w:szCs w:val="24"/>
        </w:rPr>
        <w:tab/>
      </w:r>
      <w:proofErr w:type="spellStart"/>
      <w:proofErr w:type="gramStart"/>
      <w:r w:rsidRPr="00574CA4">
        <w:rPr>
          <w:rFonts w:ascii="Times New Roman" w:hAnsi="Times New Roman"/>
          <w:sz w:val="24"/>
          <w:szCs w:val="24"/>
        </w:rPr>
        <w:t>TT</w:t>
      </w:r>
      <w:r w:rsidRPr="00574CA4">
        <w:rPr>
          <w:rFonts w:ascii="Times New Roman" w:hAnsi="Times New Roman"/>
          <w:sz w:val="24"/>
          <w:szCs w:val="24"/>
          <w:vertAlign w:val="subscript"/>
        </w:rPr>
        <w:t>p</w:t>
      </w:r>
      <w:proofErr w:type="spellEnd"/>
      <w:r w:rsidRPr="00574CA4">
        <w:rPr>
          <w:rFonts w:ascii="Times New Roman" w:hAnsi="Times New Roman"/>
          <w:sz w:val="24"/>
          <w:szCs w:val="24"/>
          <w:vertAlign w:val="subscript"/>
        </w:rPr>
        <w:t>,g</w:t>
      </w:r>
      <w:proofErr w:type="gramEnd"/>
      <w:r w:rsidRPr="00574CA4">
        <w:rPr>
          <w:rFonts w:ascii="Times New Roman" w:hAnsi="Times New Roman"/>
          <w:sz w:val="24"/>
          <w:szCs w:val="24"/>
        </w:rPr>
        <w:tab/>
        <w:t>p piyasa katılımcısının g gününde sunması gereken toplam teminat</w:t>
      </w:r>
      <w:r w:rsidR="009242F7" w:rsidRPr="00574CA4">
        <w:rPr>
          <w:rFonts w:ascii="Times New Roman" w:hAnsi="Times New Roman"/>
          <w:sz w:val="24"/>
          <w:szCs w:val="24"/>
        </w:rPr>
        <w:t>ı</w:t>
      </w:r>
      <w:r w:rsidRPr="00574CA4">
        <w:rPr>
          <w:rFonts w:ascii="Times New Roman" w:hAnsi="Times New Roman"/>
          <w:sz w:val="24"/>
          <w:szCs w:val="24"/>
        </w:rPr>
        <w:t>,</w:t>
      </w:r>
    </w:p>
    <w:p w:rsidR="004B69B5" w:rsidRPr="00574CA4" w:rsidRDefault="004B69B5" w:rsidP="006D251E">
      <w:pPr>
        <w:tabs>
          <w:tab w:val="left" w:pos="540"/>
          <w:tab w:val="left" w:pos="566"/>
          <w:tab w:val="left" w:pos="1587"/>
        </w:tabs>
        <w:spacing w:line="240" w:lineRule="auto"/>
        <w:ind w:left="2124" w:hanging="2125"/>
        <w:rPr>
          <w:rFonts w:ascii="Times New Roman" w:hAnsi="Times New Roman"/>
          <w:sz w:val="24"/>
          <w:szCs w:val="24"/>
        </w:rPr>
      </w:pPr>
      <w:r w:rsidRPr="00574CA4">
        <w:rPr>
          <w:rFonts w:ascii="Times New Roman" w:hAnsi="Times New Roman"/>
          <w:sz w:val="24"/>
          <w:szCs w:val="24"/>
        </w:rPr>
        <w:tab/>
      </w:r>
      <w:proofErr w:type="spellStart"/>
      <w:proofErr w:type="gramStart"/>
      <w:r w:rsidRPr="00574CA4">
        <w:rPr>
          <w:rFonts w:ascii="Times New Roman" w:hAnsi="Times New Roman"/>
          <w:sz w:val="24"/>
          <w:szCs w:val="24"/>
        </w:rPr>
        <w:t>GÖ</w:t>
      </w:r>
      <w:r w:rsidR="00204C77" w:rsidRPr="00574CA4">
        <w:rPr>
          <w:rFonts w:ascii="Times New Roman" w:hAnsi="Times New Roman"/>
          <w:sz w:val="24"/>
          <w:szCs w:val="24"/>
        </w:rPr>
        <w:t>Gİ</w:t>
      </w:r>
      <w:r w:rsidRPr="00574CA4">
        <w:rPr>
          <w:rFonts w:ascii="Times New Roman" w:hAnsi="Times New Roman"/>
          <w:sz w:val="24"/>
          <w:szCs w:val="24"/>
          <w:vertAlign w:val="subscript"/>
        </w:rPr>
        <w:t>p</w:t>
      </w:r>
      <w:proofErr w:type="spellEnd"/>
      <w:r w:rsidRPr="00574CA4">
        <w:rPr>
          <w:rFonts w:ascii="Times New Roman" w:hAnsi="Times New Roman"/>
          <w:sz w:val="24"/>
          <w:szCs w:val="24"/>
          <w:vertAlign w:val="subscript"/>
        </w:rPr>
        <w:t>,g</w:t>
      </w:r>
      <w:proofErr w:type="gramEnd"/>
      <w:r w:rsidRPr="00574CA4">
        <w:rPr>
          <w:rFonts w:ascii="Times New Roman" w:hAnsi="Times New Roman"/>
          <w:sz w:val="24"/>
          <w:szCs w:val="24"/>
        </w:rPr>
        <w:tab/>
      </w:r>
      <w:r w:rsidR="00204C77" w:rsidRPr="00574CA4">
        <w:rPr>
          <w:rFonts w:ascii="Times New Roman" w:hAnsi="Times New Roman"/>
          <w:sz w:val="24"/>
          <w:szCs w:val="24"/>
        </w:rPr>
        <w:tab/>
      </w:r>
      <w:r w:rsidRPr="00574CA4">
        <w:rPr>
          <w:rFonts w:ascii="Times New Roman" w:hAnsi="Times New Roman"/>
          <w:sz w:val="24"/>
          <w:szCs w:val="24"/>
        </w:rPr>
        <w:t xml:space="preserve">Gün öncesi </w:t>
      </w:r>
      <w:r w:rsidR="004318E9" w:rsidRPr="00574CA4">
        <w:rPr>
          <w:rFonts w:ascii="Times New Roman" w:hAnsi="Times New Roman"/>
          <w:sz w:val="24"/>
          <w:szCs w:val="24"/>
        </w:rPr>
        <w:t xml:space="preserve">ve/veya gün içi </w:t>
      </w:r>
      <w:r w:rsidRPr="00574CA4">
        <w:rPr>
          <w:rFonts w:ascii="Times New Roman" w:hAnsi="Times New Roman"/>
          <w:sz w:val="24"/>
          <w:szCs w:val="24"/>
        </w:rPr>
        <w:t xml:space="preserve">piyasasına katılan p piyasa katılımcısının, gün öncesi </w:t>
      </w:r>
      <w:r w:rsidR="00573074" w:rsidRPr="00574CA4">
        <w:rPr>
          <w:rFonts w:ascii="Times New Roman" w:hAnsi="Times New Roman"/>
          <w:sz w:val="24"/>
          <w:szCs w:val="24"/>
        </w:rPr>
        <w:t xml:space="preserve">ve/veya gün içi piyasasında işlem yapabilmek için </w:t>
      </w:r>
      <w:r w:rsidRPr="00574CA4">
        <w:rPr>
          <w:rFonts w:ascii="Times New Roman" w:hAnsi="Times New Roman"/>
          <w:sz w:val="24"/>
          <w:szCs w:val="24"/>
        </w:rPr>
        <w:t xml:space="preserve">g gününde </w:t>
      </w:r>
      <w:r w:rsidR="00150763" w:rsidRPr="00574CA4">
        <w:rPr>
          <w:rFonts w:ascii="Times New Roman" w:hAnsi="Times New Roman"/>
          <w:sz w:val="24"/>
          <w:szCs w:val="24"/>
        </w:rPr>
        <w:t>sunması gereken</w:t>
      </w:r>
      <w:r w:rsidRPr="00574CA4">
        <w:rPr>
          <w:rFonts w:ascii="Times New Roman" w:hAnsi="Times New Roman"/>
          <w:sz w:val="24"/>
          <w:szCs w:val="24"/>
        </w:rPr>
        <w:t xml:space="preserve"> teminat</w:t>
      </w:r>
      <w:r w:rsidR="00573074" w:rsidRPr="00574CA4">
        <w:rPr>
          <w:rFonts w:ascii="Times New Roman" w:hAnsi="Times New Roman"/>
          <w:sz w:val="24"/>
          <w:szCs w:val="24"/>
        </w:rPr>
        <w:t>ı</w:t>
      </w:r>
      <w:r w:rsidRPr="00574CA4">
        <w:rPr>
          <w:rFonts w:ascii="Times New Roman" w:hAnsi="Times New Roman"/>
          <w:sz w:val="24"/>
          <w:szCs w:val="24"/>
        </w:rPr>
        <w:t xml:space="preserve"> (TL),</w:t>
      </w:r>
    </w:p>
    <w:p w:rsidR="004B69B5" w:rsidRPr="00574CA4" w:rsidRDefault="004B69B5" w:rsidP="006D251E">
      <w:pPr>
        <w:tabs>
          <w:tab w:val="left" w:pos="540"/>
          <w:tab w:val="left" w:pos="566"/>
        </w:tabs>
        <w:spacing w:line="240" w:lineRule="auto"/>
        <w:ind w:left="2124" w:hanging="2124"/>
        <w:rPr>
          <w:rFonts w:ascii="Times New Roman" w:hAnsi="Times New Roman"/>
          <w:sz w:val="24"/>
          <w:szCs w:val="24"/>
        </w:rPr>
      </w:pPr>
      <w:r w:rsidRPr="00574CA4">
        <w:rPr>
          <w:rFonts w:ascii="Times New Roman" w:hAnsi="Times New Roman"/>
          <w:sz w:val="24"/>
          <w:szCs w:val="24"/>
        </w:rPr>
        <w:tab/>
      </w:r>
      <w:proofErr w:type="spellStart"/>
      <w:proofErr w:type="gramStart"/>
      <w:r w:rsidRPr="00574CA4">
        <w:rPr>
          <w:rFonts w:ascii="Times New Roman" w:hAnsi="Times New Roman"/>
          <w:sz w:val="24"/>
          <w:szCs w:val="24"/>
        </w:rPr>
        <w:t>D</w:t>
      </w:r>
      <w:r w:rsidR="008C4ABA" w:rsidRPr="00574CA4">
        <w:rPr>
          <w:rFonts w:ascii="Times New Roman" w:hAnsi="Times New Roman"/>
          <w:sz w:val="24"/>
          <w:szCs w:val="24"/>
        </w:rPr>
        <w:t>T</w:t>
      </w:r>
      <w:r w:rsidRPr="00574CA4">
        <w:rPr>
          <w:rFonts w:ascii="Times New Roman" w:hAnsi="Times New Roman"/>
          <w:sz w:val="24"/>
          <w:szCs w:val="24"/>
          <w:vertAlign w:val="subscript"/>
        </w:rPr>
        <w:t>f</w:t>
      </w:r>
      <w:proofErr w:type="spellEnd"/>
      <w:r w:rsidRPr="00574CA4">
        <w:rPr>
          <w:rFonts w:ascii="Times New Roman" w:hAnsi="Times New Roman"/>
          <w:sz w:val="24"/>
          <w:szCs w:val="24"/>
          <w:vertAlign w:val="subscript"/>
        </w:rPr>
        <w:t>,</w:t>
      </w:r>
      <w:r w:rsidR="00ED3865">
        <w:rPr>
          <w:rFonts w:ascii="Times New Roman" w:hAnsi="Times New Roman"/>
          <w:sz w:val="24"/>
          <w:szCs w:val="24"/>
          <w:vertAlign w:val="subscript"/>
        </w:rPr>
        <w:t>g</w:t>
      </w:r>
      <w:proofErr w:type="gramEnd"/>
      <w:r w:rsidRPr="00574CA4">
        <w:rPr>
          <w:rFonts w:ascii="Times New Roman" w:hAnsi="Times New Roman"/>
          <w:sz w:val="24"/>
          <w:szCs w:val="24"/>
          <w:vertAlign w:val="subscript"/>
        </w:rPr>
        <w:t>,a</w:t>
      </w:r>
      <w:r w:rsidRPr="00574CA4">
        <w:rPr>
          <w:rFonts w:ascii="Times New Roman" w:hAnsi="Times New Roman"/>
          <w:sz w:val="24"/>
          <w:szCs w:val="24"/>
        </w:rPr>
        <w:tab/>
        <w:t>f</w:t>
      </w:r>
      <w:r w:rsidR="008C4ABA" w:rsidRPr="00574CA4">
        <w:rPr>
          <w:rFonts w:ascii="Times New Roman" w:hAnsi="Times New Roman"/>
          <w:sz w:val="24"/>
          <w:szCs w:val="24"/>
        </w:rPr>
        <w:t xml:space="preserve"> dengeden sorumlu taraf</w:t>
      </w:r>
      <w:r w:rsidR="004440CA" w:rsidRPr="00574CA4">
        <w:rPr>
          <w:rFonts w:ascii="Times New Roman" w:hAnsi="Times New Roman"/>
          <w:sz w:val="24"/>
          <w:szCs w:val="24"/>
        </w:rPr>
        <w:t>ın</w:t>
      </w:r>
      <w:r w:rsidRPr="00574CA4">
        <w:rPr>
          <w:rFonts w:ascii="Times New Roman" w:hAnsi="Times New Roman"/>
          <w:sz w:val="24"/>
          <w:szCs w:val="24"/>
        </w:rPr>
        <w:t xml:space="preserve"> g gününün yer aldığı a ayında </w:t>
      </w:r>
      <w:r w:rsidR="008C4ABA" w:rsidRPr="00574CA4">
        <w:rPr>
          <w:rFonts w:ascii="Times New Roman" w:hAnsi="Times New Roman"/>
          <w:sz w:val="24"/>
          <w:szCs w:val="24"/>
        </w:rPr>
        <w:t xml:space="preserve">sunması gereken </w:t>
      </w:r>
      <w:r w:rsidRPr="00574CA4">
        <w:rPr>
          <w:rFonts w:ascii="Times New Roman" w:hAnsi="Times New Roman"/>
          <w:sz w:val="24"/>
          <w:szCs w:val="24"/>
        </w:rPr>
        <w:t>dengesizlik</w:t>
      </w:r>
      <w:r w:rsidR="008C4ABA" w:rsidRPr="00574CA4">
        <w:rPr>
          <w:rFonts w:ascii="Times New Roman" w:hAnsi="Times New Roman"/>
          <w:sz w:val="24"/>
          <w:szCs w:val="24"/>
        </w:rPr>
        <w:t xml:space="preserve"> </w:t>
      </w:r>
      <w:r w:rsidRPr="00574CA4">
        <w:rPr>
          <w:rFonts w:ascii="Times New Roman" w:hAnsi="Times New Roman"/>
          <w:sz w:val="24"/>
          <w:szCs w:val="24"/>
        </w:rPr>
        <w:t>teminat</w:t>
      </w:r>
      <w:r w:rsidR="008C4ABA" w:rsidRPr="00574CA4">
        <w:rPr>
          <w:rFonts w:ascii="Times New Roman" w:hAnsi="Times New Roman"/>
          <w:sz w:val="24"/>
          <w:szCs w:val="24"/>
        </w:rPr>
        <w:t>ı</w:t>
      </w:r>
      <w:r w:rsidR="00CB2D55" w:rsidRPr="00574CA4">
        <w:rPr>
          <w:rFonts w:ascii="Times New Roman" w:hAnsi="Times New Roman"/>
          <w:sz w:val="24"/>
          <w:szCs w:val="24"/>
        </w:rPr>
        <w:t>nı</w:t>
      </w:r>
      <w:r w:rsidRPr="00574CA4">
        <w:rPr>
          <w:rFonts w:ascii="Times New Roman" w:hAnsi="Times New Roman"/>
          <w:sz w:val="24"/>
          <w:szCs w:val="24"/>
        </w:rPr>
        <w:t>,</w:t>
      </w:r>
    </w:p>
    <w:p w:rsidR="004B69B5" w:rsidRPr="00574CA4" w:rsidRDefault="004B69B5" w:rsidP="006D251E">
      <w:pPr>
        <w:tabs>
          <w:tab w:val="left" w:pos="540"/>
          <w:tab w:val="left" w:pos="566"/>
        </w:tabs>
        <w:spacing w:line="240" w:lineRule="auto"/>
        <w:ind w:left="2124" w:hanging="2124"/>
        <w:rPr>
          <w:rFonts w:ascii="Times New Roman" w:hAnsi="Times New Roman"/>
          <w:sz w:val="24"/>
          <w:szCs w:val="24"/>
        </w:rPr>
      </w:pPr>
      <w:r w:rsidRPr="00574CA4">
        <w:rPr>
          <w:rFonts w:ascii="Times New Roman" w:hAnsi="Times New Roman"/>
          <w:sz w:val="24"/>
          <w:szCs w:val="24"/>
        </w:rPr>
        <w:tab/>
      </w:r>
      <w:proofErr w:type="spellStart"/>
      <w:proofErr w:type="gramStart"/>
      <w:r w:rsidR="009C254A" w:rsidRPr="00574CA4">
        <w:rPr>
          <w:rFonts w:ascii="Times New Roman" w:hAnsi="Times New Roman"/>
          <w:sz w:val="24"/>
          <w:szCs w:val="24"/>
        </w:rPr>
        <w:t>B</w:t>
      </w:r>
      <w:r w:rsidRPr="00574CA4">
        <w:rPr>
          <w:rFonts w:ascii="Times New Roman" w:hAnsi="Times New Roman"/>
          <w:sz w:val="24"/>
          <w:szCs w:val="24"/>
        </w:rPr>
        <w:t>T</w:t>
      </w:r>
      <w:r w:rsidRPr="00574CA4">
        <w:rPr>
          <w:rFonts w:ascii="Times New Roman" w:hAnsi="Times New Roman"/>
          <w:sz w:val="24"/>
          <w:szCs w:val="24"/>
          <w:vertAlign w:val="subscript"/>
        </w:rPr>
        <w:t>p</w:t>
      </w:r>
      <w:proofErr w:type="spellEnd"/>
      <w:r w:rsidRPr="00574CA4">
        <w:rPr>
          <w:rFonts w:ascii="Times New Roman" w:hAnsi="Times New Roman"/>
          <w:sz w:val="24"/>
          <w:szCs w:val="24"/>
          <w:vertAlign w:val="subscript"/>
        </w:rPr>
        <w:t>,g</w:t>
      </w:r>
      <w:proofErr w:type="gramEnd"/>
      <w:r w:rsidRPr="00574CA4">
        <w:rPr>
          <w:rFonts w:ascii="Times New Roman" w:hAnsi="Times New Roman"/>
          <w:sz w:val="24"/>
          <w:szCs w:val="24"/>
        </w:rPr>
        <w:tab/>
        <w:t>p piyasa katılımcısı</w:t>
      </w:r>
      <w:r w:rsidR="00717896" w:rsidRPr="00574CA4">
        <w:rPr>
          <w:rFonts w:ascii="Times New Roman" w:hAnsi="Times New Roman"/>
          <w:sz w:val="24"/>
          <w:szCs w:val="24"/>
        </w:rPr>
        <w:t>nın g günü</w:t>
      </w:r>
      <w:r w:rsidR="009C254A" w:rsidRPr="00574CA4">
        <w:rPr>
          <w:rFonts w:ascii="Times New Roman" w:hAnsi="Times New Roman"/>
          <w:sz w:val="24"/>
          <w:szCs w:val="24"/>
        </w:rPr>
        <w:t xml:space="preserve"> için başlangıç </w:t>
      </w:r>
      <w:r w:rsidRPr="00574CA4">
        <w:rPr>
          <w:rFonts w:ascii="Times New Roman" w:hAnsi="Times New Roman"/>
          <w:sz w:val="24"/>
          <w:szCs w:val="24"/>
        </w:rPr>
        <w:t>teminatını,</w:t>
      </w:r>
    </w:p>
    <w:p w:rsidR="004B69B5" w:rsidRPr="00574CA4" w:rsidRDefault="004B69B5" w:rsidP="006D251E">
      <w:pPr>
        <w:tabs>
          <w:tab w:val="left" w:pos="540"/>
          <w:tab w:val="left" w:pos="566"/>
        </w:tabs>
        <w:spacing w:line="240" w:lineRule="auto"/>
        <w:ind w:left="2124" w:hanging="2124"/>
        <w:rPr>
          <w:rFonts w:ascii="Times New Roman" w:hAnsi="Times New Roman"/>
          <w:sz w:val="24"/>
          <w:szCs w:val="24"/>
        </w:rPr>
      </w:pPr>
      <w:r w:rsidRPr="00574CA4">
        <w:rPr>
          <w:rFonts w:ascii="Times New Roman" w:hAnsi="Times New Roman"/>
          <w:sz w:val="24"/>
          <w:szCs w:val="24"/>
        </w:rPr>
        <w:tab/>
      </w:r>
      <w:proofErr w:type="spellStart"/>
      <w:r w:rsidRPr="00574CA4">
        <w:rPr>
          <w:rFonts w:ascii="Times New Roman" w:hAnsi="Times New Roman"/>
          <w:sz w:val="24"/>
          <w:szCs w:val="24"/>
        </w:rPr>
        <w:t>TDO</w:t>
      </w:r>
      <w:r w:rsidRPr="00574CA4">
        <w:rPr>
          <w:rFonts w:ascii="Times New Roman" w:hAnsi="Times New Roman"/>
          <w:sz w:val="24"/>
          <w:szCs w:val="24"/>
          <w:vertAlign w:val="subscript"/>
        </w:rPr>
        <w:t>p</w:t>
      </w:r>
      <w:proofErr w:type="spellEnd"/>
      <w:r w:rsidRPr="00574CA4">
        <w:rPr>
          <w:rFonts w:ascii="Times New Roman" w:hAnsi="Times New Roman"/>
          <w:sz w:val="24"/>
          <w:szCs w:val="24"/>
        </w:rPr>
        <w:tab/>
        <w:t>p piyasa katılımcısına uygulanacak ve varsayılan değeri 1 olan teminat değişim oranını</w:t>
      </w:r>
    </w:p>
    <w:p w:rsidR="004B69B5" w:rsidRPr="00574CA4" w:rsidRDefault="004B69B5" w:rsidP="006D251E">
      <w:pPr>
        <w:tabs>
          <w:tab w:val="left" w:pos="540"/>
          <w:tab w:val="left" w:pos="566"/>
        </w:tabs>
        <w:spacing w:line="240" w:lineRule="auto"/>
        <w:rPr>
          <w:rFonts w:ascii="Times New Roman" w:hAnsi="Times New Roman"/>
          <w:sz w:val="24"/>
          <w:szCs w:val="24"/>
        </w:rPr>
      </w:pPr>
      <w:r w:rsidRPr="00574CA4">
        <w:rPr>
          <w:rFonts w:ascii="Times New Roman" w:hAnsi="Times New Roman"/>
          <w:sz w:val="24"/>
          <w:szCs w:val="24"/>
        </w:rPr>
        <w:tab/>
      </w:r>
      <w:proofErr w:type="gramStart"/>
      <w:r w:rsidRPr="00574CA4">
        <w:rPr>
          <w:rFonts w:ascii="Times New Roman" w:hAnsi="Times New Roman"/>
          <w:sz w:val="24"/>
          <w:szCs w:val="24"/>
        </w:rPr>
        <w:t>ifade</w:t>
      </w:r>
      <w:proofErr w:type="gramEnd"/>
      <w:r w:rsidRPr="00574CA4">
        <w:rPr>
          <w:rFonts w:ascii="Times New Roman" w:hAnsi="Times New Roman"/>
          <w:sz w:val="24"/>
          <w:szCs w:val="24"/>
        </w:rPr>
        <w:t xml:space="preserve"> eder.</w:t>
      </w:r>
    </w:p>
    <w:p w:rsidR="004B69B5" w:rsidRPr="00574CA4" w:rsidRDefault="004B69B5" w:rsidP="006D251E">
      <w:pPr>
        <w:spacing w:line="240" w:lineRule="auto"/>
        <w:rPr>
          <w:rFonts w:ascii="Times New Roman" w:hAnsi="Times New Roman"/>
          <w:sz w:val="24"/>
          <w:szCs w:val="24"/>
        </w:rPr>
      </w:pPr>
    </w:p>
    <w:p w:rsidR="004B69B5" w:rsidRPr="00574CA4" w:rsidRDefault="00D375DD" w:rsidP="006D251E">
      <w:pPr>
        <w:spacing w:line="240" w:lineRule="auto"/>
        <w:ind w:firstLine="567"/>
        <w:rPr>
          <w:rFonts w:ascii="Times New Roman" w:hAnsi="Times New Roman"/>
          <w:b/>
          <w:bCs/>
          <w:sz w:val="24"/>
          <w:szCs w:val="24"/>
        </w:rPr>
      </w:pPr>
      <w:r w:rsidRPr="00574CA4">
        <w:rPr>
          <w:rFonts w:ascii="Times New Roman" w:hAnsi="Times New Roman"/>
          <w:b/>
          <w:bCs/>
          <w:sz w:val="24"/>
          <w:szCs w:val="24"/>
        </w:rPr>
        <w:t>Teminat değişim oranının belirlenmesi</w:t>
      </w:r>
    </w:p>
    <w:p w:rsidR="004B69B5" w:rsidRPr="00574CA4" w:rsidRDefault="004B69B5" w:rsidP="006D251E">
      <w:pPr>
        <w:pStyle w:val="TEIASText"/>
        <w:spacing w:before="0" w:after="0" w:line="240" w:lineRule="auto"/>
        <w:ind w:firstLine="567"/>
        <w:rPr>
          <w:rFonts w:ascii="Times New Roman" w:hAnsi="Times New Roman"/>
          <w:sz w:val="24"/>
          <w:szCs w:val="24"/>
        </w:rPr>
      </w:pPr>
      <w:proofErr w:type="gramStart"/>
      <w:r w:rsidRPr="00574CA4">
        <w:rPr>
          <w:rFonts w:ascii="Times New Roman" w:hAnsi="Times New Roman"/>
          <w:b/>
          <w:bCs/>
          <w:sz w:val="24"/>
          <w:szCs w:val="24"/>
        </w:rPr>
        <w:t>MADDE 8</w:t>
      </w:r>
      <w:bookmarkEnd w:id="0"/>
      <w:bookmarkEnd w:id="1"/>
      <w:r w:rsidRPr="00574CA4">
        <w:rPr>
          <w:rFonts w:ascii="Times New Roman" w:hAnsi="Times New Roman"/>
          <w:b/>
          <w:bCs/>
          <w:sz w:val="24"/>
          <w:szCs w:val="24"/>
        </w:rPr>
        <w:t xml:space="preserve"> – </w:t>
      </w:r>
      <w:r w:rsidRPr="00574CA4">
        <w:rPr>
          <w:rFonts w:ascii="Times New Roman" w:hAnsi="Times New Roman"/>
          <w:bCs/>
          <w:sz w:val="24"/>
          <w:szCs w:val="24"/>
        </w:rPr>
        <w:t xml:space="preserve">(1) </w:t>
      </w:r>
      <w:r w:rsidR="00D01B54" w:rsidRPr="00574CA4">
        <w:rPr>
          <w:rFonts w:ascii="Times New Roman" w:hAnsi="Times New Roman"/>
          <w:bCs/>
          <w:sz w:val="24"/>
          <w:szCs w:val="24"/>
        </w:rPr>
        <w:t>Bir d</w:t>
      </w:r>
      <w:r w:rsidRPr="00574CA4">
        <w:rPr>
          <w:rFonts w:ascii="Times New Roman" w:hAnsi="Times New Roman"/>
          <w:sz w:val="24"/>
          <w:szCs w:val="24"/>
        </w:rPr>
        <w:t>engeden sorumlu taraf</w:t>
      </w:r>
      <w:r w:rsidR="00D01B54" w:rsidRPr="00574CA4">
        <w:rPr>
          <w:rFonts w:ascii="Times New Roman" w:hAnsi="Times New Roman"/>
          <w:sz w:val="24"/>
          <w:szCs w:val="24"/>
        </w:rPr>
        <w:t>ın</w:t>
      </w:r>
      <w:r w:rsidR="00EF782E" w:rsidRPr="00574CA4">
        <w:rPr>
          <w:rFonts w:ascii="Times New Roman" w:hAnsi="Times New Roman"/>
          <w:sz w:val="24"/>
          <w:szCs w:val="24"/>
        </w:rPr>
        <w:t>,</w:t>
      </w:r>
      <w:r w:rsidRPr="00574CA4">
        <w:rPr>
          <w:rFonts w:ascii="Times New Roman" w:hAnsi="Times New Roman"/>
          <w:sz w:val="24"/>
          <w:szCs w:val="24"/>
        </w:rPr>
        <w:t xml:space="preserve"> bir fatura dönemindeki dengesizliklerine ilişkin nihai uzlaştırma bildirimi yayımlanmamış olmasına rağmen</w:t>
      </w:r>
      <w:r w:rsidR="00EF782E" w:rsidRPr="00574CA4">
        <w:rPr>
          <w:rFonts w:ascii="Times New Roman" w:hAnsi="Times New Roman"/>
          <w:sz w:val="24"/>
          <w:szCs w:val="24"/>
        </w:rPr>
        <w:t>,</w:t>
      </w:r>
      <w:r w:rsidRPr="00574CA4">
        <w:rPr>
          <w:rFonts w:ascii="Times New Roman" w:hAnsi="Times New Roman"/>
          <w:sz w:val="24"/>
          <w:szCs w:val="24"/>
        </w:rPr>
        <w:t xml:space="preserve"> alış yönünde yap</w:t>
      </w:r>
      <w:r w:rsidR="00EF782E" w:rsidRPr="00574CA4">
        <w:rPr>
          <w:rFonts w:ascii="Times New Roman" w:hAnsi="Times New Roman"/>
          <w:sz w:val="24"/>
          <w:szCs w:val="24"/>
        </w:rPr>
        <w:t>tığı</w:t>
      </w:r>
      <w:r w:rsidRPr="00574CA4">
        <w:rPr>
          <w:rFonts w:ascii="Times New Roman" w:hAnsi="Times New Roman"/>
          <w:sz w:val="24"/>
          <w:szCs w:val="24"/>
        </w:rPr>
        <w:t xml:space="preserve"> ikili anlaşma miktarı, gün öncesi </w:t>
      </w:r>
      <w:r w:rsidR="001A0C88" w:rsidRPr="00574CA4">
        <w:rPr>
          <w:rFonts w:ascii="Times New Roman" w:hAnsi="Times New Roman"/>
          <w:sz w:val="24"/>
          <w:szCs w:val="24"/>
        </w:rPr>
        <w:t xml:space="preserve">ve gün içi </w:t>
      </w:r>
      <w:r w:rsidRPr="00574CA4">
        <w:rPr>
          <w:rFonts w:ascii="Times New Roman" w:hAnsi="Times New Roman"/>
          <w:sz w:val="24"/>
          <w:szCs w:val="24"/>
        </w:rPr>
        <w:t>piyasa</w:t>
      </w:r>
      <w:r w:rsidR="001A0C88" w:rsidRPr="00574CA4">
        <w:rPr>
          <w:rFonts w:ascii="Times New Roman" w:hAnsi="Times New Roman"/>
          <w:sz w:val="24"/>
          <w:szCs w:val="24"/>
        </w:rPr>
        <w:t>larınd</w:t>
      </w:r>
      <w:r w:rsidRPr="00574CA4">
        <w:rPr>
          <w:rFonts w:ascii="Times New Roman" w:hAnsi="Times New Roman"/>
          <w:sz w:val="24"/>
          <w:szCs w:val="24"/>
        </w:rPr>
        <w:t>aki alış miktar</w:t>
      </w:r>
      <w:r w:rsidR="001A0C88" w:rsidRPr="00574CA4">
        <w:rPr>
          <w:rFonts w:ascii="Times New Roman" w:hAnsi="Times New Roman"/>
          <w:sz w:val="24"/>
          <w:szCs w:val="24"/>
        </w:rPr>
        <w:t>lar</w:t>
      </w:r>
      <w:r w:rsidRPr="00574CA4">
        <w:rPr>
          <w:rFonts w:ascii="Times New Roman" w:hAnsi="Times New Roman"/>
          <w:sz w:val="24"/>
          <w:szCs w:val="24"/>
        </w:rPr>
        <w:t>ı ve işletmedeki kurulu gücüne bağlı olarak gerçekleştirebileceği üretim miktarı toplamının</w:t>
      </w:r>
      <w:r w:rsidR="00EF782E" w:rsidRPr="00574CA4">
        <w:rPr>
          <w:rFonts w:ascii="Times New Roman" w:hAnsi="Times New Roman"/>
          <w:sz w:val="24"/>
          <w:szCs w:val="24"/>
        </w:rPr>
        <w:t>;</w:t>
      </w:r>
      <w:r w:rsidRPr="00574CA4">
        <w:rPr>
          <w:rFonts w:ascii="Times New Roman" w:hAnsi="Times New Roman"/>
          <w:sz w:val="24"/>
          <w:szCs w:val="24"/>
        </w:rPr>
        <w:t xml:space="preserve"> serbest tüketicilerine yapması öngörülen satış miktarı, gün öncesi </w:t>
      </w:r>
      <w:r w:rsidR="001A0C88" w:rsidRPr="00574CA4">
        <w:rPr>
          <w:rFonts w:ascii="Times New Roman" w:hAnsi="Times New Roman"/>
          <w:sz w:val="24"/>
          <w:szCs w:val="24"/>
        </w:rPr>
        <w:t xml:space="preserve">ve gün içi </w:t>
      </w:r>
      <w:r w:rsidRPr="00574CA4">
        <w:rPr>
          <w:rFonts w:ascii="Times New Roman" w:hAnsi="Times New Roman"/>
          <w:sz w:val="24"/>
          <w:szCs w:val="24"/>
        </w:rPr>
        <w:t>piyasa</w:t>
      </w:r>
      <w:r w:rsidR="001A0C88" w:rsidRPr="00574CA4">
        <w:rPr>
          <w:rFonts w:ascii="Times New Roman" w:hAnsi="Times New Roman"/>
          <w:sz w:val="24"/>
          <w:szCs w:val="24"/>
        </w:rPr>
        <w:t>lar</w:t>
      </w:r>
      <w:r w:rsidRPr="00574CA4">
        <w:rPr>
          <w:rFonts w:ascii="Times New Roman" w:hAnsi="Times New Roman"/>
          <w:sz w:val="24"/>
          <w:szCs w:val="24"/>
        </w:rPr>
        <w:t>ındaki satış miktarı ve satış yönünde yap</w:t>
      </w:r>
      <w:r w:rsidR="00EF782E" w:rsidRPr="00574CA4">
        <w:rPr>
          <w:rFonts w:ascii="Times New Roman" w:hAnsi="Times New Roman"/>
          <w:sz w:val="24"/>
          <w:szCs w:val="24"/>
        </w:rPr>
        <w:t xml:space="preserve">tığı </w:t>
      </w:r>
      <w:r w:rsidRPr="00574CA4">
        <w:rPr>
          <w:rFonts w:ascii="Times New Roman" w:hAnsi="Times New Roman"/>
          <w:sz w:val="24"/>
          <w:szCs w:val="24"/>
        </w:rPr>
        <w:t>ikili anlaşma miktarı toplamını karşılamaması durumunda dengesizlik miktarının artacağı öngörülür ve buna bağlı olarak ilgili risk hesabı gerçekleştirilir.</w:t>
      </w:r>
      <w:proofErr w:type="gramEnd"/>
    </w:p>
    <w:p w:rsidR="004B69B5" w:rsidRPr="00574CA4" w:rsidRDefault="004B69B5" w:rsidP="006D251E">
      <w:pPr>
        <w:pStyle w:val="TEIASText"/>
        <w:spacing w:before="0" w:after="0" w:line="240" w:lineRule="auto"/>
        <w:ind w:firstLine="567"/>
        <w:rPr>
          <w:rFonts w:ascii="Times New Roman" w:hAnsi="Times New Roman"/>
          <w:sz w:val="24"/>
          <w:szCs w:val="24"/>
        </w:rPr>
      </w:pPr>
      <w:r w:rsidRPr="00574CA4">
        <w:rPr>
          <w:rFonts w:ascii="Times New Roman" w:hAnsi="Times New Roman"/>
          <w:sz w:val="24"/>
          <w:szCs w:val="24"/>
        </w:rPr>
        <w:t>(2) İlgili piyasa izleme faaliyetleri neticesinde, piyasa katılımcısının düşmesi öngörülen dengesizlik miktarının tespit edilmesi ve teminat değişim oranının belirlenmesi sürecinde aşağıdaki yöntem uygulanır:</w:t>
      </w:r>
    </w:p>
    <w:bookmarkEnd w:id="2"/>
    <w:bookmarkEnd w:id="3"/>
    <w:bookmarkEnd w:id="4"/>
    <w:p w:rsidR="004B69B5" w:rsidRPr="00574CA4" w:rsidRDefault="004B69B5" w:rsidP="006D251E">
      <w:pPr>
        <w:spacing w:line="240" w:lineRule="auto"/>
        <w:ind w:firstLine="567"/>
        <w:rPr>
          <w:rFonts w:ascii="Times New Roman" w:hAnsi="Times New Roman"/>
          <w:sz w:val="24"/>
          <w:szCs w:val="24"/>
        </w:rPr>
      </w:pPr>
      <w:r w:rsidRPr="00574CA4">
        <w:rPr>
          <w:rFonts w:ascii="Times New Roman" w:hAnsi="Times New Roman"/>
          <w:sz w:val="24"/>
          <w:szCs w:val="24"/>
        </w:rPr>
        <w:t xml:space="preserve">a) İlgili tedarikçinin portföyüne </w:t>
      </w:r>
      <w:proofErr w:type="gramStart"/>
      <w:r w:rsidRPr="00574CA4">
        <w:rPr>
          <w:rFonts w:ascii="Times New Roman" w:hAnsi="Times New Roman"/>
          <w:sz w:val="24"/>
          <w:szCs w:val="24"/>
        </w:rPr>
        <w:t>dahil</w:t>
      </w:r>
      <w:proofErr w:type="gramEnd"/>
      <w:r w:rsidRPr="00574CA4">
        <w:rPr>
          <w:rFonts w:ascii="Times New Roman" w:hAnsi="Times New Roman"/>
          <w:sz w:val="24"/>
          <w:szCs w:val="24"/>
        </w:rPr>
        <w:t xml:space="preserve"> olan her bir serbest tüketiciye ilişkin tüketim değerlerinin belirlenmesi için</w:t>
      </w:r>
    </w:p>
    <w:p w:rsidR="004B69B5" w:rsidRPr="00574CA4" w:rsidRDefault="004B69B5" w:rsidP="006D251E">
      <w:pPr>
        <w:tabs>
          <w:tab w:val="left" w:pos="-5103"/>
        </w:tabs>
        <w:spacing w:line="240" w:lineRule="auto"/>
        <w:ind w:firstLine="567"/>
        <w:rPr>
          <w:rFonts w:ascii="Times New Roman" w:hAnsi="Times New Roman"/>
          <w:sz w:val="24"/>
          <w:szCs w:val="24"/>
        </w:rPr>
      </w:pPr>
      <w:r w:rsidRPr="00574CA4">
        <w:rPr>
          <w:rFonts w:ascii="Times New Roman" w:hAnsi="Times New Roman"/>
          <w:sz w:val="24"/>
          <w:szCs w:val="24"/>
        </w:rPr>
        <w:t xml:space="preserve">1) Günlük </w:t>
      </w:r>
      <w:proofErr w:type="gramStart"/>
      <w:r w:rsidRPr="00574CA4">
        <w:rPr>
          <w:rFonts w:ascii="Times New Roman" w:hAnsi="Times New Roman"/>
          <w:sz w:val="24"/>
          <w:szCs w:val="24"/>
        </w:rPr>
        <w:t>bazda</w:t>
      </w:r>
      <w:proofErr w:type="gramEnd"/>
      <w:r w:rsidRPr="00574CA4">
        <w:rPr>
          <w:rFonts w:ascii="Times New Roman" w:hAnsi="Times New Roman"/>
          <w:sz w:val="24"/>
          <w:szCs w:val="24"/>
        </w:rPr>
        <w:t xml:space="preserve"> tahmini tüketim değerleri,</w:t>
      </w:r>
    </w:p>
    <w:p w:rsidR="004B69B5" w:rsidRPr="00574CA4" w:rsidRDefault="004B69B5" w:rsidP="006D251E">
      <w:pPr>
        <w:tabs>
          <w:tab w:val="left" w:pos="-5103"/>
        </w:tabs>
        <w:spacing w:line="240" w:lineRule="auto"/>
        <w:ind w:firstLine="567"/>
        <w:rPr>
          <w:rFonts w:ascii="Times New Roman" w:hAnsi="Times New Roman"/>
          <w:sz w:val="24"/>
          <w:szCs w:val="24"/>
        </w:rPr>
      </w:pPr>
      <w:r w:rsidRPr="00574CA4">
        <w:rPr>
          <w:rFonts w:ascii="Times New Roman" w:hAnsi="Times New Roman"/>
          <w:sz w:val="24"/>
          <w:szCs w:val="24"/>
        </w:rPr>
        <w:t xml:space="preserve">2) İlgili serbest tüketicinin son fatura dönemindeki tüketim değerlerinin </w:t>
      </w:r>
      <w:proofErr w:type="spellStart"/>
      <w:r w:rsidRPr="00574CA4">
        <w:rPr>
          <w:rFonts w:ascii="Times New Roman" w:hAnsi="Times New Roman"/>
          <w:sz w:val="24"/>
          <w:szCs w:val="24"/>
        </w:rPr>
        <w:t>PYS’de</w:t>
      </w:r>
      <w:proofErr w:type="spellEnd"/>
      <w:r w:rsidRPr="00574CA4">
        <w:rPr>
          <w:rFonts w:ascii="Times New Roman" w:hAnsi="Times New Roman"/>
          <w:sz w:val="24"/>
          <w:szCs w:val="24"/>
        </w:rPr>
        <w:t xml:space="preserve"> kayıtlı olması durumunda bu tüketim değerleri,</w:t>
      </w:r>
    </w:p>
    <w:p w:rsidR="004B69B5" w:rsidRPr="00574CA4" w:rsidRDefault="004B69B5" w:rsidP="006D251E">
      <w:pPr>
        <w:tabs>
          <w:tab w:val="left" w:pos="-5103"/>
        </w:tabs>
        <w:spacing w:line="240" w:lineRule="auto"/>
        <w:ind w:firstLine="567"/>
        <w:rPr>
          <w:rFonts w:ascii="Times New Roman" w:hAnsi="Times New Roman"/>
          <w:sz w:val="24"/>
          <w:szCs w:val="24"/>
        </w:rPr>
      </w:pPr>
      <w:r w:rsidRPr="00574CA4">
        <w:rPr>
          <w:rFonts w:ascii="Times New Roman" w:hAnsi="Times New Roman"/>
          <w:sz w:val="24"/>
          <w:szCs w:val="24"/>
        </w:rPr>
        <w:lastRenderedPageBreak/>
        <w:t xml:space="preserve">3) </w:t>
      </w:r>
      <w:proofErr w:type="spellStart"/>
      <w:r w:rsidRPr="00574CA4">
        <w:rPr>
          <w:rFonts w:ascii="Times New Roman" w:hAnsi="Times New Roman"/>
          <w:sz w:val="24"/>
          <w:szCs w:val="24"/>
        </w:rPr>
        <w:t>PYS’de</w:t>
      </w:r>
      <w:proofErr w:type="spellEnd"/>
      <w:r w:rsidRPr="00574CA4">
        <w:rPr>
          <w:rFonts w:ascii="Times New Roman" w:hAnsi="Times New Roman"/>
          <w:sz w:val="24"/>
          <w:szCs w:val="24"/>
        </w:rPr>
        <w:t xml:space="preserve"> bulunmaması durumunda Ek-1’de yer alan ve dağıtım/iletim bölgesi, abone/</w:t>
      </w:r>
      <w:proofErr w:type="gramStart"/>
      <w:r w:rsidRPr="00574CA4">
        <w:rPr>
          <w:rFonts w:ascii="Times New Roman" w:hAnsi="Times New Roman"/>
          <w:sz w:val="24"/>
          <w:szCs w:val="24"/>
        </w:rPr>
        <w:t>profil</w:t>
      </w:r>
      <w:proofErr w:type="gramEnd"/>
      <w:r w:rsidRPr="00574CA4">
        <w:rPr>
          <w:rFonts w:ascii="Times New Roman" w:hAnsi="Times New Roman"/>
          <w:sz w:val="24"/>
          <w:szCs w:val="24"/>
        </w:rPr>
        <w:t xml:space="preserve"> tipi, sayaç kullanım tipi bazında belirlenen ve bir önceki yıla ait ortalama tüketim değerleri,</w:t>
      </w:r>
    </w:p>
    <w:p w:rsidR="004B69B5" w:rsidRPr="00574CA4" w:rsidRDefault="004B69B5" w:rsidP="006D251E">
      <w:pPr>
        <w:tabs>
          <w:tab w:val="left" w:pos="-5103"/>
        </w:tabs>
        <w:spacing w:line="240" w:lineRule="auto"/>
        <w:ind w:firstLine="567"/>
        <w:rPr>
          <w:rFonts w:ascii="Times New Roman" w:hAnsi="Times New Roman"/>
          <w:sz w:val="24"/>
          <w:szCs w:val="24"/>
        </w:rPr>
      </w:pPr>
      <w:r w:rsidRPr="00574CA4">
        <w:rPr>
          <w:rFonts w:ascii="Times New Roman" w:hAnsi="Times New Roman"/>
          <w:sz w:val="24"/>
          <w:szCs w:val="24"/>
        </w:rPr>
        <w:t>4) Organize Sanayi Bölgeleri sınırları içerisinde faaliyet gösteren tüketiciler için Ek-1’de yer alan ve ilgili dağıtım bölgesi için geçerli olan tüketim değerleri</w:t>
      </w:r>
    </w:p>
    <w:p w:rsidR="004B69B5" w:rsidRPr="00574CA4" w:rsidRDefault="004B69B5" w:rsidP="006D251E">
      <w:pPr>
        <w:tabs>
          <w:tab w:val="left" w:pos="-5103"/>
        </w:tabs>
        <w:spacing w:line="240" w:lineRule="auto"/>
        <w:ind w:firstLine="567"/>
        <w:rPr>
          <w:rFonts w:ascii="Times New Roman" w:hAnsi="Times New Roman"/>
          <w:sz w:val="24"/>
          <w:szCs w:val="24"/>
        </w:rPr>
      </w:pPr>
      <w:proofErr w:type="gramStart"/>
      <w:r w:rsidRPr="00574CA4">
        <w:rPr>
          <w:rFonts w:ascii="Times New Roman" w:hAnsi="Times New Roman"/>
          <w:sz w:val="24"/>
          <w:szCs w:val="24"/>
        </w:rPr>
        <w:t>kullanılır</w:t>
      </w:r>
      <w:proofErr w:type="gramEnd"/>
      <w:r w:rsidRPr="00574CA4">
        <w:rPr>
          <w:rFonts w:ascii="Times New Roman" w:hAnsi="Times New Roman"/>
          <w:sz w:val="24"/>
          <w:szCs w:val="24"/>
        </w:rPr>
        <w:t>.</w:t>
      </w:r>
    </w:p>
    <w:p w:rsidR="004B69B5" w:rsidRPr="00574CA4" w:rsidRDefault="004B69B5" w:rsidP="006D251E">
      <w:pPr>
        <w:tabs>
          <w:tab w:val="left" w:pos="-5103"/>
        </w:tabs>
        <w:spacing w:line="240" w:lineRule="auto"/>
        <w:ind w:firstLine="567"/>
        <w:rPr>
          <w:rFonts w:ascii="Times New Roman" w:hAnsi="Times New Roman"/>
          <w:sz w:val="24"/>
          <w:szCs w:val="24"/>
        </w:rPr>
      </w:pPr>
      <w:r w:rsidRPr="00574CA4">
        <w:rPr>
          <w:rFonts w:ascii="Times New Roman" w:hAnsi="Times New Roman"/>
          <w:sz w:val="24"/>
          <w:szCs w:val="24"/>
        </w:rPr>
        <w:t xml:space="preserve">5) Yukarıdaki kapsamda tanımlı herhangi bir gruba </w:t>
      </w:r>
      <w:proofErr w:type="gramStart"/>
      <w:r w:rsidRPr="00574CA4">
        <w:rPr>
          <w:rFonts w:ascii="Times New Roman" w:hAnsi="Times New Roman"/>
          <w:sz w:val="24"/>
          <w:szCs w:val="24"/>
        </w:rPr>
        <w:t>dahil</w:t>
      </w:r>
      <w:proofErr w:type="gramEnd"/>
      <w:r w:rsidRPr="00574CA4">
        <w:rPr>
          <w:rFonts w:ascii="Times New Roman" w:hAnsi="Times New Roman"/>
          <w:sz w:val="24"/>
          <w:szCs w:val="24"/>
        </w:rPr>
        <w:t xml:space="preserve"> olmayan bir serbest tüketici için ortalama yıllık tüketim değeri Ek-1’de yer alan Diğer grubunun altında değerlendirilir.</w:t>
      </w:r>
    </w:p>
    <w:p w:rsidR="004B69B5" w:rsidRPr="00574CA4" w:rsidRDefault="004B69B5" w:rsidP="006D251E">
      <w:pPr>
        <w:tabs>
          <w:tab w:val="left" w:pos="-5103"/>
        </w:tabs>
        <w:spacing w:line="240" w:lineRule="auto"/>
        <w:ind w:firstLine="567"/>
        <w:rPr>
          <w:rFonts w:ascii="Times New Roman" w:hAnsi="Times New Roman"/>
          <w:sz w:val="24"/>
          <w:szCs w:val="24"/>
        </w:rPr>
      </w:pPr>
      <w:r w:rsidRPr="00574CA4">
        <w:rPr>
          <w:rFonts w:ascii="Times New Roman" w:hAnsi="Times New Roman"/>
          <w:sz w:val="24"/>
          <w:szCs w:val="24"/>
        </w:rPr>
        <w:t xml:space="preserve">b) Serbest tüketici bazında belirlenen ortalama tüketim değerleri kullanılarak ilgili tedarikçinin </w:t>
      </w:r>
      <w:proofErr w:type="gramStart"/>
      <w:r w:rsidRPr="00574CA4">
        <w:rPr>
          <w:rFonts w:ascii="Times New Roman" w:hAnsi="Times New Roman"/>
          <w:sz w:val="24"/>
          <w:szCs w:val="24"/>
        </w:rPr>
        <w:t>portföyünde</w:t>
      </w:r>
      <w:proofErr w:type="gramEnd"/>
      <w:r w:rsidRPr="00574CA4">
        <w:rPr>
          <w:rFonts w:ascii="Times New Roman" w:hAnsi="Times New Roman"/>
          <w:sz w:val="24"/>
          <w:szCs w:val="24"/>
        </w:rPr>
        <w:t xml:space="preserve"> yer alan tüm serbest tüketiciler için günlük bazda öngörülen toplam tüketim değeri belirlenir.</w:t>
      </w:r>
    </w:p>
    <w:p w:rsidR="004B69B5" w:rsidRPr="00574CA4" w:rsidRDefault="004B69B5" w:rsidP="006D251E">
      <w:pPr>
        <w:tabs>
          <w:tab w:val="left" w:pos="-5103"/>
        </w:tabs>
        <w:spacing w:line="240" w:lineRule="auto"/>
        <w:ind w:firstLine="567"/>
        <w:rPr>
          <w:rFonts w:ascii="Times New Roman" w:hAnsi="Times New Roman"/>
          <w:sz w:val="24"/>
          <w:szCs w:val="24"/>
        </w:rPr>
      </w:pPr>
      <w:r w:rsidRPr="00574CA4">
        <w:rPr>
          <w:rFonts w:ascii="Times New Roman" w:hAnsi="Times New Roman"/>
          <w:sz w:val="24"/>
          <w:szCs w:val="24"/>
        </w:rPr>
        <w:t xml:space="preserve">c) Günlük </w:t>
      </w:r>
      <w:proofErr w:type="gramStart"/>
      <w:r w:rsidRPr="00574CA4">
        <w:rPr>
          <w:rFonts w:ascii="Times New Roman" w:hAnsi="Times New Roman"/>
          <w:sz w:val="24"/>
          <w:szCs w:val="24"/>
        </w:rPr>
        <w:t>bazda</w:t>
      </w:r>
      <w:proofErr w:type="gramEnd"/>
      <w:r w:rsidRPr="00574CA4">
        <w:rPr>
          <w:rFonts w:ascii="Times New Roman" w:hAnsi="Times New Roman"/>
          <w:sz w:val="24"/>
          <w:szCs w:val="24"/>
        </w:rPr>
        <w:t xml:space="preserve"> belirlenen toplam tüketim değeri ile ilgili piyasa katılımcısının satış yönünde yapmış olduğu ikili anlaşma ve gün öncesi </w:t>
      </w:r>
      <w:r w:rsidR="001B4EB8" w:rsidRPr="00574CA4">
        <w:rPr>
          <w:rFonts w:ascii="Times New Roman" w:hAnsi="Times New Roman"/>
          <w:sz w:val="24"/>
          <w:szCs w:val="24"/>
        </w:rPr>
        <w:t>ve gün içi piyasalar</w:t>
      </w:r>
      <w:r w:rsidRPr="00574CA4">
        <w:rPr>
          <w:rFonts w:ascii="Times New Roman" w:hAnsi="Times New Roman"/>
          <w:sz w:val="24"/>
          <w:szCs w:val="24"/>
        </w:rPr>
        <w:t>ındaki satış miktar</w:t>
      </w:r>
      <w:r w:rsidR="001B4EB8" w:rsidRPr="00574CA4">
        <w:rPr>
          <w:rFonts w:ascii="Times New Roman" w:hAnsi="Times New Roman"/>
          <w:sz w:val="24"/>
          <w:szCs w:val="24"/>
        </w:rPr>
        <w:t>lar</w:t>
      </w:r>
      <w:r w:rsidRPr="00574CA4">
        <w:rPr>
          <w:rFonts w:ascii="Times New Roman" w:hAnsi="Times New Roman"/>
          <w:sz w:val="24"/>
          <w:szCs w:val="24"/>
        </w:rPr>
        <w:t xml:space="preserve">ı toplamının, katılımcının gün öncesi </w:t>
      </w:r>
      <w:r w:rsidR="001B4EB8" w:rsidRPr="00574CA4">
        <w:rPr>
          <w:rFonts w:ascii="Times New Roman" w:hAnsi="Times New Roman"/>
          <w:sz w:val="24"/>
          <w:szCs w:val="24"/>
        </w:rPr>
        <w:t xml:space="preserve">ve gün içi piyasalarındaki </w:t>
      </w:r>
      <w:r w:rsidRPr="00574CA4">
        <w:rPr>
          <w:rFonts w:ascii="Times New Roman" w:hAnsi="Times New Roman"/>
          <w:sz w:val="24"/>
          <w:szCs w:val="24"/>
        </w:rPr>
        <w:t>alış miktar</w:t>
      </w:r>
      <w:r w:rsidR="001B4EB8" w:rsidRPr="00574CA4">
        <w:rPr>
          <w:rFonts w:ascii="Times New Roman" w:hAnsi="Times New Roman"/>
          <w:sz w:val="24"/>
          <w:szCs w:val="24"/>
        </w:rPr>
        <w:t>lar</w:t>
      </w:r>
      <w:r w:rsidRPr="00574CA4">
        <w:rPr>
          <w:rFonts w:ascii="Times New Roman" w:hAnsi="Times New Roman"/>
          <w:sz w:val="24"/>
          <w:szCs w:val="24"/>
        </w:rPr>
        <w:t>ı ile alış yönünde yapmış olduğu ikili anlaşma miktarı ve işletmedeki kurulu gücüne bağlı olarak gerçekleştirebileceği üretim miktarı toplamının fazla olması durumunda, piyasa katılımcısının risk teşkil ettiği öngörülür.</w:t>
      </w:r>
    </w:p>
    <w:p w:rsidR="004B69B5" w:rsidRPr="00574CA4" w:rsidRDefault="004B69B5" w:rsidP="006D251E">
      <w:pPr>
        <w:tabs>
          <w:tab w:val="left" w:pos="-5103"/>
        </w:tabs>
        <w:spacing w:line="240" w:lineRule="auto"/>
        <w:ind w:firstLine="567"/>
        <w:rPr>
          <w:rFonts w:ascii="Times New Roman" w:hAnsi="Times New Roman"/>
          <w:sz w:val="24"/>
          <w:szCs w:val="24"/>
        </w:rPr>
      </w:pPr>
      <w:r w:rsidRPr="00574CA4">
        <w:rPr>
          <w:rFonts w:ascii="Times New Roman" w:hAnsi="Times New Roman"/>
          <w:sz w:val="24"/>
          <w:szCs w:val="24"/>
        </w:rPr>
        <w:t xml:space="preserve">d) Bu doğrultuda dengeden sorumlu taraf niteliğindeki piyasa katılımcısının dengesizliğe ilişkin riskinin arttığının tespit edilmesi durumunda ilgili piyasa katılımcısının öngörülen dengesizlik miktarı ile bu Prosedürde yer alan 6 </w:t>
      </w:r>
      <w:proofErr w:type="spellStart"/>
      <w:r w:rsidRPr="00574CA4">
        <w:rPr>
          <w:rFonts w:ascii="Times New Roman" w:hAnsi="Times New Roman"/>
          <w:sz w:val="24"/>
          <w:szCs w:val="24"/>
        </w:rPr>
        <w:t>ncı</w:t>
      </w:r>
      <w:proofErr w:type="spellEnd"/>
      <w:r w:rsidRPr="00574CA4">
        <w:rPr>
          <w:rFonts w:ascii="Times New Roman" w:hAnsi="Times New Roman"/>
          <w:sz w:val="24"/>
          <w:szCs w:val="24"/>
        </w:rPr>
        <w:t xml:space="preserve"> madde uyarınca hesaplanan dengesizliğe ilişkin teminat hesaplamalarında kullanılan </w:t>
      </w:r>
      <w:proofErr w:type="spellStart"/>
      <w:r w:rsidR="003C5DBD" w:rsidRPr="00574CA4">
        <w:rPr>
          <w:rFonts w:ascii="Times New Roman" w:hAnsi="Times New Roman"/>
          <w:sz w:val="24"/>
          <w:szCs w:val="24"/>
        </w:rPr>
        <w:t>AO</w:t>
      </w:r>
      <w:r w:rsidRPr="00574CA4">
        <w:rPr>
          <w:rFonts w:ascii="Times New Roman" w:hAnsi="Times New Roman"/>
          <w:sz w:val="24"/>
          <w:szCs w:val="24"/>
        </w:rPr>
        <w:t>SMF’nin</w:t>
      </w:r>
      <w:proofErr w:type="spellEnd"/>
      <w:r w:rsidRPr="00574CA4">
        <w:rPr>
          <w:rFonts w:ascii="Times New Roman" w:hAnsi="Times New Roman"/>
          <w:sz w:val="24"/>
          <w:szCs w:val="24"/>
        </w:rPr>
        <w:t xml:space="preserve"> çarpılması neticesinde elde edilen tutara göre ek teminat hesabı yapılır.</w:t>
      </w:r>
    </w:p>
    <w:p w:rsidR="004B69B5" w:rsidRPr="00574CA4" w:rsidRDefault="004B69B5" w:rsidP="006D251E">
      <w:pPr>
        <w:tabs>
          <w:tab w:val="left" w:pos="-5103"/>
        </w:tabs>
        <w:spacing w:line="240" w:lineRule="auto"/>
        <w:ind w:firstLine="567"/>
        <w:rPr>
          <w:rFonts w:ascii="Times New Roman" w:hAnsi="Times New Roman"/>
          <w:sz w:val="24"/>
          <w:szCs w:val="24"/>
        </w:rPr>
      </w:pPr>
      <w:r w:rsidRPr="00574CA4">
        <w:rPr>
          <w:rFonts w:ascii="Times New Roman" w:hAnsi="Times New Roman"/>
          <w:sz w:val="24"/>
          <w:szCs w:val="24"/>
        </w:rPr>
        <w:t xml:space="preserve">e) Gerçekleştirilen bu hesap doğrultusunda ilgili piyasa katılımcısına günlük </w:t>
      </w:r>
      <w:proofErr w:type="gramStart"/>
      <w:r w:rsidRPr="00574CA4">
        <w:rPr>
          <w:rFonts w:ascii="Times New Roman" w:hAnsi="Times New Roman"/>
          <w:sz w:val="24"/>
          <w:szCs w:val="24"/>
        </w:rPr>
        <w:t>bazda</w:t>
      </w:r>
      <w:proofErr w:type="gramEnd"/>
      <w:r w:rsidRPr="00574CA4">
        <w:rPr>
          <w:rFonts w:ascii="Times New Roman" w:hAnsi="Times New Roman"/>
          <w:sz w:val="24"/>
          <w:szCs w:val="24"/>
        </w:rPr>
        <w:t xml:space="preserve"> artış yönünde teminat değişim oranı uygulanır.</w:t>
      </w:r>
    </w:p>
    <w:p w:rsidR="004B69B5" w:rsidRPr="00574CA4" w:rsidRDefault="004B69B5" w:rsidP="006D251E">
      <w:pPr>
        <w:tabs>
          <w:tab w:val="left" w:pos="-5103"/>
        </w:tabs>
        <w:spacing w:line="240" w:lineRule="auto"/>
        <w:ind w:firstLine="567"/>
        <w:rPr>
          <w:rFonts w:ascii="Times New Roman" w:hAnsi="Times New Roman"/>
          <w:sz w:val="24"/>
          <w:szCs w:val="24"/>
        </w:rPr>
      </w:pPr>
      <w:r w:rsidRPr="00574CA4">
        <w:rPr>
          <w:rFonts w:ascii="Times New Roman" w:hAnsi="Times New Roman"/>
          <w:sz w:val="24"/>
          <w:szCs w:val="24"/>
        </w:rPr>
        <w:t>f) Hesabı yapılan ek teminat tutarının, ilgili piyasa katılımcısının sunduğu toplam teminatın %10’unu geçmemesi durumunda katılımcıdan ek teminat talep edilmez.</w:t>
      </w:r>
    </w:p>
    <w:p w:rsidR="004B69B5" w:rsidRPr="00574CA4" w:rsidRDefault="004B69B5" w:rsidP="006D251E">
      <w:pPr>
        <w:pStyle w:val="TEIASText"/>
        <w:spacing w:before="0" w:after="0" w:line="240" w:lineRule="auto"/>
        <w:ind w:firstLine="567"/>
        <w:rPr>
          <w:rFonts w:ascii="Times New Roman" w:hAnsi="Times New Roman"/>
          <w:sz w:val="24"/>
          <w:szCs w:val="24"/>
        </w:rPr>
      </w:pPr>
      <w:proofErr w:type="gramStart"/>
      <w:r w:rsidRPr="00574CA4">
        <w:rPr>
          <w:rFonts w:ascii="Times New Roman" w:hAnsi="Times New Roman"/>
          <w:sz w:val="24"/>
          <w:szCs w:val="24"/>
        </w:rPr>
        <w:t>(3) Daha önce artış yönünde teminat değişim oranı uygulanmış bir piyasa katılımcısının ilgili piyasa izleme faaliyetleri neticesinde düşmesi öngörülen dengesizlik miktarının azalacağının tespit edilmesi veya piyasa katılımcısının toplam riskinin ilgili piyasa katılımcısı tarafından sunulan toplam teminat tutarından az olduğunun tespit edilmesi durumunda, Piyasa İşletmecisi tarafından ilgili katılımcıya, teminat değişim oranı 0 ve 1 arasında olacak şekilde uygulanır.</w:t>
      </w:r>
      <w:proofErr w:type="gramEnd"/>
    </w:p>
    <w:p w:rsidR="004B69B5" w:rsidRPr="00574CA4" w:rsidRDefault="004B69B5" w:rsidP="006D251E">
      <w:pPr>
        <w:pStyle w:val="TEIASText"/>
        <w:spacing w:before="0" w:after="0" w:line="240" w:lineRule="auto"/>
        <w:ind w:firstLine="567"/>
        <w:rPr>
          <w:rFonts w:ascii="Times New Roman" w:hAnsi="Times New Roman"/>
          <w:sz w:val="24"/>
          <w:szCs w:val="24"/>
        </w:rPr>
      </w:pPr>
      <w:r w:rsidRPr="00574CA4">
        <w:rPr>
          <w:rFonts w:ascii="Times New Roman" w:hAnsi="Times New Roman"/>
          <w:sz w:val="24"/>
          <w:szCs w:val="24"/>
        </w:rPr>
        <w:t xml:space="preserve">(4) Ek-1’de yer alan Serbest Tüketici Aylık </w:t>
      </w:r>
      <w:r w:rsidR="00E010FE" w:rsidRPr="00574CA4">
        <w:rPr>
          <w:rFonts w:ascii="Times New Roman" w:hAnsi="Times New Roman"/>
          <w:sz w:val="24"/>
          <w:szCs w:val="24"/>
        </w:rPr>
        <w:t xml:space="preserve">Ortalama </w:t>
      </w:r>
      <w:r w:rsidRPr="00574CA4">
        <w:rPr>
          <w:rFonts w:ascii="Times New Roman" w:hAnsi="Times New Roman"/>
          <w:sz w:val="24"/>
          <w:szCs w:val="24"/>
        </w:rPr>
        <w:t>Tüketim Tablosu Piyasa İşletmecisi tarafından gerek görülen sıklıkla güncellenir.</w:t>
      </w:r>
    </w:p>
    <w:p w:rsidR="005469B7" w:rsidRPr="00574CA4" w:rsidRDefault="005469B7" w:rsidP="006D251E">
      <w:pPr>
        <w:pStyle w:val="TEIASText"/>
        <w:spacing w:before="0" w:after="0" w:line="240" w:lineRule="auto"/>
        <w:rPr>
          <w:rFonts w:ascii="Times New Roman" w:hAnsi="Times New Roman"/>
          <w:sz w:val="24"/>
          <w:szCs w:val="24"/>
        </w:rPr>
      </w:pPr>
    </w:p>
    <w:p w:rsidR="004B69B5" w:rsidRPr="00574CA4" w:rsidRDefault="004B69B5" w:rsidP="006D251E">
      <w:pPr>
        <w:pStyle w:val="TEIASText"/>
        <w:spacing w:before="120" w:line="240" w:lineRule="auto"/>
        <w:ind w:firstLine="426"/>
        <w:rPr>
          <w:rFonts w:ascii="Times New Roman" w:hAnsi="Times New Roman"/>
          <w:sz w:val="24"/>
          <w:szCs w:val="24"/>
        </w:rPr>
      </w:pPr>
      <w:r w:rsidRPr="00574CA4">
        <w:rPr>
          <w:rFonts w:ascii="Times New Roman" w:hAnsi="Times New Roman"/>
          <w:b/>
          <w:sz w:val="24"/>
          <w:szCs w:val="24"/>
        </w:rPr>
        <w:t>EK 1</w:t>
      </w:r>
      <w:r w:rsidR="0083081A" w:rsidRPr="00574CA4">
        <w:rPr>
          <w:rFonts w:ascii="Times New Roman" w:hAnsi="Times New Roman"/>
          <w:b/>
          <w:sz w:val="24"/>
          <w:szCs w:val="24"/>
        </w:rPr>
        <w:t>, 2013 veriler</w:t>
      </w:r>
      <w:r w:rsidR="00012888">
        <w:rPr>
          <w:rFonts w:ascii="Times New Roman" w:hAnsi="Times New Roman"/>
          <w:b/>
          <w:sz w:val="24"/>
          <w:szCs w:val="24"/>
        </w:rPr>
        <w:t xml:space="preserve">ine göre </w:t>
      </w:r>
      <w:r w:rsidR="0083081A" w:rsidRPr="00574CA4">
        <w:rPr>
          <w:rFonts w:ascii="Times New Roman" w:hAnsi="Times New Roman"/>
          <w:b/>
          <w:sz w:val="24"/>
          <w:szCs w:val="24"/>
        </w:rPr>
        <w:t>güncellenecektir.</w:t>
      </w:r>
      <w:r w:rsidR="00DA629C" w:rsidRPr="00574CA4">
        <w:rPr>
          <w:rFonts w:ascii="Times New Roman" w:hAnsi="Times New Roman"/>
          <w:sz w:val="24"/>
          <w:szCs w:val="24"/>
        </w:rPr>
        <w:t xml:space="preserve"> </w:t>
      </w:r>
    </w:p>
    <w:sectPr w:rsidR="004B69B5" w:rsidRPr="00574CA4" w:rsidSect="008D22A2">
      <w:headerReference w:type="even" r:id="rId13"/>
      <w:headerReference w:type="default" r:id="rId14"/>
      <w:footerReference w:type="even" r:id="rId15"/>
      <w:footerReference w:type="default" r:id="rId16"/>
      <w:headerReference w:type="first" r:id="rId17"/>
      <w:footerReference w:type="first" r:id="rId18"/>
      <w:pgSz w:w="11907" w:h="16840" w:code="9"/>
      <w:pgMar w:top="1417" w:right="1417" w:bottom="1417" w:left="1417" w:header="567" w:footer="567" w:gutter="0"/>
      <w:pgNumType w:start="1"/>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66C" w:rsidRDefault="00A8066C">
      <w:r>
        <w:separator/>
      </w:r>
    </w:p>
    <w:p w:rsidR="00A8066C" w:rsidRDefault="00A8066C"/>
    <w:p w:rsidR="00A8066C" w:rsidRDefault="00A8066C"/>
  </w:endnote>
  <w:endnote w:type="continuationSeparator" w:id="0">
    <w:p w:rsidR="00A8066C" w:rsidRDefault="00A8066C">
      <w:r>
        <w:continuationSeparator/>
      </w:r>
    </w:p>
    <w:p w:rsidR="00A8066C" w:rsidRDefault="00A8066C"/>
    <w:p w:rsidR="00A8066C" w:rsidRDefault="00A8066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Garamond 3">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A2"/>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9B5" w:rsidRDefault="00D3473F" w:rsidP="00AC2C53">
    <w:pPr>
      <w:pStyle w:val="Altbilgi"/>
      <w:framePr w:wrap="around" w:vAnchor="text" w:hAnchor="margin" w:xAlign="center" w:y="1"/>
      <w:rPr>
        <w:rStyle w:val="SayfaNumaras"/>
      </w:rPr>
    </w:pPr>
    <w:r>
      <w:rPr>
        <w:rStyle w:val="SayfaNumaras"/>
      </w:rPr>
      <w:fldChar w:fldCharType="begin"/>
    </w:r>
    <w:r w:rsidR="004B69B5">
      <w:rPr>
        <w:rStyle w:val="SayfaNumaras"/>
      </w:rPr>
      <w:instrText xml:space="preserve">PAGE  </w:instrText>
    </w:r>
    <w:r>
      <w:rPr>
        <w:rStyle w:val="SayfaNumaras"/>
      </w:rPr>
      <w:fldChar w:fldCharType="end"/>
    </w:r>
  </w:p>
  <w:p w:rsidR="004B69B5" w:rsidRDefault="004B69B5">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9B5" w:rsidRDefault="00D3473F" w:rsidP="00AC2C53">
    <w:pPr>
      <w:pStyle w:val="Altbilgi"/>
      <w:framePr w:wrap="around" w:vAnchor="text" w:hAnchor="margin" w:xAlign="center" w:y="1"/>
      <w:rPr>
        <w:rStyle w:val="SayfaNumaras"/>
      </w:rPr>
    </w:pPr>
    <w:r>
      <w:rPr>
        <w:rStyle w:val="SayfaNumaras"/>
      </w:rPr>
      <w:fldChar w:fldCharType="begin"/>
    </w:r>
    <w:r w:rsidR="004B69B5">
      <w:rPr>
        <w:rStyle w:val="SayfaNumaras"/>
      </w:rPr>
      <w:instrText xml:space="preserve">PAGE  </w:instrText>
    </w:r>
    <w:r>
      <w:rPr>
        <w:rStyle w:val="SayfaNumaras"/>
      </w:rPr>
      <w:fldChar w:fldCharType="separate"/>
    </w:r>
    <w:r w:rsidR="00887766">
      <w:rPr>
        <w:rStyle w:val="SayfaNumaras"/>
        <w:noProof/>
      </w:rPr>
      <w:t>1</w:t>
    </w:r>
    <w:r>
      <w:rPr>
        <w:rStyle w:val="SayfaNumaras"/>
      </w:rPr>
      <w:fldChar w:fldCharType="end"/>
    </w:r>
  </w:p>
  <w:p w:rsidR="004B69B5" w:rsidRDefault="004B69B5">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9B5" w:rsidRDefault="00D3473F" w:rsidP="000B4D93">
    <w:pPr>
      <w:pStyle w:val="Altbilgi"/>
      <w:pBdr>
        <w:top w:val="single" w:sz="4" w:space="1" w:color="auto"/>
      </w:pBdr>
      <w:spacing w:line="240" w:lineRule="auto"/>
      <w:rPr>
        <w:i/>
        <w:noProof/>
        <w:sz w:val="20"/>
      </w:rPr>
    </w:pPr>
    <w:r w:rsidRPr="00D3473F">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608.15pt;margin-top:1.05pt;width:28.05pt;height:40pt;z-index:251655680">
          <v:imagedata r:id="rId1" o:title=""/>
        </v:shape>
        <o:OLEObject Type="Embed" ProgID="Visio.Drawing.11" ShapeID="_x0000_s2049" DrawAspect="Content" ObjectID="_1441398560" r:id="rId2"/>
      </w:pict>
    </w:r>
  </w:p>
  <w:p w:rsidR="004B69B5" w:rsidRPr="002102D5" w:rsidRDefault="002C1516" w:rsidP="000B4D93">
    <w:pPr>
      <w:pStyle w:val="Altbilgi"/>
      <w:pBdr>
        <w:top w:val="single" w:sz="4" w:space="1" w:color="auto"/>
      </w:pBdr>
      <w:tabs>
        <w:tab w:val="clear" w:pos="4680"/>
        <w:tab w:val="center" w:pos="7088"/>
      </w:tabs>
      <w:spacing w:line="240" w:lineRule="auto"/>
      <w:rPr>
        <w:i/>
        <w:noProof/>
        <w:sz w:val="20"/>
      </w:rPr>
    </w:pPr>
    <w:r>
      <w:rPr>
        <w:noProof/>
        <w:lang w:eastAsia="tr-TR"/>
      </w:rPr>
      <w:drawing>
        <wp:anchor distT="0" distB="0" distL="114300" distR="114300" simplePos="0" relativeHeight="251659776" behindDoc="0" locked="0" layoutInCell="1" allowOverlap="0">
          <wp:simplePos x="0" y="0"/>
          <wp:positionH relativeFrom="column">
            <wp:posOffset>8100060</wp:posOffset>
          </wp:positionH>
          <wp:positionV relativeFrom="paragraph">
            <wp:posOffset>17145</wp:posOffset>
          </wp:positionV>
          <wp:extent cx="799465" cy="160655"/>
          <wp:effectExtent l="19050" t="0" r="635" b="0"/>
          <wp:wrapNone/>
          <wp:docPr id="2" name="Picture 71" descr="DEL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DEL_COL"/>
                  <pic:cNvPicPr>
                    <a:picLocks noChangeAspect="1" noChangeArrowheads="1"/>
                  </pic:cNvPicPr>
                </pic:nvPicPr>
                <pic:blipFill>
                  <a:blip r:embed="rId3"/>
                  <a:srcRect/>
                  <a:stretch>
                    <a:fillRect/>
                  </a:stretch>
                </pic:blipFill>
                <pic:spPr bwMode="auto">
                  <a:xfrm>
                    <a:off x="0" y="0"/>
                    <a:ext cx="799465" cy="160655"/>
                  </a:xfrm>
                  <a:prstGeom prst="rect">
                    <a:avLst/>
                  </a:prstGeom>
                  <a:noFill/>
                </pic:spPr>
              </pic:pic>
            </a:graphicData>
          </a:graphic>
        </wp:anchor>
      </w:drawing>
    </w:r>
    <w:r w:rsidR="00D3473F" w:rsidRPr="00D3473F">
      <w:rPr>
        <w:noProof/>
        <w:lang w:eastAsia="tr-TR"/>
      </w:rPr>
      <w:pict>
        <v:shape id="_x0000_s2051" type="#_x0000_t75" style="position:absolute;left:0;text-align:left;margin-left:535.05pt;margin-top:254.5pt;width:28.05pt;height:40pt;z-index:251658752;mso-position-horizontal-relative:text;mso-position-vertical-relative:text">
          <v:imagedata r:id="rId1" o:title=""/>
        </v:shape>
        <o:OLEObject Type="Embed" ProgID="Visio.Drawing.11" ShapeID="_x0000_s2051" DrawAspect="Content" ObjectID="_1441398561" r:id="rId4"/>
      </w:pict>
    </w:r>
    <w:r>
      <w:rPr>
        <w:noProof/>
        <w:lang w:eastAsia="tr-TR"/>
      </w:rPr>
      <w:drawing>
        <wp:anchor distT="0" distB="0" distL="114300" distR="114300" simplePos="0" relativeHeight="251656704" behindDoc="0" locked="0" layoutInCell="1" allowOverlap="0">
          <wp:simplePos x="0" y="0"/>
          <wp:positionH relativeFrom="column">
            <wp:posOffset>3023235</wp:posOffset>
          </wp:positionH>
          <wp:positionV relativeFrom="paragraph">
            <wp:posOffset>3146425</wp:posOffset>
          </wp:positionV>
          <wp:extent cx="799465" cy="160655"/>
          <wp:effectExtent l="19050" t="0" r="635" b="0"/>
          <wp:wrapNone/>
          <wp:docPr id="4" name="Picture 68" descr="DEL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DEL_COL"/>
                  <pic:cNvPicPr>
                    <a:picLocks noChangeAspect="1" noChangeArrowheads="1"/>
                  </pic:cNvPicPr>
                </pic:nvPicPr>
                <pic:blipFill>
                  <a:blip r:embed="rId3"/>
                  <a:srcRect/>
                  <a:stretch>
                    <a:fillRect/>
                  </a:stretch>
                </pic:blipFill>
                <pic:spPr bwMode="auto">
                  <a:xfrm>
                    <a:off x="0" y="0"/>
                    <a:ext cx="799465" cy="160655"/>
                  </a:xfrm>
                  <a:prstGeom prst="rect">
                    <a:avLst/>
                  </a:prstGeom>
                  <a:noFill/>
                </pic:spPr>
              </pic:pic>
            </a:graphicData>
          </a:graphic>
        </wp:anchor>
      </w:drawing>
    </w:r>
    <w:r w:rsidR="004B69B5" w:rsidRPr="00FC0C99">
      <w:rPr>
        <w:bCs/>
        <w:i/>
        <w:noProof/>
        <w:sz w:val="20"/>
        <w:lang w:eastAsia="ja-JP"/>
      </w:rPr>
      <w:t>Süreç ve Organizasyon Tasarım Raporu</w:t>
    </w:r>
    <w:r w:rsidR="004B69B5" w:rsidRPr="0091071D">
      <w:rPr>
        <w:i/>
        <w:sz w:val="20"/>
      </w:rPr>
      <w:tab/>
    </w:r>
    <w:r w:rsidR="00D3473F" w:rsidRPr="00933808">
      <w:rPr>
        <w:sz w:val="20"/>
      </w:rPr>
      <w:fldChar w:fldCharType="begin"/>
    </w:r>
    <w:r w:rsidR="004B69B5" w:rsidRPr="00933808">
      <w:rPr>
        <w:sz w:val="20"/>
      </w:rPr>
      <w:instrText xml:space="preserve"> PAGE </w:instrText>
    </w:r>
    <w:r w:rsidR="00D3473F" w:rsidRPr="00933808">
      <w:rPr>
        <w:sz w:val="20"/>
      </w:rPr>
      <w:fldChar w:fldCharType="separate"/>
    </w:r>
    <w:r w:rsidR="004B69B5">
      <w:rPr>
        <w:noProof/>
        <w:sz w:val="20"/>
      </w:rPr>
      <w:t>4</w:t>
    </w:r>
    <w:r w:rsidR="00D3473F" w:rsidRPr="00933808">
      <w:rPr>
        <w:sz w:val="20"/>
      </w:rPr>
      <w:fldChar w:fldCharType="end"/>
    </w:r>
    <w:r w:rsidR="00D3473F" w:rsidRPr="00D3473F">
      <w:rPr>
        <w:noProof/>
        <w:lang w:eastAsia="tr-TR"/>
      </w:rPr>
      <w:pict>
        <v:shape id="_x0000_s2053" type="#_x0000_t75" style="position:absolute;left:0;text-align:left;margin-left:598.05pt;margin-top:487.4pt;width:28.05pt;height:40pt;z-index:251657728;mso-position-horizontal-relative:text;mso-position-vertical-relative:text">
          <v:imagedata r:id="rId1" o:title=""/>
        </v:shape>
        <o:OLEObject Type="Embed" ProgID="Visio.Drawing.11" ShapeID="_x0000_s2053" DrawAspect="Content" ObjectID="_1441398562" r:id="rId5"/>
      </w:pict>
    </w:r>
  </w:p>
  <w:p w:rsidR="004B69B5" w:rsidRDefault="004B69B5"/>
  <w:p w:rsidR="004B69B5" w:rsidRDefault="004B69B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66C" w:rsidRDefault="00A8066C">
      <w:r>
        <w:separator/>
      </w:r>
    </w:p>
    <w:p w:rsidR="00A8066C" w:rsidRDefault="00A8066C"/>
    <w:p w:rsidR="00A8066C" w:rsidRDefault="00A8066C"/>
  </w:footnote>
  <w:footnote w:type="continuationSeparator" w:id="0">
    <w:p w:rsidR="00A8066C" w:rsidRDefault="00A8066C">
      <w:r>
        <w:continuationSeparator/>
      </w:r>
    </w:p>
    <w:p w:rsidR="00A8066C" w:rsidRDefault="00A8066C"/>
    <w:p w:rsidR="00A8066C" w:rsidRDefault="00A8066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9B5" w:rsidRDefault="004B69B5">
    <w:pPr>
      <w:pStyle w:val="stbilgi"/>
    </w:pPr>
  </w:p>
  <w:p w:rsidR="004B69B5" w:rsidRDefault="004B69B5"/>
  <w:p w:rsidR="004B69B5" w:rsidRDefault="004B69B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198228"/>
      <w:docPartObj>
        <w:docPartGallery w:val="Watermarks"/>
        <w:docPartUnique/>
      </w:docPartObj>
    </w:sdtPr>
    <w:sdtContent>
      <w:p w:rsidR="00887766" w:rsidRDefault="00887766">
        <w:pPr>
          <w:pStyle w:val="stbilgi"/>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54" type="#_x0000_t136" style="position:absolute;left:0;text-align:left;margin-left:0;margin-top:0;width:468pt;height:280.8pt;z-index:-251654656;mso-position-horizontal:center;mso-position-horizontal-relative:margin;mso-position-vertical:center;mso-position-vertical-relative:margin" o:allowincell="f" fillcolor="silver" stroked="f">
              <v:fill opacity=".5"/>
              <v:textpath style="font-family:&quot;Calibri&quot;;font-size:1pt" string="TASLAK"/>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9B5" w:rsidRPr="00EF484F" w:rsidRDefault="004B69B5" w:rsidP="00587EFE">
    <w:pPr>
      <w:pStyle w:val="stbilgi"/>
      <w:pBdr>
        <w:bottom w:val="single" w:sz="4" w:space="9" w:color="auto"/>
      </w:pBdr>
      <w:jc w:val="center"/>
      <w:rPr>
        <w:rFonts w:ascii="Verdana" w:hAnsi="Verdana"/>
        <w:sz w:val="20"/>
      </w:rPr>
    </w:pPr>
    <w:proofErr w:type="spellStart"/>
    <w:r w:rsidRPr="00EF484F">
      <w:rPr>
        <w:rFonts w:ascii="Verdana" w:hAnsi="Verdana" w:cs="Tahoma"/>
        <w:bCs/>
        <w:sz w:val="20"/>
      </w:rPr>
      <w:t>SGK’nınGSS’ye</w:t>
    </w:r>
    <w:proofErr w:type="spellEnd"/>
    <w:r w:rsidRPr="00EF484F">
      <w:rPr>
        <w:rFonts w:ascii="Verdana" w:hAnsi="Verdana" w:cs="Tahoma"/>
        <w:bCs/>
        <w:sz w:val="20"/>
      </w:rPr>
      <w:t xml:space="preserve"> ve İlgili Diğer Süreçlerine İlişkin Süreç ve Altyapı Dönüşümü Projesi</w:t>
    </w:r>
  </w:p>
  <w:p w:rsidR="004B69B5" w:rsidRDefault="004B69B5" w:rsidP="00AD1144">
    <w:pPr>
      <w:pStyle w:val="stbilgi"/>
    </w:pPr>
  </w:p>
  <w:p w:rsidR="004B69B5" w:rsidRDefault="004B69B5" w:rsidP="00AD114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3608962"/>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4CE2083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276EB8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972CDCE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349460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B16C7F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D62B9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C4C7742"/>
    <w:lvl w:ilvl="0">
      <w:start w:val="1"/>
      <w:numFmt w:val="bullet"/>
      <w:lvlText w:val=""/>
      <w:lvlJc w:val="left"/>
      <w:pPr>
        <w:tabs>
          <w:tab w:val="num" w:pos="643"/>
        </w:tabs>
        <w:ind w:left="643" w:hanging="360"/>
      </w:pPr>
      <w:rPr>
        <w:rFonts w:ascii="Symbol" w:hAnsi="Symbol" w:hint="default"/>
      </w:rPr>
    </w:lvl>
  </w:abstractNum>
  <w:abstractNum w:abstractNumId="8">
    <w:nsid w:val="FFFFFF89"/>
    <w:multiLevelType w:val="singleLevel"/>
    <w:tmpl w:val="51489300"/>
    <w:lvl w:ilvl="0">
      <w:start w:val="1"/>
      <w:numFmt w:val="bullet"/>
      <w:pStyle w:val="ListeMaddemi"/>
      <w:lvlText w:val=""/>
      <w:lvlJc w:val="left"/>
      <w:pPr>
        <w:tabs>
          <w:tab w:val="num" w:pos="360"/>
        </w:tabs>
        <w:ind w:left="360" w:hanging="360"/>
      </w:pPr>
      <w:rPr>
        <w:rFonts w:ascii="Symbol" w:hAnsi="Symbol" w:hint="default"/>
      </w:rPr>
    </w:lvl>
  </w:abstractNum>
  <w:abstractNum w:abstractNumId="9">
    <w:nsid w:val="0B323B55"/>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10F23BD"/>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13804173"/>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184677BC"/>
    <w:multiLevelType w:val="multilevel"/>
    <w:tmpl w:val="3F8C41BE"/>
    <w:lvl w:ilvl="0">
      <w:start w:val="1"/>
      <w:numFmt w:val="decimal"/>
      <w:lvlText w:val="%1."/>
      <w:lvlJc w:val="left"/>
      <w:pPr>
        <w:tabs>
          <w:tab w:val="num" w:pos="567"/>
        </w:tabs>
        <w:ind w:left="567" w:hanging="510"/>
      </w:pPr>
      <w:rPr>
        <w:rFonts w:cs="Times New Roman" w:hint="default"/>
      </w:rPr>
    </w:lvl>
    <w:lvl w:ilvl="1">
      <w:start w:val="1"/>
      <w:numFmt w:val="decimal"/>
      <w:lvlText w:val="%1.%2."/>
      <w:lvlJc w:val="left"/>
      <w:pPr>
        <w:tabs>
          <w:tab w:val="num" w:pos="1701"/>
        </w:tabs>
        <w:ind w:left="1701" w:hanging="1134"/>
      </w:pPr>
      <w:rPr>
        <w:rFonts w:cs="Times New Roman" w:hint="default"/>
        <w:b/>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154"/>
        </w:tabs>
        <w:ind w:left="1722" w:hanging="648"/>
      </w:pPr>
      <w:rPr>
        <w:rFonts w:cs="Times New Roman" w:hint="default"/>
      </w:rPr>
    </w:lvl>
    <w:lvl w:ilvl="4">
      <w:start w:val="1"/>
      <w:numFmt w:val="decimal"/>
      <w:lvlText w:val="%1.%2.%3.%4.%5."/>
      <w:lvlJc w:val="left"/>
      <w:pPr>
        <w:tabs>
          <w:tab w:val="num" w:pos="2874"/>
        </w:tabs>
        <w:ind w:left="2226" w:hanging="792"/>
      </w:pPr>
      <w:rPr>
        <w:rFonts w:cs="Times New Roman" w:hint="default"/>
      </w:rPr>
    </w:lvl>
    <w:lvl w:ilvl="5">
      <w:start w:val="1"/>
      <w:numFmt w:val="decimal"/>
      <w:lvlText w:val="%1.%2.%3.%4.%5.%6."/>
      <w:lvlJc w:val="left"/>
      <w:pPr>
        <w:tabs>
          <w:tab w:val="num" w:pos="3234"/>
        </w:tabs>
        <w:ind w:left="2730" w:hanging="936"/>
      </w:pPr>
      <w:rPr>
        <w:rFonts w:cs="Times New Roman" w:hint="default"/>
      </w:rPr>
    </w:lvl>
    <w:lvl w:ilvl="6">
      <w:start w:val="1"/>
      <w:numFmt w:val="decimal"/>
      <w:lvlText w:val="%1.%2.%3.%4.%5.%6.%7."/>
      <w:lvlJc w:val="left"/>
      <w:pPr>
        <w:tabs>
          <w:tab w:val="num" w:pos="3954"/>
        </w:tabs>
        <w:ind w:left="3234" w:hanging="1080"/>
      </w:pPr>
      <w:rPr>
        <w:rFonts w:cs="Times New Roman" w:hint="default"/>
      </w:rPr>
    </w:lvl>
    <w:lvl w:ilvl="7">
      <w:start w:val="1"/>
      <w:numFmt w:val="decimal"/>
      <w:lvlText w:val="%1.%2.%3.%4.%5.%6.%7.%8."/>
      <w:lvlJc w:val="left"/>
      <w:pPr>
        <w:tabs>
          <w:tab w:val="num" w:pos="4674"/>
        </w:tabs>
        <w:ind w:left="3738" w:hanging="1224"/>
      </w:pPr>
      <w:rPr>
        <w:rFonts w:cs="Times New Roman" w:hint="default"/>
      </w:rPr>
    </w:lvl>
    <w:lvl w:ilvl="8">
      <w:start w:val="1"/>
      <w:numFmt w:val="decimal"/>
      <w:lvlText w:val="%1.%2.%3.%4.%5.%6.%7.%8.%9."/>
      <w:lvlJc w:val="left"/>
      <w:pPr>
        <w:tabs>
          <w:tab w:val="num" w:pos="5034"/>
        </w:tabs>
        <w:ind w:left="4314" w:hanging="1440"/>
      </w:pPr>
      <w:rPr>
        <w:rFonts w:cs="Times New Roman" w:hint="default"/>
      </w:rPr>
    </w:lvl>
  </w:abstractNum>
  <w:abstractNum w:abstractNumId="13">
    <w:nsid w:val="38AC6249"/>
    <w:multiLevelType w:val="multilevel"/>
    <w:tmpl w:val="A76A2CB8"/>
    <w:lvl w:ilvl="0">
      <w:start w:val="2"/>
      <w:numFmt w:val="decimal"/>
      <w:lvlText w:val="%1"/>
      <w:lvlJc w:val="left"/>
      <w:pPr>
        <w:ind w:left="525" w:hanging="525"/>
      </w:pPr>
      <w:rPr>
        <w:rFonts w:cs="Times New Roman" w:hint="default"/>
      </w:rPr>
    </w:lvl>
    <w:lvl w:ilvl="1">
      <w:start w:val="1"/>
      <w:numFmt w:val="decimal"/>
      <w:pStyle w:val="TEIASHeading3"/>
      <w:lvlText w:val="%1.%2"/>
      <w:lvlJc w:val="left"/>
      <w:pPr>
        <w:ind w:left="1650" w:hanging="720"/>
      </w:pPr>
      <w:rPr>
        <w:rFonts w:cs="Times New Roman" w:hint="default"/>
      </w:rPr>
    </w:lvl>
    <w:lvl w:ilvl="2">
      <w:start w:val="1"/>
      <w:numFmt w:val="decimal"/>
      <w:lvlText w:val="%1.%2.%3"/>
      <w:lvlJc w:val="left"/>
      <w:pPr>
        <w:ind w:left="2940" w:hanging="1080"/>
      </w:pPr>
      <w:rPr>
        <w:rFonts w:cs="Times New Roman" w:hint="default"/>
      </w:rPr>
    </w:lvl>
    <w:lvl w:ilvl="3">
      <w:start w:val="1"/>
      <w:numFmt w:val="decimal"/>
      <w:lvlText w:val="%1.%2.%3.%4"/>
      <w:lvlJc w:val="left"/>
      <w:pPr>
        <w:ind w:left="4230" w:hanging="1440"/>
      </w:pPr>
      <w:rPr>
        <w:rFonts w:cs="Times New Roman" w:hint="default"/>
      </w:rPr>
    </w:lvl>
    <w:lvl w:ilvl="4">
      <w:start w:val="1"/>
      <w:numFmt w:val="decimal"/>
      <w:lvlText w:val="%1.%2.%3.%4.%5"/>
      <w:lvlJc w:val="left"/>
      <w:pPr>
        <w:ind w:left="5520" w:hanging="1800"/>
      </w:pPr>
      <w:rPr>
        <w:rFonts w:cs="Times New Roman" w:hint="default"/>
      </w:rPr>
    </w:lvl>
    <w:lvl w:ilvl="5">
      <w:start w:val="1"/>
      <w:numFmt w:val="decimal"/>
      <w:lvlText w:val="%1.%2.%3.%4.%5.%6"/>
      <w:lvlJc w:val="left"/>
      <w:pPr>
        <w:ind w:left="6810" w:hanging="2160"/>
      </w:pPr>
      <w:rPr>
        <w:rFonts w:cs="Times New Roman" w:hint="default"/>
      </w:rPr>
    </w:lvl>
    <w:lvl w:ilvl="6">
      <w:start w:val="1"/>
      <w:numFmt w:val="decimal"/>
      <w:lvlText w:val="%1.%2.%3.%4.%5.%6.%7"/>
      <w:lvlJc w:val="left"/>
      <w:pPr>
        <w:ind w:left="8100" w:hanging="2520"/>
      </w:pPr>
      <w:rPr>
        <w:rFonts w:cs="Times New Roman" w:hint="default"/>
      </w:rPr>
    </w:lvl>
    <w:lvl w:ilvl="7">
      <w:start w:val="1"/>
      <w:numFmt w:val="decimal"/>
      <w:lvlText w:val="%1.%2.%3.%4.%5.%6.%7.%8"/>
      <w:lvlJc w:val="left"/>
      <w:pPr>
        <w:ind w:left="9390" w:hanging="2880"/>
      </w:pPr>
      <w:rPr>
        <w:rFonts w:cs="Times New Roman" w:hint="default"/>
      </w:rPr>
    </w:lvl>
    <w:lvl w:ilvl="8">
      <w:start w:val="1"/>
      <w:numFmt w:val="decimal"/>
      <w:lvlText w:val="%1.%2.%3.%4.%5.%6.%7.%8.%9"/>
      <w:lvlJc w:val="left"/>
      <w:pPr>
        <w:ind w:left="10680" w:hanging="3240"/>
      </w:pPr>
      <w:rPr>
        <w:rFonts w:cs="Times New Roman" w:hint="default"/>
      </w:rPr>
    </w:lvl>
  </w:abstractNum>
  <w:abstractNum w:abstractNumId="14">
    <w:nsid w:val="4B1E7C08"/>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50F16423"/>
    <w:multiLevelType w:val="hybridMultilevel"/>
    <w:tmpl w:val="30C415E4"/>
    <w:lvl w:ilvl="0" w:tplc="041F0017">
      <w:start w:val="1"/>
      <w:numFmt w:val="lowerLetter"/>
      <w:lvlText w:val="%1)"/>
      <w:lvlJc w:val="left"/>
      <w:pPr>
        <w:tabs>
          <w:tab w:val="num" w:pos="720"/>
        </w:tabs>
        <w:ind w:left="720" w:hanging="360"/>
      </w:pPr>
      <w:rPr>
        <w:rFonts w:cs="Times New Roman" w:hint="default"/>
        <w:sz w:val="16"/>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nsid w:val="5CB42DE8"/>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EFD4A90"/>
    <w:multiLevelType w:val="multilevel"/>
    <w:tmpl w:val="FD3A535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Balk5"/>
      <w:lvlText w:val="%1.%2.%3.%4.%5"/>
      <w:lvlJc w:val="left"/>
      <w:pPr>
        <w:tabs>
          <w:tab w:val="num" w:pos="1008"/>
        </w:tabs>
        <w:ind w:left="1008" w:hanging="1008"/>
      </w:pPr>
      <w:rPr>
        <w:rFonts w:cs="Times New Roman"/>
      </w:rPr>
    </w:lvl>
    <w:lvl w:ilvl="5">
      <w:start w:val="1"/>
      <w:numFmt w:val="decimal"/>
      <w:pStyle w:val="Balk6"/>
      <w:lvlText w:val="%1.%2.%3.%4.%5.%6"/>
      <w:lvlJc w:val="left"/>
      <w:pPr>
        <w:tabs>
          <w:tab w:val="num" w:pos="1152"/>
        </w:tabs>
        <w:ind w:left="1152" w:hanging="1152"/>
      </w:pPr>
      <w:rPr>
        <w:rFonts w:cs="Times New Roman"/>
      </w:rPr>
    </w:lvl>
    <w:lvl w:ilvl="6">
      <w:start w:val="1"/>
      <w:numFmt w:val="decimal"/>
      <w:pStyle w:val="Balk7"/>
      <w:lvlText w:val="%1.%2.%3.%4.%5.%6.%7"/>
      <w:lvlJc w:val="left"/>
      <w:pPr>
        <w:tabs>
          <w:tab w:val="num" w:pos="1296"/>
        </w:tabs>
        <w:ind w:left="1296" w:hanging="1296"/>
      </w:pPr>
      <w:rPr>
        <w:rFonts w:cs="Times New Roman"/>
      </w:rPr>
    </w:lvl>
    <w:lvl w:ilvl="7">
      <w:start w:val="1"/>
      <w:numFmt w:val="decimal"/>
      <w:pStyle w:val="Balk8"/>
      <w:lvlText w:val="%1.%2.%3.%4.%5.%6.%7.%8"/>
      <w:lvlJc w:val="left"/>
      <w:pPr>
        <w:tabs>
          <w:tab w:val="num" w:pos="1440"/>
        </w:tabs>
        <w:ind w:left="1440" w:hanging="1440"/>
      </w:pPr>
      <w:rPr>
        <w:rFonts w:cs="Times New Roman"/>
      </w:rPr>
    </w:lvl>
    <w:lvl w:ilvl="8">
      <w:start w:val="1"/>
      <w:numFmt w:val="decimal"/>
      <w:pStyle w:val="Balk9"/>
      <w:lvlText w:val="%1.%2.%3.%4.%5.%6.%7.%8.%9"/>
      <w:lvlJc w:val="left"/>
      <w:pPr>
        <w:tabs>
          <w:tab w:val="num" w:pos="1584"/>
        </w:tabs>
        <w:ind w:left="1584" w:hanging="1584"/>
      </w:pPr>
      <w:rPr>
        <w:rFonts w:cs="Times New Roman"/>
      </w:rPr>
    </w:lvl>
  </w:abstractNum>
  <w:abstractNum w:abstractNumId="18">
    <w:nsid w:val="607F2AA6"/>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9">
    <w:nsid w:val="63D53B1D"/>
    <w:multiLevelType w:val="multilevel"/>
    <w:tmpl w:val="041F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75BD13BC"/>
    <w:multiLevelType w:val="multilevel"/>
    <w:tmpl w:val="04090023"/>
    <w:styleLink w:val="ArticleSection1"/>
    <w:lvl w:ilvl="0">
      <w:start w:val="1"/>
      <w:numFmt w:val="upperRoman"/>
      <w:lvlText w:val="Article %1."/>
      <w:lvlJc w:val="left"/>
      <w:pPr>
        <w:tabs>
          <w:tab w:val="num" w:pos="2520"/>
        </w:tabs>
      </w:pPr>
      <w:rPr>
        <w:rFonts w:cs="Times New Roman"/>
      </w:rPr>
    </w:lvl>
    <w:lvl w:ilvl="1">
      <w:start w:val="1"/>
      <w:numFmt w:val="decimalZero"/>
      <w:isLgl/>
      <w:lvlText w:val="Section %1.%2"/>
      <w:lvlJc w:val="left"/>
      <w:pPr>
        <w:tabs>
          <w:tab w:val="num" w:pos="252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1">
    <w:nsid w:val="78066076"/>
    <w:multiLevelType w:val="multilevel"/>
    <w:tmpl w:val="041F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8"/>
  </w:num>
  <w:num w:numId="20">
    <w:abstractNumId w:val="7"/>
  </w:num>
  <w:num w:numId="21">
    <w:abstractNumId w:val="6"/>
  </w:num>
  <w:num w:numId="22">
    <w:abstractNumId w:val="5"/>
  </w:num>
  <w:num w:numId="23">
    <w:abstractNumId w:val="4"/>
  </w:num>
  <w:num w:numId="24">
    <w:abstractNumId w:val="3"/>
  </w:num>
  <w:num w:numId="25">
    <w:abstractNumId w:val="2"/>
  </w:num>
  <w:num w:numId="26">
    <w:abstractNumId w:val="1"/>
  </w:num>
  <w:num w:numId="27">
    <w:abstractNumId w:val="0"/>
  </w:num>
  <w:num w:numId="28">
    <w:abstractNumId w:val="5"/>
  </w:num>
  <w:num w:numId="29">
    <w:abstractNumId w:val="3"/>
  </w:num>
  <w:num w:numId="30">
    <w:abstractNumId w:val="2"/>
  </w:num>
  <w:num w:numId="31">
    <w:abstractNumId w:val="1"/>
  </w:num>
  <w:num w:numId="32">
    <w:abstractNumId w:val="0"/>
  </w:num>
  <w:num w:numId="33">
    <w:abstractNumId w:val="18"/>
  </w:num>
  <w:num w:numId="34">
    <w:abstractNumId w:val="11"/>
  </w:num>
  <w:num w:numId="35">
    <w:abstractNumId w:val="20"/>
  </w:num>
  <w:num w:numId="36">
    <w:abstractNumId w:val="12"/>
  </w:num>
  <w:num w:numId="37">
    <w:abstractNumId w:val="15"/>
  </w:num>
  <w:num w:numId="38">
    <w:abstractNumId w:val="17"/>
  </w:num>
  <w:num w:numId="39">
    <w:abstractNumId w:val="13"/>
  </w:num>
  <w:num w:numId="40">
    <w:abstractNumId w:val="10"/>
  </w:num>
  <w:num w:numId="41">
    <w:abstractNumId w:val="14"/>
  </w:num>
  <w:num w:numId="42">
    <w:abstractNumId w:val="21"/>
  </w:num>
  <w:num w:numId="43">
    <w:abstractNumId w:val="19"/>
  </w:num>
  <w:num w:numId="44">
    <w:abstractNumId w:val="9"/>
  </w:num>
  <w:num w:numId="45">
    <w:abstractNumId w:val="1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proofState w:spelling="clean" w:grammar="clean"/>
  <w:attachedTemplate r:id="rId1"/>
  <w:stylePaneFormatFilter w:val="3F01"/>
  <w:defaultTabStop w:val="567"/>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1126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247E"/>
    <w:rsid w:val="0000158D"/>
    <w:rsid w:val="00003456"/>
    <w:rsid w:val="00005F3E"/>
    <w:rsid w:val="00010AF3"/>
    <w:rsid w:val="00011708"/>
    <w:rsid w:val="000118B4"/>
    <w:rsid w:val="000123F0"/>
    <w:rsid w:val="00012888"/>
    <w:rsid w:val="00012FBC"/>
    <w:rsid w:val="000159F4"/>
    <w:rsid w:val="000212B0"/>
    <w:rsid w:val="000216E5"/>
    <w:rsid w:val="00022A9A"/>
    <w:rsid w:val="00023491"/>
    <w:rsid w:val="0002357E"/>
    <w:rsid w:val="000244F4"/>
    <w:rsid w:val="00024F1C"/>
    <w:rsid w:val="00027142"/>
    <w:rsid w:val="0002738E"/>
    <w:rsid w:val="00027D36"/>
    <w:rsid w:val="000309DA"/>
    <w:rsid w:val="00031D6C"/>
    <w:rsid w:val="0003530C"/>
    <w:rsid w:val="0003730F"/>
    <w:rsid w:val="000379B4"/>
    <w:rsid w:val="00043DF0"/>
    <w:rsid w:val="00043FCE"/>
    <w:rsid w:val="00045DC3"/>
    <w:rsid w:val="000475DB"/>
    <w:rsid w:val="0005173B"/>
    <w:rsid w:val="00053843"/>
    <w:rsid w:val="00054F2E"/>
    <w:rsid w:val="000552D5"/>
    <w:rsid w:val="000565D9"/>
    <w:rsid w:val="0005662E"/>
    <w:rsid w:val="000579A3"/>
    <w:rsid w:val="000600E3"/>
    <w:rsid w:val="0006061B"/>
    <w:rsid w:val="00061B15"/>
    <w:rsid w:val="00062923"/>
    <w:rsid w:val="00062967"/>
    <w:rsid w:val="00063D2D"/>
    <w:rsid w:val="000641D4"/>
    <w:rsid w:val="000650C5"/>
    <w:rsid w:val="000702F0"/>
    <w:rsid w:val="00071B18"/>
    <w:rsid w:val="00071EB5"/>
    <w:rsid w:val="00072552"/>
    <w:rsid w:val="0007288C"/>
    <w:rsid w:val="00072B57"/>
    <w:rsid w:val="000742A0"/>
    <w:rsid w:val="000753A2"/>
    <w:rsid w:val="00075C82"/>
    <w:rsid w:val="000804B0"/>
    <w:rsid w:val="00080ECC"/>
    <w:rsid w:val="000816D1"/>
    <w:rsid w:val="00082ED7"/>
    <w:rsid w:val="0008346E"/>
    <w:rsid w:val="00084DAB"/>
    <w:rsid w:val="00091202"/>
    <w:rsid w:val="0009160B"/>
    <w:rsid w:val="000934B5"/>
    <w:rsid w:val="00094C14"/>
    <w:rsid w:val="000954A3"/>
    <w:rsid w:val="000A0C96"/>
    <w:rsid w:val="000A4574"/>
    <w:rsid w:val="000A47E4"/>
    <w:rsid w:val="000A4837"/>
    <w:rsid w:val="000A5BB9"/>
    <w:rsid w:val="000A6E2C"/>
    <w:rsid w:val="000A74C6"/>
    <w:rsid w:val="000B043D"/>
    <w:rsid w:val="000B25C8"/>
    <w:rsid w:val="000B300C"/>
    <w:rsid w:val="000B3217"/>
    <w:rsid w:val="000B3D45"/>
    <w:rsid w:val="000B473A"/>
    <w:rsid w:val="000B4D93"/>
    <w:rsid w:val="000B5CB5"/>
    <w:rsid w:val="000B66BE"/>
    <w:rsid w:val="000B6E81"/>
    <w:rsid w:val="000C33AF"/>
    <w:rsid w:val="000C43FB"/>
    <w:rsid w:val="000C5AF6"/>
    <w:rsid w:val="000D089E"/>
    <w:rsid w:val="000D1479"/>
    <w:rsid w:val="000D1771"/>
    <w:rsid w:val="000D1E7E"/>
    <w:rsid w:val="000D31AF"/>
    <w:rsid w:val="000D49E7"/>
    <w:rsid w:val="000D4B81"/>
    <w:rsid w:val="000D5181"/>
    <w:rsid w:val="000D74C0"/>
    <w:rsid w:val="000E0BA2"/>
    <w:rsid w:val="000E1401"/>
    <w:rsid w:val="000E36CC"/>
    <w:rsid w:val="000E60A2"/>
    <w:rsid w:val="000E65D1"/>
    <w:rsid w:val="000E6B75"/>
    <w:rsid w:val="000F08AB"/>
    <w:rsid w:val="000F0D28"/>
    <w:rsid w:val="000F24F5"/>
    <w:rsid w:val="000F2B2A"/>
    <w:rsid w:val="000F494D"/>
    <w:rsid w:val="000F5B4C"/>
    <w:rsid w:val="000F73F0"/>
    <w:rsid w:val="0010021D"/>
    <w:rsid w:val="001002D1"/>
    <w:rsid w:val="00103289"/>
    <w:rsid w:val="001038F6"/>
    <w:rsid w:val="00104377"/>
    <w:rsid w:val="001060F0"/>
    <w:rsid w:val="001069F2"/>
    <w:rsid w:val="001071FA"/>
    <w:rsid w:val="00115B00"/>
    <w:rsid w:val="001173B0"/>
    <w:rsid w:val="0012005B"/>
    <w:rsid w:val="001202D3"/>
    <w:rsid w:val="00120898"/>
    <w:rsid w:val="00120C13"/>
    <w:rsid w:val="001224B5"/>
    <w:rsid w:val="00123970"/>
    <w:rsid w:val="001239A4"/>
    <w:rsid w:val="0012406D"/>
    <w:rsid w:val="001249F0"/>
    <w:rsid w:val="00126D73"/>
    <w:rsid w:val="00131FF7"/>
    <w:rsid w:val="0013229F"/>
    <w:rsid w:val="0013435F"/>
    <w:rsid w:val="00134A67"/>
    <w:rsid w:val="00134FC0"/>
    <w:rsid w:val="00135547"/>
    <w:rsid w:val="00137915"/>
    <w:rsid w:val="00141BE7"/>
    <w:rsid w:val="00142275"/>
    <w:rsid w:val="00144AB2"/>
    <w:rsid w:val="00145A67"/>
    <w:rsid w:val="00146150"/>
    <w:rsid w:val="00146501"/>
    <w:rsid w:val="00147760"/>
    <w:rsid w:val="0015021B"/>
    <w:rsid w:val="00150763"/>
    <w:rsid w:val="00151BC5"/>
    <w:rsid w:val="00152E9B"/>
    <w:rsid w:val="00154372"/>
    <w:rsid w:val="001578D8"/>
    <w:rsid w:val="00157E35"/>
    <w:rsid w:val="001606C7"/>
    <w:rsid w:val="0016115F"/>
    <w:rsid w:val="00161601"/>
    <w:rsid w:val="0016172A"/>
    <w:rsid w:val="00161DA4"/>
    <w:rsid w:val="001626FD"/>
    <w:rsid w:val="00164795"/>
    <w:rsid w:val="001655B5"/>
    <w:rsid w:val="00165ECA"/>
    <w:rsid w:val="00167520"/>
    <w:rsid w:val="0016755C"/>
    <w:rsid w:val="00171560"/>
    <w:rsid w:val="001724D5"/>
    <w:rsid w:val="00173440"/>
    <w:rsid w:val="0017440E"/>
    <w:rsid w:val="0017484F"/>
    <w:rsid w:val="00174A43"/>
    <w:rsid w:val="00176595"/>
    <w:rsid w:val="0017664A"/>
    <w:rsid w:val="00176BE9"/>
    <w:rsid w:val="00176DF5"/>
    <w:rsid w:val="00180404"/>
    <w:rsid w:val="00187FEC"/>
    <w:rsid w:val="00190440"/>
    <w:rsid w:val="001909D4"/>
    <w:rsid w:val="00191DA3"/>
    <w:rsid w:val="00191DAA"/>
    <w:rsid w:val="0019222D"/>
    <w:rsid w:val="00192F92"/>
    <w:rsid w:val="00196484"/>
    <w:rsid w:val="001969A2"/>
    <w:rsid w:val="00196DA3"/>
    <w:rsid w:val="001A0C88"/>
    <w:rsid w:val="001A17C7"/>
    <w:rsid w:val="001A3A08"/>
    <w:rsid w:val="001A4FC9"/>
    <w:rsid w:val="001A5625"/>
    <w:rsid w:val="001A605F"/>
    <w:rsid w:val="001A7DF4"/>
    <w:rsid w:val="001A7E40"/>
    <w:rsid w:val="001B0C1F"/>
    <w:rsid w:val="001B1300"/>
    <w:rsid w:val="001B1785"/>
    <w:rsid w:val="001B2136"/>
    <w:rsid w:val="001B274B"/>
    <w:rsid w:val="001B2D89"/>
    <w:rsid w:val="001B2FB9"/>
    <w:rsid w:val="001B4941"/>
    <w:rsid w:val="001B4EB8"/>
    <w:rsid w:val="001B503A"/>
    <w:rsid w:val="001B6F31"/>
    <w:rsid w:val="001C19B2"/>
    <w:rsid w:val="001C1C7C"/>
    <w:rsid w:val="001C211C"/>
    <w:rsid w:val="001C23C3"/>
    <w:rsid w:val="001C2B84"/>
    <w:rsid w:val="001C31B6"/>
    <w:rsid w:val="001C3920"/>
    <w:rsid w:val="001C3ACC"/>
    <w:rsid w:val="001C40A0"/>
    <w:rsid w:val="001C4791"/>
    <w:rsid w:val="001C53B0"/>
    <w:rsid w:val="001C54D2"/>
    <w:rsid w:val="001C5A94"/>
    <w:rsid w:val="001C7327"/>
    <w:rsid w:val="001C78B6"/>
    <w:rsid w:val="001C78CD"/>
    <w:rsid w:val="001D5C30"/>
    <w:rsid w:val="001D6A42"/>
    <w:rsid w:val="001E00F1"/>
    <w:rsid w:val="001E086B"/>
    <w:rsid w:val="001E2C9F"/>
    <w:rsid w:val="001E4787"/>
    <w:rsid w:val="001E4ECB"/>
    <w:rsid w:val="001E7C9D"/>
    <w:rsid w:val="001F00FC"/>
    <w:rsid w:val="001F078E"/>
    <w:rsid w:val="001F0894"/>
    <w:rsid w:val="001F2D22"/>
    <w:rsid w:val="001F324C"/>
    <w:rsid w:val="001F52C0"/>
    <w:rsid w:val="001F7167"/>
    <w:rsid w:val="00200161"/>
    <w:rsid w:val="00202DF9"/>
    <w:rsid w:val="0020460A"/>
    <w:rsid w:val="002048B1"/>
    <w:rsid w:val="00204C77"/>
    <w:rsid w:val="00206571"/>
    <w:rsid w:val="00207CB9"/>
    <w:rsid w:val="002102D5"/>
    <w:rsid w:val="0021217B"/>
    <w:rsid w:val="00212232"/>
    <w:rsid w:val="00212F90"/>
    <w:rsid w:val="0021369E"/>
    <w:rsid w:val="00214943"/>
    <w:rsid w:val="00215849"/>
    <w:rsid w:val="00215ABA"/>
    <w:rsid w:val="00216998"/>
    <w:rsid w:val="00217F89"/>
    <w:rsid w:val="0022083C"/>
    <w:rsid w:val="00220AC9"/>
    <w:rsid w:val="002235D4"/>
    <w:rsid w:val="002236E2"/>
    <w:rsid w:val="00223F1E"/>
    <w:rsid w:val="00224436"/>
    <w:rsid w:val="00224631"/>
    <w:rsid w:val="002264EA"/>
    <w:rsid w:val="002276D0"/>
    <w:rsid w:val="00227741"/>
    <w:rsid w:val="00231293"/>
    <w:rsid w:val="00231A97"/>
    <w:rsid w:val="002320E3"/>
    <w:rsid w:val="00232C28"/>
    <w:rsid w:val="00233156"/>
    <w:rsid w:val="00236C12"/>
    <w:rsid w:val="00240812"/>
    <w:rsid w:val="00240911"/>
    <w:rsid w:val="00240C97"/>
    <w:rsid w:val="00240E49"/>
    <w:rsid w:val="002419CE"/>
    <w:rsid w:val="0024220D"/>
    <w:rsid w:val="002424E4"/>
    <w:rsid w:val="0024300E"/>
    <w:rsid w:val="00243B3D"/>
    <w:rsid w:val="00243CCE"/>
    <w:rsid w:val="0024420B"/>
    <w:rsid w:val="00245CF7"/>
    <w:rsid w:val="00247BFD"/>
    <w:rsid w:val="00247E06"/>
    <w:rsid w:val="0025004E"/>
    <w:rsid w:val="00252230"/>
    <w:rsid w:val="00253DA2"/>
    <w:rsid w:val="00253EBD"/>
    <w:rsid w:val="00254130"/>
    <w:rsid w:val="00256BEC"/>
    <w:rsid w:val="00257F55"/>
    <w:rsid w:val="00260763"/>
    <w:rsid w:val="00260D6E"/>
    <w:rsid w:val="002618F2"/>
    <w:rsid w:val="00262C9A"/>
    <w:rsid w:val="0026467F"/>
    <w:rsid w:val="002659C3"/>
    <w:rsid w:val="002666AF"/>
    <w:rsid w:val="00267C59"/>
    <w:rsid w:val="0027073C"/>
    <w:rsid w:val="00273A70"/>
    <w:rsid w:val="0027629A"/>
    <w:rsid w:val="002825E5"/>
    <w:rsid w:val="00282C0B"/>
    <w:rsid w:val="00283E3A"/>
    <w:rsid w:val="00283FD9"/>
    <w:rsid w:val="00285CA4"/>
    <w:rsid w:val="00287411"/>
    <w:rsid w:val="00290B28"/>
    <w:rsid w:val="002920A9"/>
    <w:rsid w:val="00292A98"/>
    <w:rsid w:val="002967B9"/>
    <w:rsid w:val="00296EEE"/>
    <w:rsid w:val="002A00BD"/>
    <w:rsid w:val="002A04A9"/>
    <w:rsid w:val="002A067D"/>
    <w:rsid w:val="002A08E5"/>
    <w:rsid w:val="002A0A0B"/>
    <w:rsid w:val="002A14D6"/>
    <w:rsid w:val="002A1A3D"/>
    <w:rsid w:val="002A2F9D"/>
    <w:rsid w:val="002A3823"/>
    <w:rsid w:val="002A4F3C"/>
    <w:rsid w:val="002A521D"/>
    <w:rsid w:val="002A5BA3"/>
    <w:rsid w:val="002A6952"/>
    <w:rsid w:val="002B3706"/>
    <w:rsid w:val="002B40A9"/>
    <w:rsid w:val="002B47D5"/>
    <w:rsid w:val="002B4954"/>
    <w:rsid w:val="002B5878"/>
    <w:rsid w:val="002B5E2A"/>
    <w:rsid w:val="002C0A70"/>
    <w:rsid w:val="002C1516"/>
    <w:rsid w:val="002C3710"/>
    <w:rsid w:val="002C3F50"/>
    <w:rsid w:val="002C52C5"/>
    <w:rsid w:val="002C54B5"/>
    <w:rsid w:val="002C560C"/>
    <w:rsid w:val="002C6A53"/>
    <w:rsid w:val="002C775C"/>
    <w:rsid w:val="002C7782"/>
    <w:rsid w:val="002C78C9"/>
    <w:rsid w:val="002D2BEC"/>
    <w:rsid w:val="002D321E"/>
    <w:rsid w:val="002D42C5"/>
    <w:rsid w:val="002D6264"/>
    <w:rsid w:val="002D64E2"/>
    <w:rsid w:val="002D6900"/>
    <w:rsid w:val="002E1133"/>
    <w:rsid w:val="002E1297"/>
    <w:rsid w:val="002E1E3E"/>
    <w:rsid w:val="002E1EFB"/>
    <w:rsid w:val="002E56BE"/>
    <w:rsid w:val="002E5761"/>
    <w:rsid w:val="002E7595"/>
    <w:rsid w:val="002E7C75"/>
    <w:rsid w:val="002F663E"/>
    <w:rsid w:val="002F6C16"/>
    <w:rsid w:val="002F7150"/>
    <w:rsid w:val="002F727C"/>
    <w:rsid w:val="002F7E0A"/>
    <w:rsid w:val="00301EF6"/>
    <w:rsid w:val="00303B4E"/>
    <w:rsid w:val="00304F15"/>
    <w:rsid w:val="00305569"/>
    <w:rsid w:val="003073B5"/>
    <w:rsid w:val="00307419"/>
    <w:rsid w:val="00307D1A"/>
    <w:rsid w:val="003111A4"/>
    <w:rsid w:val="00313937"/>
    <w:rsid w:val="00314964"/>
    <w:rsid w:val="00315BCF"/>
    <w:rsid w:val="00317654"/>
    <w:rsid w:val="00320509"/>
    <w:rsid w:val="00321988"/>
    <w:rsid w:val="003232BA"/>
    <w:rsid w:val="003245A8"/>
    <w:rsid w:val="00326D59"/>
    <w:rsid w:val="00326F7E"/>
    <w:rsid w:val="003319C9"/>
    <w:rsid w:val="00334697"/>
    <w:rsid w:val="003349F3"/>
    <w:rsid w:val="003355A6"/>
    <w:rsid w:val="0033574C"/>
    <w:rsid w:val="00335C6B"/>
    <w:rsid w:val="00337822"/>
    <w:rsid w:val="003404E3"/>
    <w:rsid w:val="00341884"/>
    <w:rsid w:val="00342A41"/>
    <w:rsid w:val="003435FF"/>
    <w:rsid w:val="0034361D"/>
    <w:rsid w:val="003452CA"/>
    <w:rsid w:val="00345B0A"/>
    <w:rsid w:val="003467AD"/>
    <w:rsid w:val="0035585A"/>
    <w:rsid w:val="0035711D"/>
    <w:rsid w:val="00357606"/>
    <w:rsid w:val="00361C78"/>
    <w:rsid w:val="00361D5D"/>
    <w:rsid w:val="00365885"/>
    <w:rsid w:val="003666C9"/>
    <w:rsid w:val="00367883"/>
    <w:rsid w:val="0037003D"/>
    <w:rsid w:val="00370EB4"/>
    <w:rsid w:val="00375454"/>
    <w:rsid w:val="00376024"/>
    <w:rsid w:val="0037639A"/>
    <w:rsid w:val="00380303"/>
    <w:rsid w:val="0038187B"/>
    <w:rsid w:val="003831A3"/>
    <w:rsid w:val="003834E1"/>
    <w:rsid w:val="0038543A"/>
    <w:rsid w:val="00385853"/>
    <w:rsid w:val="0038680C"/>
    <w:rsid w:val="00391F64"/>
    <w:rsid w:val="003920E5"/>
    <w:rsid w:val="00394162"/>
    <w:rsid w:val="0039478F"/>
    <w:rsid w:val="003957E4"/>
    <w:rsid w:val="00395E70"/>
    <w:rsid w:val="00396CB3"/>
    <w:rsid w:val="00397326"/>
    <w:rsid w:val="003A1396"/>
    <w:rsid w:val="003A23F4"/>
    <w:rsid w:val="003A31A8"/>
    <w:rsid w:val="003A4630"/>
    <w:rsid w:val="003A4CA3"/>
    <w:rsid w:val="003A54A7"/>
    <w:rsid w:val="003A5A98"/>
    <w:rsid w:val="003A61EA"/>
    <w:rsid w:val="003A6A68"/>
    <w:rsid w:val="003A780A"/>
    <w:rsid w:val="003A792F"/>
    <w:rsid w:val="003B0361"/>
    <w:rsid w:val="003B1428"/>
    <w:rsid w:val="003B1921"/>
    <w:rsid w:val="003B1BF8"/>
    <w:rsid w:val="003B1FB5"/>
    <w:rsid w:val="003B3C07"/>
    <w:rsid w:val="003B40E9"/>
    <w:rsid w:val="003B5225"/>
    <w:rsid w:val="003B6107"/>
    <w:rsid w:val="003B62A9"/>
    <w:rsid w:val="003B6806"/>
    <w:rsid w:val="003B6DB7"/>
    <w:rsid w:val="003C0FFF"/>
    <w:rsid w:val="003C1FC4"/>
    <w:rsid w:val="003C277C"/>
    <w:rsid w:val="003C2D93"/>
    <w:rsid w:val="003C362F"/>
    <w:rsid w:val="003C363C"/>
    <w:rsid w:val="003C3A2F"/>
    <w:rsid w:val="003C5DBD"/>
    <w:rsid w:val="003C67C2"/>
    <w:rsid w:val="003C6C2E"/>
    <w:rsid w:val="003C6C9B"/>
    <w:rsid w:val="003D13B5"/>
    <w:rsid w:val="003D27EB"/>
    <w:rsid w:val="003D2ED1"/>
    <w:rsid w:val="003D4249"/>
    <w:rsid w:val="003D53C6"/>
    <w:rsid w:val="003D5CA4"/>
    <w:rsid w:val="003D5E3D"/>
    <w:rsid w:val="003D6FF7"/>
    <w:rsid w:val="003E1B05"/>
    <w:rsid w:val="003E1D5F"/>
    <w:rsid w:val="003E3CC2"/>
    <w:rsid w:val="003E3F9B"/>
    <w:rsid w:val="003E4AED"/>
    <w:rsid w:val="003E4D4C"/>
    <w:rsid w:val="003E6634"/>
    <w:rsid w:val="003E7328"/>
    <w:rsid w:val="003E7AF6"/>
    <w:rsid w:val="003F1F8B"/>
    <w:rsid w:val="003F34A6"/>
    <w:rsid w:val="003F3809"/>
    <w:rsid w:val="003F51BF"/>
    <w:rsid w:val="003F53DA"/>
    <w:rsid w:val="003F5848"/>
    <w:rsid w:val="003F7033"/>
    <w:rsid w:val="003F7818"/>
    <w:rsid w:val="003F7E46"/>
    <w:rsid w:val="0040292B"/>
    <w:rsid w:val="00406C62"/>
    <w:rsid w:val="0041098E"/>
    <w:rsid w:val="00411EE8"/>
    <w:rsid w:val="00413440"/>
    <w:rsid w:val="00414A07"/>
    <w:rsid w:val="004159CE"/>
    <w:rsid w:val="004160F9"/>
    <w:rsid w:val="004207AC"/>
    <w:rsid w:val="00421330"/>
    <w:rsid w:val="004221DA"/>
    <w:rsid w:val="00422477"/>
    <w:rsid w:val="00422D43"/>
    <w:rsid w:val="00423933"/>
    <w:rsid w:val="00426560"/>
    <w:rsid w:val="00427EFA"/>
    <w:rsid w:val="00430621"/>
    <w:rsid w:val="004318E9"/>
    <w:rsid w:val="00432F78"/>
    <w:rsid w:val="004330E4"/>
    <w:rsid w:val="00433BF9"/>
    <w:rsid w:val="0043429D"/>
    <w:rsid w:val="004355B3"/>
    <w:rsid w:val="00435CD0"/>
    <w:rsid w:val="00440830"/>
    <w:rsid w:val="00443C43"/>
    <w:rsid w:val="00443DD4"/>
    <w:rsid w:val="004440CA"/>
    <w:rsid w:val="00445823"/>
    <w:rsid w:val="00445EE4"/>
    <w:rsid w:val="00446596"/>
    <w:rsid w:val="00446602"/>
    <w:rsid w:val="00446794"/>
    <w:rsid w:val="004467C0"/>
    <w:rsid w:val="00447474"/>
    <w:rsid w:val="00451BB4"/>
    <w:rsid w:val="00453412"/>
    <w:rsid w:val="00456171"/>
    <w:rsid w:val="00457B18"/>
    <w:rsid w:val="00460171"/>
    <w:rsid w:val="004622DB"/>
    <w:rsid w:val="00462B09"/>
    <w:rsid w:val="0046474E"/>
    <w:rsid w:val="004647EF"/>
    <w:rsid w:val="0046482D"/>
    <w:rsid w:val="00466283"/>
    <w:rsid w:val="00466944"/>
    <w:rsid w:val="00466DAB"/>
    <w:rsid w:val="004671E9"/>
    <w:rsid w:val="00467A16"/>
    <w:rsid w:val="00467BF8"/>
    <w:rsid w:val="00470AAA"/>
    <w:rsid w:val="0047143E"/>
    <w:rsid w:val="00471A13"/>
    <w:rsid w:val="00471EE4"/>
    <w:rsid w:val="00474EF1"/>
    <w:rsid w:val="004770A2"/>
    <w:rsid w:val="004823AB"/>
    <w:rsid w:val="004836A1"/>
    <w:rsid w:val="00484797"/>
    <w:rsid w:val="004858C5"/>
    <w:rsid w:val="00485C25"/>
    <w:rsid w:val="00485F29"/>
    <w:rsid w:val="00486629"/>
    <w:rsid w:val="00487C12"/>
    <w:rsid w:val="004932C5"/>
    <w:rsid w:val="004949C4"/>
    <w:rsid w:val="004961F7"/>
    <w:rsid w:val="00497B91"/>
    <w:rsid w:val="004A033A"/>
    <w:rsid w:val="004A054E"/>
    <w:rsid w:val="004A0A7D"/>
    <w:rsid w:val="004A177B"/>
    <w:rsid w:val="004A5558"/>
    <w:rsid w:val="004A61ED"/>
    <w:rsid w:val="004A7001"/>
    <w:rsid w:val="004A7FF7"/>
    <w:rsid w:val="004B069D"/>
    <w:rsid w:val="004B1720"/>
    <w:rsid w:val="004B3683"/>
    <w:rsid w:val="004B43EC"/>
    <w:rsid w:val="004B4DBB"/>
    <w:rsid w:val="004B69B5"/>
    <w:rsid w:val="004B6B83"/>
    <w:rsid w:val="004C1538"/>
    <w:rsid w:val="004C301B"/>
    <w:rsid w:val="004C4355"/>
    <w:rsid w:val="004C5A34"/>
    <w:rsid w:val="004C7FEC"/>
    <w:rsid w:val="004D0FAB"/>
    <w:rsid w:val="004D2073"/>
    <w:rsid w:val="004D261F"/>
    <w:rsid w:val="004D4CBD"/>
    <w:rsid w:val="004D5694"/>
    <w:rsid w:val="004D7F6F"/>
    <w:rsid w:val="004E0787"/>
    <w:rsid w:val="004E09F9"/>
    <w:rsid w:val="004E0A32"/>
    <w:rsid w:val="004E1ADC"/>
    <w:rsid w:val="004E3439"/>
    <w:rsid w:val="004E48E1"/>
    <w:rsid w:val="004E496E"/>
    <w:rsid w:val="004E4A7D"/>
    <w:rsid w:val="004E59D2"/>
    <w:rsid w:val="004E78DA"/>
    <w:rsid w:val="004F0286"/>
    <w:rsid w:val="004F0809"/>
    <w:rsid w:val="004F179B"/>
    <w:rsid w:val="004F1EFF"/>
    <w:rsid w:val="004F22AB"/>
    <w:rsid w:val="004F5281"/>
    <w:rsid w:val="004F554F"/>
    <w:rsid w:val="004F6D46"/>
    <w:rsid w:val="004F718C"/>
    <w:rsid w:val="004F74DA"/>
    <w:rsid w:val="00500B76"/>
    <w:rsid w:val="00500D21"/>
    <w:rsid w:val="00501CE4"/>
    <w:rsid w:val="00502BBB"/>
    <w:rsid w:val="0050424A"/>
    <w:rsid w:val="005051BC"/>
    <w:rsid w:val="0050747C"/>
    <w:rsid w:val="00507E05"/>
    <w:rsid w:val="00510D06"/>
    <w:rsid w:val="0051271D"/>
    <w:rsid w:val="005140F3"/>
    <w:rsid w:val="00514230"/>
    <w:rsid w:val="00516B64"/>
    <w:rsid w:val="005170CD"/>
    <w:rsid w:val="00520CF9"/>
    <w:rsid w:val="00521BB7"/>
    <w:rsid w:val="00521D4A"/>
    <w:rsid w:val="00523869"/>
    <w:rsid w:val="00523CDE"/>
    <w:rsid w:val="0052579C"/>
    <w:rsid w:val="00525B44"/>
    <w:rsid w:val="00526BF1"/>
    <w:rsid w:val="00527201"/>
    <w:rsid w:val="00531425"/>
    <w:rsid w:val="005315FD"/>
    <w:rsid w:val="00533639"/>
    <w:rsid w:val="005347F0"/>
    <w:rsid w:val="00535C84"/>
    <w:rsid w:val="00535DA3"/>
    <w:rsid w:val="0053630C"/>
    <w:rsid w:val="00536325"/>
    <w:rsid w:val="0054107B"/>
    <w:rsid w:val="00541388"/>
    <w:rsid w:val="005415DB"/>
    <w:rsid w:val="005430D3"/>
    <w:rsid w:val="00543372"/>
    <w:rsid w:val="00544780"/>
    <w:rsid w:val="0054485A"/>
    <w:rsid w:val="00544D34"/>
    <w:rsid w:val="005469B7"/>
    <w:rsid w:val="00547B6D"/>
    <w:rsid w:val="00550890"/>
    <w:rsid w:val="00551152"/>
    <w:rsid w:val="005524B3"/>
    <w:rsid w:val="00554EEA"/>
    <w:rsid w:val="005551F1"/>
    <w:rsid w:val="00555424"/>
    <w:rsid w:val="00555BF7"/>
    <w:rsid w:val="00555FF3"/>
    <w:rsid w:val="005561A3"/>
    <w:rsid w:val="005575B8"/>
    <w:rsid w:val="00557AB2"/>
    <w:rsid w:val="005600DA"/>
    <w:rsid w:val="00560D3F"/>
    <w:rsid w:val="00563F39"/>
    <w:rsid w:val="0056431D"/>
    <w:rsid w:val="0056798B"/>
    <w:rsid w:val="00567FF2"/>
    <w:rsid w:val="00570003"/>
    <w:rsid w:val="0057031C"/>
    <w:rsid w:val="0057059D"/>
    <w:rsid w:val="00572C5C"/>
    <w:rsid w:val="00572D79"/>
    <w:rsid w:val="00573074"/>
    <w:rsid w:val="0057410B"/>
    <w:rsid w:val="00574CA4"/>
    <w:rsid w:val="005777CB"/>
    <w:rsid w:val="00577996"/>
    <w:rsid w:val="00580CB1"/>
    <w:rsid w:val="00582028"/>
    <w:rsid w:val="005826FC"/>
    <w:rsid w:val="0058366B"/>
    <w:rsid w:val="005871AA"/>
    <w:rsid w:val="00587AB2"/>
    <w:rsid w:val="00587EFE"/>
    <w:rsid w:val="005907D5"/>
    <w:rsid w:val="005909D6"/>
    <w:rsid w:val="00590DA3"/>
    <w:rsid w:val="0059324A"/>
    <w:rsid w:val="00593D49"/>
    <w:rsid w:val="0059426A"/>
    <w:rsid w:val="00594E3D"/>
    <w:rsid w:val="00595767"/>
    <w:rsid w:val="005959F5"/>
    <w:rsid w:val="00595D91"/>
    <w:rsid w:val="005974AC"/>
    <w:rsid w:val="005A0436"/>
    <w:rsid w:val="005A3AAF"/>
    <w:rsid w:val="005A47D4"/>
    <w:rsid w:val="005A5E5F"/>
    <w:rsid w:val="005A6106"/>
    <w:rsid w:val="005A684E"/>
    <w:rsid w:val="005A6961"/>
    <w:rsid w:val="005B243F"/>
    <w:rsid w:val="005B3D85"/>
    <w:rsid w:val="005B5D55"/>
    <w:rsid w:val="005B61D4"/>
    <w:rsid w:val="005B67F8"/>
    <w:rsid w:val="005C0929"/>
    <w:rsid w:val="005C0946"/>
    <w:rsid w:val="005C1D27"/>
    <w:rsid w:val="005C25D3"/>
    <w:rsid w:val="005C37FE"/>
    <w:rsid w:val="005C46F9"/>
    <w:rsid w:val="005C5846"/>
    <w:rsid w:val="005C694C"/>
    <w:rsid w:val="005C70CE"/>
    <w:rsid w:val="005D20C8"/>
    <w:rsid w:val="005D4888"/>
    <w:rsid w:val="005D5466"/>
    <w:rsid w:val="005D5634"/>
    <w:rsid w:val="005D6B46"/>
    <w:rsid w:val="005E06E6"/>
    <w:rsid w:val="005E0AE2"/>
    <w:rsid w:val="005E7D84"/>
    <w:rsid w:val="005F0EAD"/>
    <w:rsid w:val="005F1DF5"/>
    <w:rsid w:val="005F3FB8"/>
    <w:rsid w:val="005F634F"/>
    <w:rsid w:val="00602344"/>
    <w:rsid w:val="006024D0"/>
    <w:rsid w:val="00602744"/>
    <w:rsid w:val="006027BE"/>
    <w:rsid w:val="006053EE"/>
    <w:rsid w:val="006062D7"/>
    <w:rsid w:val="006071F8"/>
    <w:rsid w:val="00617785"/>
    <w:rsid w:val="006177C6"/>
    <w:rsid w:val="006203F8"/>
    <w:rsid w:val="0062236C"/>
    <w:rsid w:val="00622D98"/>
    <w:rsid w:val="00623E67"/>
    <w:rsid w:val="006266BF"/>
    <w:rsid w:val="00626AA4"/>
    <w:rsid w:val="00626C33"/>
    <w:rsid w:val="00626E97"/>
    <w:rsid w:val="00630174"/>
    <w:rsid w:val="006327B6"/>
    <w:rsid w:val="00632E77"/>
    <w:rsid w:val="006335B1"/>
    <w:rsid w:val="006363C0"/>
    <w:rsid w:val="00640F77"/>
    <w:rsid w:val="00641F44"/>
    <w:rsid w:val="006422B2"/>
    <w:rsid w:val="00643E51"/>
    <w:rsid w:val="00644500"/>
    <w:rsid w:val="00645D22"/>
    <w:rsid w:val="00645EB3"/>
    <w:rsid w:val="0064700B"/>
    <w:rsid w:val="006470B6"/>
    <w:rsid w:val="00650A5D"/>
    <w:rsid w:val="0065170A"/>
    <w:rsid w:val="0065262A"/>
    <w:rsid w:val="00653F25"/>
    <w:rsid w:val="0065630B"/>
    <w:rsid w:val="00656AC6"/>
    <w:rsid w:val="00660057"/>
    <w:rsid w:val="0066223A"/>
    <w:rsid w:val="006634D8"/>
    <w:rsid w:val="006705A7"/>
    <w:rsid w:val="00671F91"/>
    <w:rsid w:val="00674AEF"/>
    <w:rsid w:val="00675ADE"/>
    <w:rsid w:val="00677F29"/>
    <w:rsid w:val="0068347C"/>
    <w:rsid w:val="00683A69"/>
    <w:rsid w:val="006848B3"/>
    <w:rsid w:val="00684FE1"/>
    <w:rsid w:val="00686A19"/>
    <w:rsid w:val="00687C73"/>
    <w:rsid w:val="00690C20"/>
    <w:rsid w:val="00691976"/>
    <w:rsid w:val="006932E0"/>
    <w:rsid w:val="00695969"/>
    <w:rsid w:val="006961E1"/>
    <w:rsid w:val="006963D9"/>
    <w:rsid w:val="006975B8"/>
    <w:rsid w:val="00697922"/>
    <w:rsid w:val="006A0F7B"/>
    <w:rsid w:val="006A4A71"/>
    <w:rsid w:val="006A4AC5"/>
    <w:rsid w:val="006A61E1"/>
    <w:rsid w:val="006A7EA8"/>
    <w:rsid w:val="006B009B"/>
    <w:rsid w:val="006B1559"/>
    <w:rsid w:val="006B2115"/>
    <w:rsid w:val="006B6E6C"/>
    <w:rsid w:val="006C001A"/>
    <w:rsid w:val="006C0B2A"/>
    <w:rsid w:val="006C1935"/>
    <w:rsid w:val="006C1952"/>
    <w:rsid w:val="006C2142"/>
    <w:rsid w:val="006C22E1"/>
    <w:rsid w:val="006C316F"/>
    <w:rsid w:val="006C3E32"/>
    <w:rsid w:val="006C5170"/>
    <w:rsid w:val="006C5CFD"/>
    <w:rsid w:val="006C7B5E"/>
    <w:rsid w:val="006D251E"/>
    <w:rsid w:val="006D5A8E"/>
    <w:rsid w:val="006D64BD"/>
    <w:rsid w:val="006D71C4"/>
    <w:rsid w:val="006D7969"/>
    <w:rsid w:val="006E0C98"/>
    <w:rsid w:val="006E0E9F"/>
    <w:rsid w:val="006E0F33"/>
    <w:rsid w:val="006E1640"/>
    <w:rsid w:val="006E2659"/>
    <w:rsid w:val="006E2DD6"/>
    <w:rsid w:val="006E5888"/>
    <w:rsid w:val="006E6CA1"/>
    <w:rsid w:val="006F0B24"/>
    <w:rsid w:val="006F0D36"/>
    <w:rsid w:val="006F186E"/>
    <w:rsid w:val="006F258C"/>
    <w:rsid w:val="006F55C1"/>
    <w:rsid w:val="006F5B26"/>
    <w:rsid w:val="006F600A"/>
    <w:rsid w:val="006F7F96"/>
    <w:rsid w:val="00701D9E"/>
    <w:rsid w:val="007034A5"/>
    <w:rsid w:val="007036FC"/>
    <w:rsid w:val="00703C2F"/>
    <w:rsid w:val="00703C7F"/>
    <w:rsid w:val="00703D3E"/>
    <w:rsid w:val="00705203"/>
    <w:rsid w:val="00707209"/>
    <w:rsid w:val="00707416"/>
    <w:rsid w:val="00707579"/>
    <w:rsid w:val="007108A9"/>
    <w:rsid w:val="00712449"/>
    <w:rsid w:val="00713628"/>
    <w:rsid w:val="0071434A"/>
    <w:rsid w:val="00715F5C"/>
    <w:rsid w:val="007160B1"/>
    <w:rsid w:val="00717896"/>
    <w:rsid w:val="00720B3B"/>
    <w:rsid w:val="00720F03"/>
    <w:rsid w:val="00722600"/>
    <w:rsid w:val="00725C04"/>
    <w:rsid w:val="00730322"/>
    <w:rsid w:val="00731719"/>
    <w:rsid w:val="00731E03"/>
    <w:rsid w:val="0073210A"/>
    <w:rsid w:val="00732147"/>
    <w:rsid w:val="007324B4"/>
    <w:rsid w:val="007327F3"/>
    <w:rsid w:val="00733BDC"/>
    <w:rsid w:val="00737574"/>
    <w:rsid w:val="00737BBE"/>
    <w:rsid w:val="00740056"/>
    <w:rsid w:val="00740E5D"/>
    <w:rsid w:val="007414D8"/>
    <w:rsid w:val="00743C1A"/>
    <w:rsid w:val="007448D8"/>
    <w:rsid w:val="007466EE"/>
    <w:rsid w:val="00746CF6"/>
    <w:rsid w:val="007525E3"/>
    <w:rsid w:val="00753970"/>
    <w:rsid w:val="00753CF0"/>
    <w:rsid w:val="007560F9"/>
    <w:rsid w:val="00757A74"/>
    <w:rsid w:val="00760579"/>
    <w:rsid w:val="00760805"/>
    <w:rsid w:val="00761205"/>
    <w:rsid w:val="00761ABD"/>
    <w:rsid w:val="00762410"/>
    <w:rsid w:val="00762958"/>
    <w:rsid w:val="007633C4"/>
    <w:rsid w:val="00763F49"/>
    <w:rsid w:val="0077119B"/>
    <w:rsid w:val="00773DD7"/>
    <w:rsid w:val="00773FB2"/>
    <w:rsid w:val="0077431F"/>
    <w:rsid w:val="007746C9"/>
    <w:rsid w:val="00776BEB"/>
    <w:rsid w:val="00782435"/>
    <w:rsid w:val="007834E5"/>
    <w:rsid w:val="007869FF"/>
    <w:rsid w:val="00791093"/>
    <w:rsid w:val="007919A5"/>
    <w:rsid w:val="00793684"/>
    <w:rsid w:val="007942B8"/>
    <w:rsid w:val="00794D00"/>
    <w:rsid w:val="00795887"/>
    <w:rsid w:val="007A1555"/>
    <w:rsid w:val="007A16DB"/>
    <w:rsid w:val="007A3E0B"/>
    <w:rsid w:val="007A3FE7"/>
    <w:rsid w:val="007A76F7"/>
    <w:rsid w:val="007A77C9"/>
    <w:rsid w:val="007B1A42"/>
    <w:rsid w:val="007B214D"/>
    <w:rsid w:val="007B2EEF"/>
    <w:rsid w:val="007B5EC1"/>
    <w:rsid w:val="007B645F"/>
    <w:rsid w:val="007B6824"/>
    <w:rsid w:val="007B6EA6"/>
    <w:rsid w:val="007B7B01"/>
    <w:rsid w:val="007C13F6"/>
    <w:rsid w:val="007C4391"/>
    <w:rsid w:val="007C6667"/>
    <w:rsid w:val="007D0BE7"/>
    <w:rsid w:val="007D0C73"/>
    <w:rsid w:val="007D0F0E"/>
    <w:rsid w:val="007D3B6D"/>
    <w:rsid w:val="007D7117"/>
    <w:rsid w:val="007D791C"/>
    <w:rsid w:val="007D7CD2"/>
    <w:rsid w:val="007E07DD"/>
    <w:rsid w:val="007E08F6"/>
    <w:rsid w:val="007E2C8B"/>
    <w:rsid w:val="007E315D"/>
    <w:rsid w:val="007E3C92"/>
    <w:rsid w:val="007E4459"/>
    <w:rsid w:val="007E505F"/>
    <w:rsid w:val="007E555F"/>
    <w:rsid w:val="007E5CEC"/>
    <w:rsid w:val="007E63B2"/>
    <w:rsid w:val="007E67FD"/>
    <w:rsid w:val="007E6E5A"/>
    <w:rsid w:val="007F0540"/>
    <w:rsid w:val="007F1B46"/>
    <w:rsid w:val="007F2BB3"/>
    <w:rsid w:val="007F3A97"/>
    <w:rsid w:val="007F41FB"/>
    <w:rsid w:val="007F46EC"/>
    <w:rsid w:val="007F4E52"/>
    <w:rsid w:val="00802D3C"/>
    <w:rsid w:val="00804430"/>
    <w:rsid w:val="00806F3E"/>
    <w:rsid w:val="00811D4A"/>
    <w:rsid w:val="00814652"/>
    <w:rsid w:val="00814788"/>
    <w:rsid w:val="00814817"/>
    <w:rsid w:val="00814D1C"/>
    <w:rsid w:val="00815EEB"/>
    <w:rsid w:val="00816A61"/>
    <w:rsid w:val="00816CE3"/>
    <w:rsid w:val="00817643"/>
    <w:rsid w:val="0082021C"/>
    <w:rsid w:val="00823CF0"/>
    <w:rsid w:val="00824188"/>
    <w:rsid w:val="00826BC9"/>
    <w:rsid w:val="00830288"/>
    <w:rsid w:val="0083081A"/>
    <w:rsid w:val="0083481C"/>
    <w:rsid w:val="00835199"/>
    <w:rsid w:val="00840FFA"/>
    <w:rsid w:val="00844D2B"/>
    <w:rsid w:val="00845465"/>
    <w:rsid w:val="00853CAA"/>
    <w:rsid w:val="00855934"/>
    <w:rsid w:val="0085593C"/>
    <w:rsid w:val="00855BF6"/>
    <w:rsid w:val="00857531"/>
    <w:rsid w:val="00860BAF"/>
    <w:rsid w:val="008612EE"/>
    <w:rsid w:val="008617FF"/>
    <w:rsid w:val="00862784"/>
    <w:rsid w:val="00863083"/>
    <w:rsid w:val="0086654E"/>
    <w:rsid w:val="00866A0A"/>
    <w:rsid w:val="00867F86"/>
    <w:rsid w:val="008719EC"/>
    <w:rsid w:val="00872292"/>
    <w:rsid w:val="008732A9"/>
    <w:rsid w:val="00873A8A"/>
    <w:rsid w:val="008753D1"/>
    <w:rsid w:val="0087738B"/>
    <w:rsid w:val="00880A6E"/>
    <w:rsid w:val="00881FA3"/>
    <w:rsid w:val="00882988"/>
    <w:rsid w:val="00885097"/>
    <w:rsid w:val="00885ECB"/>
    <w:rsid w:val="00886273"/>
    <w:rsid w:val="00886969"/>
    <w:rsid w:val="00887766"/>
    <w:rsid w:val="00890E1F"/>
    <w:rsid w:val="00891F1C"/>
    <w:rsid w:val="008948BB"/>
    <w:rsid w:val="00894C0D"/>
    <w:rsid w:val="008A07AD"/>
    <w:rsid w:val="008A0C74"/>
    <w:rsid w:val="008A1947"/>
    <w:rsid w:val="008A259E"/>
    <w:rsid w:val="008B01F8"/>
    <w:rsid w:val="008B216D"/>
    <w:rsid w:val="008B225A"/>
    <w:rsid w:val="008C1568"/>
    <w:rsid w:val="008C3491"/>
    <w:rsid w:val="008C35A1"/>
    <w:rsid w:val="008C4123"/>
    <w:rsid w:val="008C4A7B"/>
    <w:rsid w:val="008C4ABA"/>
    <w:rsid w:val="008C4DCD"/>
    <w:rsid w:val="008C5362"/>
    <w:rsid w:val="008C672F"/>
    <w:rsid w:val="008C6798"/>
    <w:rsid w:val="008C7067"/>
    <w:rsid w:val="008D0FDC"/>
    <w:rsid w:val="008D22A2"/>
    <w:rsid w:val="008D2D85"/>
    <w:rsid w:val="008D33B2"/>
    <w:rsid w:val="008D443D"/>
    <w:rsid w:val="008D6825"/>
    <w:rsid w:val="008D7FF8"/>
    <w:rsid w:val="008E261E"/>
    <w:rsid w:val="008E328D"/>
    <w:rsid w:val="008E3438"/>
    <w:rsid w:val="008E401D"/>
    <w:rsid w:val="008E6A3D"/>
    <w:rsid w:val="008F1F6F"/>
    <w:rsid w:val="008F4EC1"/>
    <w:rsid w:val="008F57E4"/>
    <w:rsid w:val="008F6272"/>
    <w:rsid w:val="008F7C00"/>
    <w:rsid w:val="00900688"/>
    <w:rsid w:val="00901D19"/>
    <w:rsid w:val="009063B3"/>
    <w:rsid w:val="009072AA"/>
    <w:rsid w:val="00907FDC"/>
    <w:rsid w:val="0091071D"/>
    <w:rsid w:val="00911E61"/>
    <w:rsid w:val="00913C83"/>
    <w:rsid w:val="00915A15"/>
    <w:rsid w:val="00917102"/>
    <w:rsid w:val="009209AF"/>
    <w:rsid w:val="009210A2"/>
    <w:rsid w:val="00921459"/>
    <w:rsid w:val="009242F7"/>
    <w:rsid w:val="00925BE6"/>
    <w:rsid w:val="00925F59"/>
    <w:rsid w:val="00926D72"/>
    <w:rsid w:val="009273D9"/>
    <w:rsid w:val="00927CB1"/>
    <w:rsid w:val="00930BE9"/>
    <w:rsid w:val="0093190E"/>
    <w:rsid w:val="00932280"/>
    <w:rsid w:val="009327E3"/>
    <w:rsid w:val="00933808"/>
    <w:rsid w:val="0093398F"/>
    <w:rsid w:val="00933B7F"/>
    <w:rsid w:val="00934FAF"/>
    <w:rsid w:val="009359CA"/>
    <w:rsid w:val="009411EB"/>
    <w:rsid w:val="00942A6D"/>
    <w:rsid w:val="00942F09"/>
    <w:rsid w:val="00944A9D"/>
    <w:rsid w:val="00945316"/>
    <w:rsid w:val="0094733F"/>
    <w:rsid w:val="009503F5"/>
    <w:rsid w:val="00951922"/>
    <w:rsid w:val="0095283B"/>
    <w:rsid w:val="0095551C"/>
    <w:rsid w:val="00955807"/>
    <w:rsid w:val="009562DF"/>
    <w:rsid w:val="00957F27"/>
    <w:rsid w:val="0096075C"/>
    <w:rsid w:val="0096379A"/>
    <w:rsid w:val="00963A31"/>
    <w:rsid w:val="00965265"/>
    <w:rsid w:val="0096583F"/>
    <w:rsid w:val="00965CE6"/>
    <w:rsid w:val="009707B5"/>
    <w:rsid w:val="00970975"/>
    <w:rsid w:val="00971413"/>
    <w:rsid w:val="00972157"/>
    <w:rsid w:val="00973EFB"/>
    <w:rsid w:val="00973F00"/>
    <w:rsid w:val="0097498A"/>
    <w:rsid w:val="00974A22"/>
    <w:rsid w:val="00975356"/>
    <w:rsid w:val="00977761"/>
    <w:rsid w:val="0098129E"/>
    <w:rsid w:val="00984698"/>
    <w:rsid w:val="009849E6"/>
    <w:rsid w:val="0098592D"/>
    <w:rsid w:val="00985E7A"/>
    <w:rsid w:val="00990D65"/>
    <w:rsid w:val="00991D71"/>
    <w:rsid w:val="00991F62"/>
    <w:rsid w:val="0099230F"/>
    <w:rsid w:val="009929E7"/>
    <w:rsid w:val="00995651"/>
    <w:rsid w:val="00996EDA"/>
    <w:rsid w:val="0099708A"/>
    <w:rsid w:val="009970CE"/>
    <w:rsid w:val="00997D88"/>
    <w:rsid w:val="009A0871"/>
    <w:rsid w:val="009A0D00"/>
    <w:rsid w:val="009A158A"/>
    <w:rsid w:val="009A18BF"/>
    <w:rsid w:val="009A1CDE"/>
    <w:rsid w:val="009A1E99"/>
    <w:rsid w:val="009A2304"/>
    <w:rsid w:val="009A28BA"/>
    <w:rsid w:val="009A317A"/>
    <w:rsid w:val="009A38EA"/>
    <w:rsid w:val="009A529F"/>
    <w:rsid w:val="009A5655"/>
    <w:rsid w:val="009A5C42"/>
    <w:rsid w:val="009A7B1B"/>
    <w:rsid w:val="009A7B82"/>
    <w:rsid w:val="009B116F"/>
    <w:rsid w:val="009B12C5"/>
    <w:rsid w:val="009B32C4"/>
    <w:rsid w:val="009B34BD"/>
    <w:rsid w:val="009B4532"/>
    <w:rsid w:val="009B53F8"/>
    <w:rsid w:val="009B576D"/>
    <w:rsid w:val="009B6179"/>
    <w:rsid w:val="009B6BF1"/>
    <w:rsid w:val="009B742D"/>
    <w:rsid w:val="009C0C07"/>
    <w:rsid w:val="009C1097"/>
    <w:rsid w:val="009C254A"/>
    <w:rsid w:val="009C5A6A"/>
    <w:rsid w:val="009C5E2D"/>
    <w:rsid w:val="009C642E"/>
    <w:rsid w:val="009D0478"/>
    <w:rsid w:val="009D0F6D"/>
    <w:rsid w:val="009D2B82"/>
    <w:rsid w:val="009D5F45"/>
    <w:rsid w:val="009E3B02"/>
    <w:rsid w:val="009E427F"/>
    <w:rsid w:val="009E4294"/>
    <w:rsid w:val="009E622B"/>
    <w:rsid w:val="009E7619"/>
    <w:rsid w:val="009F007D"/>
    <w:rsid w:val="009F1C4C"/>
    <w:rsid w:val="009F2407"/>
    <w:rsid w:val="009F336D"/>
    <w:rsid w:val="009F590D"/>
    <w:rsid w:val="009F6555"/>
    <w:rsid w:val="009F6963"/>
    <w:rsid w:val="00A01616"/>
    <w:rsid w:val="00A03B6F"/>
    <w:rsid w:val="00A040CB"/>
    <w:rsid w:val="00A042A0"/>
    <w:rsid w:val="00A05FD4"/>
    <w:rsid w:val="00A06FE0"/>
    <w:rsid w:val="00A07899"/>
    <w:rsid w:val="00A1026E"/>
    <w:rsid w:val="00A10B2A"/>
    <w:rsid w:val="00A10ED0"/>
    <w:rsid w:val="00A14A23"/>
    <w:rsid w:val="00A15E52"/>
    <w:rsid w:val="00A206B9"/>
    <w:rsid w:val="00A221BB"/>
    <w:rsid w:val="00A2316A"/>
    <w:rsid w:val="00A23D47"/>
    <w:rsid w:val="00A24A8B"/>
    <w:rsid w:val="00A2549A"/>
    <w:rsid w:val="00A2555F"/>
    <w:rsid w:val="00A30BFA"/>
    <w:rsid w:val="00A31ACA"/>
    <w:rsid w:val="00A31CF0"/>
    <w:rsid w:val="00A321A8"/>
    <w:rsid w:val="00A327CA"/>
    <w:rsid w:val="00A34618"/>
    <w:rsid w:val="00A35FDD"/>
    <w:rsid w:val="00A3673C"/>
    <w:rsid w:val="00A37BCD"/>
    <w:rsid w:val="00A37C10"/>
    <w:rsid w:val="00A4072A"/>
    <w:rsid w:val="00A40BC8"/>
    <w:rsid w:val="00A41070"/>
    <w:rsid w:val="00A44CBA"/>
    <w:rsid w:val="00A45983"/>
    <w:rsid w:val="00A46EEF"/>
    <w:rsid w:val="00A4703F"/>
    <w:rsid w:val="00A5028F"/>
    <w:rsid w:val="00A51353"/>
    <w:rsid w:val="00A515F7"/>
    <w:rsid w:val="00A522D1"/>
    <w:rsid w:val="00A528E6"/>
    <w:rsid w:val="00A53030"/>
    <w:rsid w:val="00A53824"/>
    <w:rsid w:val="00A56534"/>
    <w:rsid w:val="00A623CC"/>
    <w:rsid w:val="00A647D1"/>
    <w:rsid w:val="00A6541A"/>
    <w:rsid w:val="00A659C6"/>
    <w:rsid w:val="00A66264"/>
    <w:rsid w:val="00A66C6A"/>
    <w:rsid w:val="00A72691"/>
    <w:rsid w:val="00A73580"/>
    <w:rsid w:val="00A75E64"/>
    <w:rsid w:val="00A76D6E"/>
    <w:rsid w:val="00A76F65"/>
    <w:rsid w:val="00A77D61"/>
    <w:rsid w:val="00A8044E"/>
    <w:rsid w:val="00A8066C"/>
    <w:rsid w:val="00A81BE5"/>
    <w:rsid w:val="00A82836"/>
    <w:rsid w:val="00A82E8C"/>
    <w:rsid w:val="00A84A8C"/>
    <w:rsid w:val="00A8594C"/>
    <w:rsid w:val="00A8685F"/>
    <w:rsid w:val="00A86B88"/>
    <w:rsid w:val="00A903AF"/>
    <w:rsid w:val="00A91D4F"/>
    <w:rsid w:val="00A92129"/>
    <w:rsid w:val="00A937CE"/>
    <w:rsid w:val="00A94377"/>
    <w:rsid w:val="00A9779F"/>
    <w:rsid w:val="00A97ABC"/>
    <w:rsid w:val="00AA00CA"/>
    <w:rsid w:val="00AA0189"/>
    <w:rsid w:val="00AA0B76"/>
    <w:rsid w:val="00AA2DB0"/>
    <w:rsid w:val="00AA4140"/>
    <w:rsid w:val="00AA4716"/>
    <w:rsid w:val="00AA4FFC"/>
    <w:rsid w:val="00AA76AC"/>
    <w:rsid w:val="00AB0290"/>
    <w:rsid w:val="00AB04BA"/>
    <w:rsid w:val="00AB27A8"/>
    <w:rsid w:val="00AB2E7F"/>
    <w:rsid w:val="00AB388D"/>
    <w:rsid w:val="00AB419F"/>
    <w:rsid w:val="00AB5038"/>
    <w:rsid w:val="00AB5ECF"/>
    <w:rsid w:val="00AB6878"/>
    <w:rsid w:val="00AB7188"/>
    <w:rsid w:val="00AC1626"/>
    <w:rsid w:val="00AC2C53"/>
    <w:rsid w:val="00AC3808"/>
    <w:rsid w:val="00AC3C2D"/>
    <w:rsid w:val="00AC52C9"/>
    <w:rsid w:val="00AC580E"/>
    <w:rsid w:val="00AD02AF"/>
    <w:rsid w:val="00AD1144"/>
    <w:rsid w:val="00AD11AA"/>
    <w:rsid w:val="00AD1561"/>
    <w:rsid w:val="00AD20D1"/>
    <w:rsid w:val="00AD2DEE"/>
    <w:rsid w:val="00AD352A"/>
    <w:rsid w:val="00AD6667"/>
    <w:rsid w:val="00AD74BB"/>
    <w:rsid w:val="00AE0AA4"/>
    <w:rsid w:val="00AE10F8"/>
    <w:rsid w:val="00AE116A"/>
    <w:rsid w:val="00AE2464"/>
    <w:rsid w:val="00AE3742"/>
    <w:rsid w:val="00AE39D6"/>
    <w:rsid w:val="00AE4101"/>
    <w:rsid w:val="00AE4821"/>
    <w:rsid w:val="00AE61D2"/>
    <w:rsid w:val="00AE797D"/>
    <w:rsid w:val="00AE7FAB"/>
    <w:rsid w:val="00AF0465"/>
    <w:rsid w:val="00AF5100"/>
    <w:rsid w:val="00AF5728"/>
    <w:rsid w:val="00AF7A31"/>
    <w:rsid w:val="00B00317"/>
    <w:rsid w:val="00B01F37"/>
    <w:rsid w:val="00B01FAA"/>
    <w:rsid w:val="00B03F4E"/>
    <w:rsid w:val="00B0436E"/>
    <w:rsid w:val="00B053D9"/>
    <w:rsid w:val="00B06347"/>
    <w:rsid w:val="00B06E31"/>
    <w:rsid w:val="00B10CF3"/>
    <w:rsid w:val="00B10E3B"/>
    <w:rsid w:val="00B12204"/>
    <w:rsid w:val="00B143E0"/>
    <w:rsid w:val="00B15106"/>
    <w:rsid w:val="00B15715"/>
    <w:rsid w:val="00B15EA6"/>
    <w:rsid w:val="00B163B8"/>
    <w:rsid w:val="00B16473"/>
    <w:rsid w:val="00B20CB3"/>
    <w:rsid w:val="00B21709"/>
    <w:rsid w:val="00B21745"/>
    <w:rsid w:val="00B21EA6"/>
    <w:rsid w:val="00B230D1"/>
    <w:rsid w:val="00B24D9A"/>
    <w:rsid w:val="00B25CB1"/>
    <w:rsid w:val="00B273F1"/>
    <w:rsid w:val="00B27772"/>
    <w:rsid w:val="00B31E04"/>
    <w:rsid w:val="00B321B7"/>
    <w:rsid w:val="00B3275F"/>
    <w:rsid w:val="00B3464E"/>
    <w:rsid w:val="00B36726"/>
    <w:rsid w:val="00B36D66"/>
    <w:rsid w:val="00B36F8F"/>
    <w:rsid w:val="00B41387"/>
    <w:rsid w:val="00B41C49"/>
    <w:rsid w:val="00B423BF"/>
    <w:rsid w:val="00B42621"/>
    <w:rsid w:val="00B44BAF"/>
    <w:rsid w:val="00B46BC0"/>
    <w:rsid w:val="00B50366"/>
    <w:rsid w:val="00B5117A"/>
    <w:rsid w:val="00B5156B"/>
    <w:rsid w:val="00B53014"/>
    <w:rsid w:val="00B54B64"/>
    <w:rsid w:val="00B56F38"/>
    <w:rsid w:val="00B57A40"/>
    <w:rsid w:val="00B57C5C"/>
    <w:rsid w:val="00B61294"/>
    <w:rsid w:val="00B6200D"/>
    <w:rsid w:val="00B6283A"/>
    <w:rsid w:val="00B62AAB"/>
    <w:rsid w:val="00B62E62"/>
    <w:rsid w:val="00B63F9C"/>
    <w:rsid w:val="00B65544"/>
    <w:rsid w:val="00B6617D"/>
    <w:rsid w:val="00B66D78"/>
    <w:rsid w:val="00B67D9D"/>
    <w:rsid w:val="00B71305"/>
    <w:rsid w:val="00B714EB"/>
    <w:rsid w:val="00B727C0"/>
    <w:rsid w:val="00B73938"/>
    <w:rsid w:val="00B73F0A"/>
    <w:rsid w:val="00B74564"/>
    <w:rsid w:val="00B74944"/>
    <w:rsid w:val="00B76ADD"/>
    <w:rsid w:val="00B76DC4"/>
    <w:rsid w:val="00B800F7"/>
    <w:rsid w:val="00B826C4"/>
    <w:rsid w:val="00B82CF5"/>
    <w:rsid w:val="00B82D22"/>
    <w:rsid w:val="00B84B78"/>
    <w:rsid w:val="00B85493"/>
    <w:rsid w:val="00B8740D"/>
    <w:rsid w:val="00B90B40"/>
    <w:rsid w:val="00B914F9"/>
    <w:rsid w:val="00B92B27"/>
    <w:rsid w:val="00B953CA"/>
    <w:rsid w:val="00B96FFE"/>
    <w:rsid w:val="00BA0480"/>
    <w:rsid w:val="00BA1F93"/>
    <w:rsid w:val="00BA22E8"/>
    <w:rsid w:val="00BA4B3B"/>
    <w:rsid w:val="00BA5AA0"/>
    <w:rsid w:val="00BA6D7B"/>
    <w:rsid w:val="00BA6EA2"/>
    <w:rsid w:val="00BB0F69"/>
    <w:rsid w:val="00BB1186"/>
    <w:rsid w:val="00BB2432"/>
    <w:rsid w:val="00BB25AD"/>
    <w:rsid w:val="00BB30F5"/>
    <w:rsid w:val="00BB5B0B"/>
    <w:rsid w:val="00BB5D68"/>
    <w:rsid w:val="00BB70AD"/>
    <w:rsid w:val="00BB7460"/>
    <w:rsid w:val="00BB749B"/>
    <w:rsid w:val="00BC0F19"/>
    <w:rsid w:val="00BC4450"/>
    <w:rsid w:val="00BC463D"/>
    <w:rsid w:val="00BC4885"/>
    <w:rsid w:val="00BC66CF"/>
    <w:rsid w:val="00BC6A54"/>
    <w:rsid w:val="00BC6C4C"/>
    <w:rsid w:val="00BC7757"/>
    <w:rsid w:val="00BD0A84"/>
    <w:rsid w:val="00BD1F66"/>
    <w:rsid w:val="00BD362F"/>
    <w:rsid w:val="00BD3BD8"/>
    <w:rsid w:val="00BD3DB2"/>
    <w:rsid w:val="00BD4280"/>
    <w:rsid w:val="00BD5A4C"/>
    <w:rsid w:val="00BD7D62"/>
    <w:rsid w:val="00BE00A1"/>
    <w:rsid w:val="00BE0481"/>
    <w:rsid w:val="00BE3F7A"/>
    <w:rsid w:val="00BE420D"/>
    <w:rsid w:val="00BE624C"/>
    <w:rsid w:val="00BE684F"/>
    <w:rsid w:val="00BF06A5"/>
    <w:rsid w:val="00BF0C41"/>
    <w:rsid w:val="00BF1D4B"/>
    <w:rsid w:val="00BF42C6"/>
    <w:rsid w:val="00BF45CC"/>
    <w:rsid w:val="00BF4BB2"/>
    <w:rsid w:val="00BF6303"/>
    <w:rsid w:val="00BF7BD5"/>
    <w:rsid w:val="00C00375"/>
    <w:rsid w:val="00C009EE"/>
    <w:rsid w:val="00C00BBC"/>
    <w:rsid w:val="00C00D89"/>
    <w:rsid w:val="00C015F6"/>
    <w:rsid w:val="00C02C06"/>
    <w:rsid w:val="00C02D8D"/>
    <w:rsid w:val="00C03300"/>
    <w:rsid w:val="00C06EF3"/>
    <w:rsid w:val="00C11F25"/>
    <w:rsid w:val="00C12A8C"/>
    <w:rsid w:val="00C158E2"/>
    <w:rsid w:val="00C2013F"/>
    <w:rsid w:val="00C22165"/>
    <w:rsid w:val="00C2319B"/>
    <w:rsid w:val="00C272C8"/>
    <w:rsid w:val="00C31091"/>
    <w:rsid w:val="00C31447"/>
    <w:rsid w:val="00C31AA9"/>
    <w:rsid w:val="00C3259F"/>
    <w:rsid w:val="00C36231"/>
    <w:rsid w:val="00C36829"/>
    <w:rsid w:val="00C37D34"/>
    <w:rsid w:val="00C40896"/>
    <w:rsid w:val="00C4158F"/>
    <w:rsid w:val="00C434F9"/>
    <w:rsid w:val="00C43F6D"/>
    <w:rsid w:val="00C45446"/>
    <w:rsid w:val="00C467C2"/>
    <w:rsid w:val="00C46FC1"/>
    <w:rsid w:val="00C474A7"/>
    <w:rsid w:val="00C47EF8"/>
    <w:rsid w:val="00C50704"/>
    <w:rsid w:val="00C50808"/>
    <w:rsid w:val="00C50933"/>
    <w:rsid w:val="00C51C2D"/>
    <w:rsid w:val="00C51E42"/>
    <w:rsid w:val="00C562F2"/>
    <w:rsid w:val="00C56E48"/>
    <w:rsid w:val="00C57061"/>
    <w:rsid w:val="00C5721B"/>
    <w:rsid w:val="00C610C5"/>
    <w:rsid w:val="00C624E2"/>
    <w:rsid w:val="00C6409C"/>
    <w:rsid w:val="00C64652"/>
    <w:rsid w:val="00C66141"/>
    <w:rsid w:val="00C70703"/>
    <w:rsid w:val="00C70734"/>
    <w:rsid w:val="00C714DC"/>
    <w:rsid w:val="00C71DA0"/>
    <w:rsid w:val="00C725CC"/>
    <w:rsid w:val="00C72976"/>
    <w:rsid w:val="00C72BB3"/>
    <w:rsid w:val="00C73B39"/>
    <w:rsid w:val="00C73DFB"/>
    <w:rsid w:val="00C7561E"/>
    <w:rsid w:val="00C762BA"/>
    <w:rsid w:val="00C76B01"/>
    <w:rsid w:val="00C76D74"/>
    <w:rsid w:val="00C7765D"/>
    <w:rsid w:val="00C827C1"/>
    <w:rsid w:val="00C836E3"/>
    <w:rsid w:val="00C83B8C"/>
    <w:rsid w:val="00C8559C"/>
    <w:rsid w:val="00C86609"/>
    <w:rsid w:val="00C86AAA"/>
    <w:rsid w:val="00C914F4"/>
    <w:rsid w:val="00C91528"/>
    <w:rsid w:val="00C97AA7"/>
    <w:rsid w:val="00C97B38"/>
    <w:rsid w:val="00C97C13"/>
    <w:rsid w:val="00CA0D09"/>
    <w:rsid w:val="00CA247A"/>
    <w:rsid w:val="00CA2777"/>
    <w:rsid w:val="00CA4FB4"/>
    <w:rsid w:val="00CA622B"/>
    <w:rsid w:val="00CA7CA6"/>
    <w:rsid w:val="00CB08DF"/>
    <w:rsid w:val="00CB1052"/>
    <w:rsid w:val="00CB152A"/>
    <w:rsid w:val="00CB1DB3"/>
    <w:rsid w:val="00CB2C22"/>
    <w:rsid w:val="00CB2D55"/>
    <w:rsid w:val="00CB3769"/>
    <w:rsid w:val="00CB3CDA"/>
    <w:rsid w:val="00CB3E4D"/>
    <w:rsid w:val="00CB51E1"/>
    <w:rsid w:val="00CC0759"/>
    <w:rsid w:val="00CC0E09"/>
    <w:rsid w:val="00CC1487"/>
    <w:rsid w:val="00CC2E60"/>
    <w:rsid w:val="00CC39FB"/>
    <w:rsid w:val="00CC3CF7"/>
    <w:rsid w:val="00CC4544"/>
    <w:rsid w:val="00CC5A83"/>
    <w:rsid w:val="00CC7AD4"/>
    <w:rsid w:val="00CD09B4"/>
    <w:rsid w:val="00CD0D5B"/>
    <w:rsid w:val="00CD2130"/>
    <w:rsid w:val="00CD33C9"/>
    <w:rsid w:val="00CD3CB8"/>
    <w:rsid w:val="00CD3E79"/>
    <w:rsid w:val="00CD5601"/>
    <w:rsid w:val="00CD562F"/>
    <w:rsid w:val="00CD6D95"/>
    <w:rsid w:val="00CE0003"/>
    <w:rsid w:val="00CE0E7A"/>
    <w:rsid w:val="00CE1FBA"/>
    <w:rsid w:val="00CE3942"/>
    <w:rsid w:val="00CE4A3A"/>
    <w:rsid w:val="00CF1596"/>
    <w:rsid w:val="00CF1BAD"/>
    <w:rsid w:val="00CF2A36"/>
    <w:rsid w:val="00CF6F11"/>
    <w:rsid w:val="00CF765A"/>
    <w:rsid w:val="00D00A33"/>
    <w:rsid w:val="00D01B54"/>
    <w:rsid w:val="00D0334D"/>
    <w:rsid w:val="00D054D8"/>
    <w:rsid w:val="00D0629D"/>
    <w:rsid w:val="00D07778"/>
    <w:rsid w:val="00D1058F"/>
    <w:rsid w:val="00D11ABD"/>
    <w:rsid w:val="00D1247E"/>
    <w:rsid w:val="00D12E31"/>
    <w:rsid w:val="00D12FED"/>
    <w:rsid w:val="00D13E49"/>
    <w:rsid w:val="00D14013"/>
    <w:rsid w:val="00D14B53"/>
    <w:rsid w:val="00D14C6D"/>
    <w:rsid w:val="00D20A65"/>
    <w:rsid w:val="00D217BD"/>
    <w:rsid w:val="00D22701"/>
    <w:rsid w:val="00D22AA8"/>
    <w:rsid w:val="00D23589"/>
    <w:rsid w:val="00D236EF"/>
    <w:rsid w:val="00D268F1"/>
    <w:rsid w:val="00D301AE"/>
    <w:rsid w:val="00D31709"/>
    <w:rsid w:val="00D32D42"/>
    <w:rsid w:val="00D3473F"/>
    <w:rsid w:val="00D3487B"/>
    <w:rsid w:val="00D34FB2"/>
    <w:rsid w:val="00D353B4"/>
    <w:rsid w:val="00D375DD"/>
    <w:rsid w:val="00D37B5E"/>
    <w:rsid w:val="00D44258"/>
    <w:rsid w:val="00D45399"/>
    <w:rsid w:val="00D46E1F"/>
    <w:rsid w:val="00D47626"/>
    <w:rsid w:val="00D50C8E"/>
    <w:rsid w:val="00D5482A"/>
    <w:rsid w:val="00D551F1"/>
    <w:rsid w:val="00D568DA"/>
    <w:rsid w:val="00D5780E"/>
    <w:rsid w:val="00D579DD"/>
    <w:rsid w:val="00D61E7A"/>
    <w:rsid w:val="00D62AFA"/>
    <w:rsid w:val="00D631BE"/>
    <w:rsid w:val="00D645DB"/>
    <w:rsid w:val="00D65692"/>
    <w:rsid w:val="00D66C2F"/>
    <w:rsid w:val="00D702AC"/>
    <w:rsid w:val="00D73AA4"/>
    <w:rsid w:val="00D80A75"/>
    <w:rsid w:val="00D82543"/>
    <w:rsid w:val="00D83BE4"/>
    <w:rsid w:val="00D9129D"/>
    <w:rsid w:val="00D91DFF"/>
    <w:rsid w:val="00D94A74"/>
    <w:rsid w:val="00D9517E"/>
    <w:rsid w:val="00D95239"/>
    <w:rsid w:val="00DA1369"/>
    <w:rsid w:val="00DA49D3"/>
    <w:rsid w:val="00DA4A87"/>
    <w:rsid w:val="00DA4F46"/>
    <w:rsid w:val="00DA5BB2"/>
    <w:rsid w:val="00DA629C"/>
    <w:rsid w:val="00DB44CC"/>
    <w:rsid w:val="00DB44EA"/>
    <w:rsid w:val="00DC2E36"/>
    <w:rsid w:val="00DC573A"/>
    <w:rsid w:val="00DC5DA2"/>
    <w:rsid w:val="00DC6C8E"/>
    <w:rsid w:val="00DD0E83"/>
    <w:rsid w:val="00DD10C9"/>
    <w:rsid w:val="00DD1D93"/>
    <w:rsid w:val="00DD2B06"/>
    <w:rsid w:val="00DD4C7B"/>
    <w:rsid w:val="00DE00CE"/>
    <w:rsid w:val="00DE035C"/>
    <w:rsid w:val="00DE065E"/>
    <w:rsid w:val="00DE1AD0"/>
    <w:rsid w:val="00DE42D8"/>
    <w:rsid w:val="00DE54A8"/>
    <w:rsid w:val="00DE55C0"/>
    <w:rsid w:val="00DE5C90"/>
    <w:rsid w:val="00DE6104"/>
    <w:rsid w:val="00DF1D2A"/>
    <w:rsid w:val="00DF1F35"/>
    <w:rsid w:val="00DF32F3"/>
    <w:rsid w:val="00DF4487"/>
    <w:rsid w:val="00DF4F61"/>
    <w:rsid w:val="00DF61F6"/>
    <w:rsid w:val="00E004B4"/>
    <w:rsid w:val="00E00A4D"/>
    <w:rsid w:val="00E010FE"/>
    <w:rsid w:val="00E03BB0"/>
    <w:rsid w:val="00E03F59"/>
    <w:rsid w:val="00E04C6F"/>
    <w:rsid w:val="00E04DE6"/>
    <w:rsid w:val="00E053B4"/>
    <w:rsid w:val="00E05579"/>
    <w:rsid w:val="00E06DE9"/>
    <w:rsid w:val="00E12042"/>
    <w:rsid w:val="00E1213D"/>
    <w:rsid w:val="00E12784"/>
    <w:rsid w:val="00E15D15"/>
    <w:rsid w:val="00E16684"/>
    <w:rsid w:val="00E17012"/>
    <w:rsid w:val="00E1767D"/>
    <w:rsid w:val="00E20868"/>
    <w:rsid w:val="00E21E6F"/>
    <w:rsid w:val="00E230F7"/>
    <w:rsid w:val="00E2340F"/>
    <w:rsid w:val="00E24C18"/>
    <w:rsid w:val="00E31E2B"/>
    <w:rsid w:val="00E321B8"/>
    <w:rsid w:val="00E33279"/>
    <w:rsid w:val="00E3402D"/>
    <w:rsid w:val="00E34036"/>
    <w:rsid w:val="00E34E04"/>
    <w:rsid w:val="00E352F5"/>
    <w:rsid w:val="00E35759"/>
    <w:rsid w:val="00E40BE8"/>
    <w:rsid w:val="00E40C6B"/>
    <w:rsid w:val="00E4102F"/>
    <w:rsid w:val="00E42F9B"/>
    <w:rsid w:val="00E43BE5"/>
    <w:rsid w:val="00E44C21"/>
    <w:rsid w:val="00E44D38"/>
    <w:rsid w:val="00E4585E"/>
    <w:rsid w:val="00E50414"/>
    <w:rsid w:val="00E50882"/>
    <w:rsid w:val="00E50F90"/>
    <w:rsid w:val="00E55602"/>
    <w:rsid w:val="00E572E3"/>
    <w:rsid w:val="00E60C25"/>
    <w:rsid w:val="00E60F7B"/>
    <w:rsid w:val="00E63108"/>
    <w:rsid w:val="00E648C2"/>
    <w:rsid w:val="00E65604"/>
    <w:rsid w:val="00E656E5"/>
    <w:rsid w:val="00E65EAB"/>
    <w:rsid w:val="00E66D66"/>
    <w:rsid w:val="00E673C4"/>
    <w:rsid w:val="00E67BFC"/>
    <w:rsid w:val="00E7013F"/>
    <w:rsid w:val="00E70D13"/>
    <w:rsid w:val="00E71AC0"/>
    <w:rsid w:val="00E72060"/>
    <w:rsid w:val="00E72FDE"/>
    <w:rsid w:val="00E7581E"/>
    <w:rsid w:val="00E75928"/>
    <w:rsid w:val="00E76317"/>
    <w:rsid w:val="00E77195"/>
    <w:rsid w:val="00E81E3D"/>
    <w:rsid w:val="00E83D93"/>
    <w:rsid w:val="00E84AFD"/>
    <w:rsid w:val="00E856D7"/>
    <w:rsid w:val="00E90122"/>
    <w:rsid w:val="00E9109B"/>
    <w:rsid w:val="00E92687"/>
    <w:rsid w:val="00E92DED"/>
    <w:rsid w:val="00E93A14"/>
    <w:rsid w:val="00E95967"/>
    <w:rsid w:val="00E96096"/>
    <w:rsid w:val="00E97620"/>
    <w:rsid w:val="00EA015E"/>
    <w:rsid w:val="00EA2121"/>
    <w:rsid w:val="00EA22E5"/>
    <w:rsid w:val="00EA3495"/>
    <w:rsid w:val="00EA4F42"/>
    <w:rsid w:val="00EA4F5F"/>
    <w:rsid w:val="00EA543E"/>
    <w:rsid w:val="00EA6D5E"/>
    <w:rsid w:val="00EA7308"/>
    <w:rsid w:val="00EB087E"/>
    <w:rsid w:val="00EB15B4"/>
    <w:rsid w:val="00EB2DEC"/>
    <w:rsid w:val="00EB537A"/>
    <w:rsid w:val="00EB6B04"/>
    <w:rsid w:val="00EB7AA7"/>
    <w:rsid w:val="00EC1581"/>
    <w:rsid w:val="00EC1EBE"/>
    <w:rsid w:val="00EC2E6B"/>
    <w:rsid w:val="00EC2FC4"/>
    <w:rsid w:val="00EC3791"/>
    <w:rsid w:val="00EC7A73"/>
    <w:rsid w:val="00ED0121"/>
    <w:rsid w:val="00ED059E"/>
    <w:rsid w:val="00ED1553"/>
    <w:rsid w:val="00ED1716"/>
    <w:rsid w:val="00ED3865"/>
    <w:rsid w:val="00ED5F99"/>
    <w:rsid w:val="00ED7DC7"/>
    <w:rsid w:val="00EE1801"/>
    <w:rsid w:val="00EE4E10"/>
    <w:rsid w:val="00EE5DC7"/>
    <w:rsid w:val="00EE6ACA"/>
    <w:rsid w:val="00EE6C34"/>
    <w:rsid w:val="00EE7AE7"/>
    <w:rsid w:val="00EE7B2A"/>
    <w:rsid w:val="00EF032B"/>
    <w:rsid w:val="00EF0E06"/>
    <w:rsid w:val="00EF1526"/>
    <w:rsid w:val="00EF1833"/>
    <w:rsid w:val="00EF24C4"/>
    <w:rsid w:val="00EF484F"/>
    <w:rsid w:val="00EF4860"/>
    <w:rsid w:val="00EF49D0"/>
    <w:rsid w:val="00EF58D1"/>
    <w:rsid w:val="00EF5944"/>
    <w:rsid w:val="00EF5B8A"/>
    <w:rsid w:val="00EF5DB6"/>
    <w:rsid w:val="00EF7759"/>
    <w:rsid w:val="00EF782E"/>
    <w:rsid w:val="00F0205F"/>
    <w:rsid w:val="00F02950"/>
    <w:rsid w:val="00F057E5"/>
    <w:rsid w:val="00F05EA6"/>
    <w:rsid w:val="00F1064C"/>
    <w:rsid w:val="00F10705"/>
    <w:rsid w:val="00F114B4"/>
    <w:rsid w:val="00F116DD"/>
    <w:rsid w:val="00F12A86"/>
    <w:rsid w:val="00F14CB4"/>
    <w:rsid w:val="00F2146B"/>
    <w:rsid w:val="00F2304D"/>
    <w:rsid w:val="00F2620E"/>
    <w:rsid w:val="00F26487"/>
    <w:rsid w:val="00F27E99"/>
    <w:rsid w:val="00F304B0"/>
    <w:rsid w:val="00F358FB"/>
    <w:rsid w:val="00F36E89"/>
    <w:rsid w:val="00F405FF"/>
    <w:rsid w:val="00F40B2A"/>
    <w:rsid w:val="00F412B5"/>
    <w:rsid w:val="00F416D0"/>
    <w:rsid w:val="00F41EB3"/>
    <w:rsid w:val="00F458CA"/>
    <w:rsid w:val="00F470DD"/>
    <w:rsid w:val="00F5638E"/>
    <w:rsid w:val="00F611C8"/>
    <w:rsid w:val="00F625F2"/>
    <w:rsid w:val="00F63026"/>
    <w:rsid w:val="00F66033"/>
    <w:rsid w:val="00F66E3F"/>
    <w:rsid w:val="00F66F66"/>
    <w:rsid w:val="00F70844"/>
    <w:rsid w:val="00F7212D"/>
    <w:rsid w:val="00F743A4"/>
    <w:rsid w:val="00F74590"/>
    <w:rsid w:val="00F74F82"/>
    <w:rsid w:val="00F75BBC"/>
    <w:rsid w:val="00F7635D"/>
    <w:rsid w:val="00F76E4C"/>
    <w:rsid w:val="00F8051D"/>
    <w:rsid w:val="00F87625"/>
    <w:rsid w:val="00F90088"/>
    <w:rsid w:val="00F90DB6"/>
    <w:rsid w:val="00F95D04"/>
    <w:rsid w:val="00F96954"/>
    <w:rsid w:val="00F96A70"/>
    <w:rsid w:val="00FA02C8"/>
    <w:rsid w:val="00FA2B87"/>
    <w:rsid w:val="00FA33FC"/>
    <w:rsid w:val="00FA3535"/>
    <w:rsid w:val="00FA397D"/>
    <w:rsid w:val="00FA3C3C"/>
    <w:rsid w:val="00FA43C2"/>
    <w:rsid w:val="00FA63C2"/>
    <w:rsid w:val="00FA7966"/>
    <w:rsid w:val="00FB007C"/>
    <w:rsid w:val="00FB0AC7"/>
    <w:rsid w:val="00FB1194"/>
    <w:rsid w:val="00FB1912"/>
    <w:rsid w:val="00FB1966"/>
    <w:rsid w:val="00FB2440"/>
    <w:rsid w:val="00FB4D0E"/>
    <w:rsid w:val="00FB5927"/>
    <w:rsid w:val="00FC0C99"/>
    <w:rsid w:val="00FC1D5F"/>
    <w:rsid w:val="00FC2B30"/>
    <w:rsid w:val="00FC645B"/>
    <w:rsid w:val="00FC66F5"/>
    <w:rsid w:val="00FD02F8"/>
    <w:rsid w:val="00FD18BF"/>
    <w:rsid w:val="00FD1A85"/>
    <w:rsid w:val="00FD2627"/>
    <w:rsid w:val="00FD306D"/>
    <w:rsid w:val="00FD39E2"/>
    <w:rsid w:val="00FD4884"/>
    <w:rsid w:val="00FD494E"/>
    <w:rsid w:val="00FE0662"/>
    <w:rsid w:val="00FE06B8"/>
    <w:rsid w:val="00FE1669"/>
    <w:rsid w:val="00FE3ABB"/>
    <w:rsid w:val="00FE4469"/>
    <w:rsid w:val="00FE5035"/>
    <w:rsid w:val="00FE5829"/>
    <w:rsid w:val="00FE611C"/>
    <w:rsid w:val="00FE6B64"/>
    <w:rsid w:val="00FE6F5A"/>
    <w:rsid w:val="00FE71FD"/>
    <w:rsid w:val="00FF1CE0"/>
    <w:rsid w:val="00FF3FA5"/>
    <w:rsid w:val="00FF5EB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BF7BD5"/>
    <w:pPr>
      <w:spacing w:line="360" w:lineRule="auto"/>
      <w:jc w:val="both"/>
    </w:pPr>
    <w:rPr>
      <w:rFonts w:ascii="Verdana" w:hAnsi="Verdana"/>
      <w:lang w:eastAsia="en-US"/>
    </w:rPr>
  </w:style>
  <w:style w:type="paragraph" w:styleId="Balk1">
    <w:name w:val="heading 1"/>
    <w:basedOn w:val="Normal"/>
    <w:next w:val="Normal"/>
    <w:link w:val="Balk1Char"/>
    <w:uiPriority w:val="99"/>
    <w:qFormat/>
    <w:rsid w:val="00BF7BD5"/>
    <w:pPr>
      <w:keepNext/>
      <w:pageBreakBefore/>
      <w:pBdr>
        <w:bottom w:val="single" w:sz="4" w:space="1" w:color="auto"/>
      </w:pBdr>
      <w:spacing w:after="240" w:line="240" w:lineRule="auto"/>
      <w:jc w:val="left"/>
      <w:outlineLvl w:val="0"/>
    </w:pPr>
    <w:rPr>
      <w:rFonts w:ascii="Times New Roman" w:hAnsi="Times New Roman"/>
      <w:b/>
      <w:sz w:val="44"/>
      <w:lang w:val="en-US"/>
    </w:rPr>
  </w:style>
  <w:style w:type="paragraph" w:styleId="Balk2">
    <w:name w:val="heading 2"/>
    <w:basedOn w:val="Normal"/>
    <w:next w:val="Normal"/>
    <w:link w:val="Balk2Char"/>
    <w:uiPriority w:val="99"/>
    <w:qFormat/>
    <w:rsid w:val="00BF7BD5"/>
    <w:pPr>
      <w:keepNext/>
      <w:spacing w:before="120" w:after="120" w:line="240" w:lineRule="auto"/>
      <w:jc w:val="left"/>
      <w:outlineLvl w:val="1"/>
    </w:pPr>
    <w:rPr>
      <w:rFonts w:ascii="Times New Roman" w:hAnsi="Times New Roman"/>
      <w:b/>
      <w:sz w:val="32"/>
    </w:rPr>
  </w:style>
  <w:style w:type="paragraph" w:styleId="Balk3">
    <w:name w:val="heading 3"/>
    <w:basedOn w:val="Normal"/>
    <w:next w:val="Normal"/>
    <w:link w:val="Balk3Char"/>
    <w:uiPriority w:val="99"/>
    <w:qFormat/>
    <w:rsid w:val="00BF7BD5"/>
    <w:pPr>
      <w:keepNext/>
      <w:spacing w:before="120" w:after="120" w:line="240" w:lineRule="auto"/>
      <w:jc w:val="left"/>
      <w:outlineLvl w:val="2"/>
    </w:pPr>
    <w:rPr>
      <w:rFonts w:ascii="Times New Roman" w:hAnsi="Times New Roman"/>
      <w:b/>
      <w:sz w:val="28"/>
      <w:lang w:val="en-US"/>
    </w:rPr>
  </w:style>
  <w:style w:type="paragraph" w:styleId="Balk4">
    <w:name w:val="heading 4"/>
    <w:basedOn w:val="Normal"/>
    <w:next w:val="Normal"/>
    <w:link w:val="Balk4Char"/>
    <w:uiPriority w:val="99"/>
    <w:qFormat/>
    <w:rsid w:val="00BF7BD5"/>
    <w:pPr>
      <w:keepNext/>
      <w:spacing w:before="120" w:after="120" w:line="240" w:lineRule="auto"/>
      <w:jc w:val="left"/>
      <w:outlineLvl w:val="3"/>
    </w:pPr>
    <w:rPr>
      <w:rFonts w:ascii="Times New Roman" w:hAnsi="Times New Roman"/>
      <w:b/>
      <w:i/>
      <w:sz w:val="24"/>
    </w:rPr>
  </w:style>
  <w:style w:type="paragraph" w:styleId="Balk5">
    <w:name w:val="heading 5"/>
    <w:basedOn w:val="Normal"/>
    <w:link w:val="Balk5Char"/>
    <w:uiPriority w:val="99"/>
    <w:qFormat/>
    <w:rsid w:val="00BF7BD5"/>
    <w:pPr>
      <w:numPr>
        <w:ilvl w:val="4"/>
        <w:numId w:val="38"/>
      </w:numPr>
      <w:outlineLvl w:val="4"/>
    </w:pPr>
  </w:style>
  <w:style w:type="paragraph" w:styleId="Balk6">
    <w:name w:val="heading 6"/>
    <w:basedOn w:val="Normal"/>
    <w:next w:val="Normal"/>
    <w:link w:val="Balk6Char"/>
    <w:uiPriority w:val="99"/>
    <w:qFormat/>
    <w:rsid w:val="00BF7BD5"/>
    <w:pPr>
      <w:numPr>
        <w:ilvl w:val="5"/>
        <w:numId w:val="38"/>
      </w:numPr>
      <w:outlineLvl w:val="5"/>
    </w:pPr>
    <w:rPr>
      <w:i/>
    </w:rPr>
  </w:style>
  <w:style w:type="paragraph" w:styleId="Balk7">
    <w:name w:val="heading 7"/>
    <w:basedOn w:val="Normal"/>
    <w:next w:val="Normal"/>
    <w:link w:val="Balk7Char"/>
    <w:uiPriority w:val="99"/>
    <w:qFormat/>
    <w:rsid w:val="00BF7BD5"/>
    <w:pPr>
      <w:numPr>
        <w:ilvl w:val="6"/>
        <w:numId w:val="38"/>
      </w:numPr>
      <w:outlineLvl w:val="6"/>
    </w:pPr>
    <w:rPr>
      <w:rFonts w:ascii="Times New Roman" w:hAnsi="Times New Roman"/>
      <w:i/>
    </w:rPr>
  </w:style>
  <w:style w:type="paragraph" w:styleId="Balk8">
    <w:name w:val="heading 8"/>
    <w:basedOn w:val="Normal"/>
    <w:next w:val="Normal"/>
    <w:link w:val="Balk8Char"/>
    <w:uiPriority w:val="99"/>
    <w:qFormat/>
    <w:rsid w:val="00BF7BD5"/>
    <w:pPr>
      <w:numPr>
        <w:ilvl w:val="7"/>
        <w:numId w:val="38"/>
      </w:numPr>
      <w:outlineLvl w:val="7"/>
    </w:pPr>
    <w:rPr>
      <w:rFonts w:ascii="Times New Roman" w:hAnsi="Times New Roman"/>
      <w:i/>
    </w:rPr>
  </w:style>
  <w:style w:type="paragraph" w:styleId="Balk9">
    <w:name w:val="heading 9"/>
    <w:basedOn w:val="Normal"/>
    <w:next w:val="Normal"/>
    <w:link w:val="Balk9Char"/>
    <w:uiPriority w:val="99"/>
    <w:qFormat/>
    <w:rsid w:val="00BF7BD5"/>
    <w:pPr>
      <w:numPr>
        <w:ilvl w:val="8"/>
        <w:numId w:val="38"/>
      </w:numPr>
      <w:outlineLvl w:val="8"/>
    </w:pPr>
    <w:rPr>
      <w:rFonts w:ascii="Times New Roman" w:hAnsi="Times New Roman"/>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BF7BD5"/>
    <w:rPr>
      <w:rFonts w:cs="Times New Roman"/>
      <w:b/>
      <w:sz w:val="44"/>
      <w:lang w:val="en-US" w:eastAsia="en-US"/>
    </w:rPr>
  </w:style>
  <w:style w:type="character" w:customStyle="1" w:styleId="Balk2Char">
    <w:name w:val="Başlık 2 Char"/>
    <w:link w:val="Balk2"/>
    <w:uiPriority w:val="99"/>
    <w:semiHidden/>
    <w:locked/>
    <w:rsid w:val="00533639"/>
    <w:rPr>
      <w:rFonts w:ascii="Cambria" w:hAnsi="Cambria" w:cs="Times New Roman"/>
      <w:b/>
      <w:bCs/>
      <w:i/>
      <w:iCs/>
      <w:sz w:val="28"/>
      <w:szCs w:val="28"/>
      <w:lang w:eastAsia="en-US"/>
    </w:rPr>
  </w:style>
  <w:style w:type="character" w:customStyle="1" w:styleId="Balk3Char">
    <w:name w:val="Başlık 3 Char"/>
    <w:link w:val="Balk3"/>
    <w:uiPriority w:val="99"/>
    <w:locked/>
    <w:rsid w:val="00BF7BD5"/>
    <w:rPr>
      <w:rFonts w:cs="Times New Roman"/>
      <w:b/>
      <w:sz w:val="28"/>
      <w:lang w:val="en-US" w:eastAsia="en-US"/>
    </w:rPr>
  </w:style>
  <w:style w:type="character" w:customStyle="1" w:styleId="Balk4Char">
    <w:name w:val="Başlık 4 Char"/>
    <w:link w:val="Balk4"/>
    <w:uiPriority w:val="99"/>
    <w:semiHidden/>
    <w:locked/>
    <w:rsid w:val="00533639"/>
    <w:rPr>
      <w:rFonts w:ascii="Calibri" w:hAnsi="Calibri" w:cs="Times New Roman"/>
      <w:b/>
      <w:bCs/>
      <w:sz w:val="28"/>
      <w:szCs w:val="28"/>
      <w:lang w:eastAsia="en-US"/>
    </w:rPr>
  </w:style>
  <w:style w:type="character" w:customStyle="1" w:styleId="Balk5Char">
    <w:name w:val="Başlık 5 Char"/>
    <w:link w:val="Balk5"/>
    <w:uiPriority w:val="99"/>
    <w:locked/>
    <w:rsid w:val="00533639"/>
    <w:rPr>
      <w:rFonts w:ascii="Verdana" w:hAnsi="Verdana"/>
      <w:sz w:val="20"/>
      <w:szCs w:val="20"/>
      <w:lang w:eastAsia="en-US"/>
    </w:rPr>
  </w:style>
  <w:style w:type="character" w:customStyle="1" w:styleId="Balk6Char">
    <w:name w:val="Başlık 6 Char"/>
    <w:link w:val="Balk6"/>
    <w:uiPriority w:val="99"/>
    <w:locked/>
    <w:rsid w:val="00533639"/>
    <w:rPr>
      <w:rFonts w:ascii="Verdana" w:hAnsi="Verdana"/>
      <w:i/>
      <w:sz w:val="20"/>
      <w:szCs w:val="20"/>
      <w:lang w:eastAsia="en-US"/>
    </w:rPr>
  </w:style>
  <w:style w:type="character" w:customStyle="1" w:styleId="Balk7Char">
    <w:name w:val="Başlık 7 Char"/>
    <w:link w:val="Balk7"/>
    <w:uiPriority w:val="99"/>
    <w:locked/>
    <w:rsid w:val="00533639"/>
    <w:rPr>
      <w:i/>
      <w:sz w:val="20"/>
      <w:szCs w:val="20"/>
      <w:lang w:eastAsia="en-US"/>
    </w:rPr>
  </w:style>
  <w:style w:type="character" w:customStyle="1" w:styleId="Balk8Char">
    <w:name w:val="Başlık 8 Char"/>
    <w:link w:val="Balk8"/>
    <w:uiPriority w:val="99"/>
    <w:locked/>
    <w:rsid w:val="00533639"/>
    <w:rPr>
      <w:i/>
      <w:sz w:val="20"/>
      <w:szCs w:val="20"/>
      <w:lang w:eastAsia="en-US"/>
    </w:rPr>
  </w:style>
  <w:style w:type="character" w:customStyle="1" w:styleId="Balk9Char">
    <w:name w:val="Başlık 9 Char"/>
    <w:link w:val="Balk9"/>
    <w:uiPriority w:val="99"/>
    <w:locked/>
    <w:rsid w:val="00533639"/>
    <w:rPr>
      <w:i/>
      <w:sz w:val="20"/>
      <w:szCs w:val="20"/>
      <w:lang w:eastAsia="en-US"/>
    </w:rPr>
  </w:style>
  <w:style w:type="paragraph" w:customStyle="1" w:styleId="Bodytext">
    <w:name w:val="Bodytext"/>
    <w:aliases w:val="bt"/>
    <w:basedOn w:val="Normal"/>
    <w:uiPriority w:val="99"/>
    <w:semiHidden/>
    <w:rsid w:val="00176BE9"/>
    <w:pPr>
      <w:spacing w:after="240"/>
    </w:pPr>
  </w:style>
  <w:style w:type="paragraph" w:styleId="Altbilgi">
    <w:name w:val="footer"/>
    <w:basedOn w:val="Normal"/>
    <w:link w:val="AltbilgiChar"/>
    <w:uiPriority w:val="99"/>
    <w:semiHidden/>
    <w:rsid w:val="009B6179"/>
    <w:pPr>
      <w:tabs>
        <w:tab w:val="center" w:pos="4680"/>
        <w:tab w:val="right" w:pos="9360"/>
      </w:tabs>
    </w:pPr>
    <w:rPr>
      <w:sz w:val="16"/>
    </w:rPr>
  </w:style>
  <w:style w:type="character" w:customStyle="1" w:styleId="AltbilgiChar">
    <w:name w:val="Altbilgi Char"/>
    <w:link w:val="Altbilgi"/>
    <w:uiPriority w:val="99"/>
    <w:semiHidden/>
    <w:locked/>
    <w:rsid w:val="00533639"/>
    <w:rPr>
      <w:rFonts w:ascii="Verdana" w:hAnsi="Verdana" w:cs="Times New Roman"/>
      <w:sz w:val="20"/>
      <w:szCs w:val="20"/>
      <w:lang w:eastAsia="en-US"/>
    </w:rPr>
  </w:style>
  <w:style w:type="paragraph" w:styleId="stbilgi">
    <w:name w:val="header"/>
    <w:basedOn w:val="Normal"/>
    <w:link w:val="stbilgiChar"/>
    <w:uiPriority w:val="99"/>
    <w:semiHidden/>
    <w:rsid w:val="00176BE9"/>
    <w:pPr>
      <w:spacing w:after="480"/>
    </w:pPr>
    <w:rPr>
      <w:rFonts w:ascii="Arial" w:hAnsi="Arial"/>
      <w:sz w:val="16"/>
    </w:rPr>
  </w:style>
  <w:style w:type="character" w:customStyle="1" w:styleId="stbilgiChar">
    <w:name w:val="Üstbilgi Char"/>
    <w:link w:val="stbilgi"/>
    <w:uiPriority w:val="99"/>
    <w:semiHidden/>
    <w:locked/>
    <w:rsid w:val="00533639"/>
    <w:rPr>
      <w:rFonts w:ascii="Verdana" w:hAnsi="Verdana" w:cs="Times New Roman"/>
      <w:sz w:val="20"/>
      <w:szCs w:val="20"/>
      <w:lang w:eastAsia="en-US"/>
    </w:rPr>
  </w:style>
  <w:style w:type="paragraph" w:customStyle="1" w:styleId="TEIASText">
    <w:name w:val="TEIAS Text"/>
    <w:basedOn w:val="Normal"/>
    <w:link w:val="TEIASTextChar"/>
    <w:uiPriority w:val="99"/>
    <w:rsid w:val="00B54B64"/>
    <w:pPr>
      <w:spacing w:before="240" w:after="120"/>
    </w:pPr>
  </w:style>
  <w:style w:type="paragraph" w:styleId="KonuBal">
    <w:name w:val="Title"/>
    <w:basedOn w:val="Normal"/>
    <w:link w:val="KonuBalChar"/>
    <w:uiPriority w:val="99"/>
    <w:qFormat/>
    <w:rsid w:val="00BF7BD5"/>
    <w:pPr>
      <w:keepLines/>
      <w:spacing w:after="120" w:line="240" w:lineRule="auto"/>
      <w:ind w:left="1440" w:right="720"/>
      <w:jc w:val="left"/>
      <w:outlineLvl w:val="0"/>
    </w:pPr>
    <w:rPr>
      <w:rFonts w:ascii="Arial" w:hAnsi="Arial"/>
      <w:b/>
      <w:sz w:val="44"/>
    </w:rPr>
  </w:style>
  <w:style w:type="character" w:customStyle="1" w:styleId="KonuBalChar">
    <w:name w:val="Konu Başlığı Char"/>
    <w:link w:val="KonuBal"/>
    <w:uiPriority w:val="99"/>
    <w:locked/>
    <w:rsid w:val="00533639"/>
    <w:rPr>
      <w:rFonts w:ascii="Cambria" w:hAnsi="Cambria" w:cs="Times New Roman"/>
      <w:b/>
      <w:bCs/>
      <w:kern w:val="28"/>
      <w:sz w:val="32"/>
      <w:szCs w:val="32"/>
      <w:lang w:eastAsia="en-US"/>
    </w:rPr>
  </w:style>
  <w:style w:type="paragraph" w:customStyle="1" w:styleId="TEIASBullet">
    <w:name w:val="TEIAS Bullet"/>
    <w:basedOn w:val="TEIASText"/>
    <w:link w:val="TEIASBulletChar"/>
    <w:uiPriority w:val="99"/>
    <w:rsid w:val="00B54B64"/>
    <w:pPr>
      <w:tabs>
        <w:tab w:val="num" w:pos="720"/>
      </w:tabs>
      <w:spacing w:before="0" w:after="0"/>
      <w:ind w:left="720" w:hanging="360"/>
    </w:pPr>
  </w:style>
  <w:style w:type="character" w:customStyle="1" w:styleId="TEIASTextChar">
    <w:name w:val="TEIAS Text Char"/>
    <w:link w:val="TEIASText"/>
    <w:uiPriority w:val="99"/>
    <w:locked/>
    <w:rsid w:val="00B54B64"/>
    <w:rPr>
      <w:rFonts w:ascii="Verdana" w:hAnsi="Verdana"/>
      <w:lang w:val="tr-TR" w:eastAsia="en-US"/>
    </w:rPr>
  </w:style>
  <w:style w:type="paragraph" w:styleId="T1">
    <w:name w:val="toc 1"/>
    <w:basedOn w:val="Normal"/>
    <w:next w:val="Normal"/>
    <w:autoRedefine/>
    <w:uiPriority w:val="99"/>
    <w:rsid w:val="00AA00CA"/>
    <w:pPr>
      <w:tabs>
        <w:tab w:val="left" w:pos="426"/>
        <w:tab w:val="right" w:leader="dot" w:pos="9072"/>
      </w:tabs>
      <w:spacing w:before="120"/>
      <w:ind w:right="-23"/>
    </w:pPr>
    <w:rPr>
      <w:caps/>
    </w:rPr>
  </w:style>
  <w:style w:type="paragraph" w:styleId="T2">
    <w:name w:val="toc 2"/>
    <w:basedOn w:val="Normal"/>
    <w:next w:val="Normal"/>
    <w:autoRedefine/>
    <w:uiPriority w:val="99"/>
    <w:rsid w:val="00AA00CA"/>
    <w:pPr>
      <w:tabs>
        <w:tab w:val="left" w:pos="1000"/>
        <w:tab w:val="right" w:leader="dot" w:pos="9072"/>
      </w:tabs>
      <w:ind w:left="993" w:hanging="567"/>
    </w:pPr>
  </w:style>
  <w:style w:type="paragraph" w:styleId="T3">
    <w:name w:val="toc 3"/>
    <w:basedOn w:val="Normal"/>
    <w:next w:val="Normal"/>
    <w:autoRedefine/>
    <w:uiPriority w:val="99"/>
    <w:rsid w:val="008C4DCD"/>
    <w:pPr>
      <w:tabs>
        <w:tab w:val="left" w:pos="1200"/>
        <w:tab w:val="left" w:pos="1701"/>
        <w:tab w:val="right" w:leader="dot" w:pos="9072"/>
      </w:tabs>
      <w:ind w:left="992"/>
    </w:pPr>
  </w:style>
  <w:style w:type="paragraph" w:styleId="T4">
    <w:name w:val="toc 4"/>
    <w:basedOn w:val="Normal"/>
    <w:next w:val="Normal"/>
    <w:autoRedefine/>
    <w:uiPriority w:val="99"/>
    <w:semiHidden/>
    <w:rsid w:val="00AA00CA"/>
    <w:pPr>
      <w:tabs>
        <w:tab w:val="left" w:pos="2400"/>
        <w:tab w:val="right" w:leader="dot" w:pos="9072"/>
      </w:tabs>
      <w:ind w:left="1440" w:right="260"/>
    </w:pPr>
    <w:rPr>
      <w:sz w:val="18"/>
    </w:rPr>
  </w:style>
  <w:style w:type="paragraph" w:styleId="T5">
    <w:name w:val="toc 5"/>
    <w:basedOn w:val="T4"/>
    <w:next w:val="Normal"/>
    <w:autoRedefine/>
    <w:uiPriority w:val="99"/>
    <w:semiHidden/>
    <w:rsid w:val="008E3438"/>
    <w:pPr>
      <w:ind w:left="1928"/>
    </w:pPr>
  </w:style>
  <w:style w:type="paragraph" w:styleId="T6">
    <w:name w:val="toc 6"/>
    <w:basedOn w:val="Normal"/>
    <w:next w:val="Normal"/>
    <w:uiPriority w:val="99"/>
    <w:semiHidden/>
    <w:rsid w:val="00176BE9"/>
    <w:pPr>
      <w:ind w:left="1000"/>
    </w:pPr>
    <w:rPr>
      <w:sz w:val="18"/>
    </w:rPr>
  </w:style>
  <w:style w:type="paragraph" w:styleId="T7">
    <w:name w:val="toc 7"/>
    <w:basedOn w:val="Normal"/>
    <w:next w:val="Normal"/>
    <w:uiPriority w:val="99"/>
    <w:semiHidden/>
    <w:rsid w:val="00176BE9"/>
    <w:pPr>
      <w:ind w:left="1200"/>
    </w:pPr>
    <w:rPr>
      <w:sz w:val="18"/>
    </w:rPr>
  </w:style>
  <w:style w:type="paragraph" w:styleId="T8">
    <w:name w:val="toc 8"/>
    <w:basedOn w:val="Normal"/>
    <w:next w:val="Normal"/>
    <w:uiPriority w:val="99"/>
    <w:semiHidden/>
    <w:rsid w:val="00176BE9"/>
    <w:pPr>
      <w:ind w:left="1400"/>
    </w:pPr>
    <w:rPr>
      <w:sz w:val="18"/>
    </w:rPr>
  </w:style>
  <w:style w:type="paragraph" w:styleId="T9">
    <w:name w:val="toc 9"/>
    <w:basedOn w:val="Normal"/>
    <w:next w:val="Normal"/>
    <w:uiPriority w:val="99"/>
    <w:semiHidden/>
    <w:rsid w:val="00176BE9"/>
    <w:pPr>
      <w:ind w:left="1600"/>
    </w:pPr>
    <w:rPr>
      <w:sz w:val="18"/>
    </w:rPr>
  </w:style>
  <w:style w:type="paragraph" w:customStyle="1" w:styleId="Table">
    <w:name w:val="Table"/>
    <w:basedOn w:val="Normal"/>
    <w:uiPriority w:val="99"/>
    <w:semiHidden/>
    <w:rsid w:val="00176BE9"/>
    <w:pPr>
      <w:framePr w:hSpace="187" w:wrap="around" w:vAnchor="text" w:hAnchor="text" w:y="1"/>
    </w:pPr>
    <w:rPr>
      <w:rFonts w:ascii="Times New Roman" w:hAnsi="Times New Roman"/>
    </w:rPr>
  </w:style>
  <w:style w:type="character" w:customStyle="1" w:styleId="TEIASBulletChar">
    <w:name w:val="TEIAS Bullet Char"/>
    <w:link w:val="TEIASBullet"/>
    <w:uiPriority w:val="99"/>
    <w:locked/>
    <w:rsid w:val="00B54B64"/>
    <w:rPr>
      <w:rFonts w:ascii="Verdana" w:hAnsi="Verdana" w:cs="Times New Roman"/>
      <w:sz w:val="20"/>
      <w:szCs w:val="20"/>
      <w:lang w:val="tr-TR" w:eastAsia="en-US"/>
    </w:rPr>
  </w:style>
  <w:style w:type="paragraph" w:customStyle="1" w:styleId="TEIASTOCTitle">
    <w:name w:val="TEIAS TOC Title"/>
    <w:basedOn w:val="Normal"/>
    <w:autoRedefine/>
    <w:uiPriority w:val="99"/>
    <w:rsid w:val="00CA0D09"/>
    <w:pPr>
      <w:keepNext/>
      <w:pageBreakBefore/>
      <w:pBdr>
        <w:bottom w:val="single" w:sz="4" w:space="0" w:color="003366"/>
      </w:pBdr>
      <w:spacing w:before="360" w:line="240" w:lineRule="auto"/>
      <w:outlineLvl w:val="0"/>
    </w:pPr>
    <w:rPr>
      <w:b/>
      <w:bCs/>
      <w:color w:val="003366"/>
      <w:sz w:val="44"/>
    </w:rPr>
  </w:style>
  <w:style w:type="paragraph" w:customStyle="1" w:styleId="StyleTitleLeft281">
    <w:name w:val="Style Title + Left:  2.81&quot;"/>
    <w:basedOn w:val="KonuBal"/>
    <w:uiPriority w:val="99"/>
    <w:semiHidden/>
    <w:rsid w:val="00176BE9"/>
    <w:pPr>
      <w:ind w:left="4050"/>
    </w:pPr>
    <w:rPr>
      <w:rFonts w:ascii="Garamond 3" w:hAnsi="Garamond 3"/>
      <w:bCs/>
      <w:sz w:val="48"/>
    </w:rPr>
  </w:style>
  <w:style w:type="character" w:styleId="Kpr">
    <w:name w:val="Hyperlink"/>
    <w:uiPriority w:val="99"/>
    <w:rsid w:val="00925BE6"/>
    <w:rPr>
      <w:rFonts w:cs="Times New Roman"/>
      <w:color w:val="0000FF"/>
      <w:u w:val="single"/>
    </w:rPr>
  </w:style>
  <w:style w:type="paragraph" w:customStyle="1" w:styleId="FooterLandscape">
    <w:name w:val="FooterLandscape"/>
    <w:basedOn w:val="Altbilgi"/>
    <w:uiPriority w:val="99"/>
    <w:semiHidden/>
    <w:rsid w:val="00176BE9"/>
    <w:pPr>
      <w:tabs>
        <w:tab w:val="clear" w:pos="4680"/>
        <w:tab w:val="clear" w:pos="9360"/>
        <w:tab w:val="center" w:pos="6480"/>
        <w:tab w:val="right" w:pos="12960"/>
      </w:tabs>
    </w:pPr>
  </w:style>
  <w:style w:type="paragraph" w:customStyle="1" w:styleId="TEIASHeading1">
    <w:name w:val="TEIAS Heading 1"/>
    <w:basedOn w:val="Normal"/>
    <w:next w:val="TEIASText"/>
    <w:autoRedefine/>
    <w:uiPriority w:val="99"/>
    <w:rsid w:val="005D6B46"/>
    <w:pPr>
      <w:keepNext/>
      <w:pageBreakBefore/>
      <w:pBdr>
        <w:bottom w:val="single" w:sz="4" w:space="1" w:color="003366"/>
      </w:pBdr>
      <w:spacing w:before="360" w:after="240" w:line="240" w:lineRule="auto"/>
      <w:ind w:left="-11"/>
      <w:jc w:val="left"/>
      <w:outlineLvl w:val="0"/>
    </w:pPr>
    <w:rPr>
      <w:rFonts w:cs="Arial"/>
      <w:b/>
      <w:color w:val="003366"/>
      <w:sz w:val="44"/>
    </w:rPr>
  </w:style>
  <w:style w:type="paragraph" w:customStyle="1" w:styleId="TEIASHeading2">
    <w:name w:val="TEIAS Heading 2"/>
    <w:basedOn w:val="Normal"/>
    <w:next w:val="TEIASText"/>
    <w:autoRedefine/>
    <w:uiPriority w:val="99"/>
    <w:rsid w:val="00B54B64"/>
    <w:pPr>
      <w:keepNext/>
      <w:tabs>
        <w:tab w:val="num" w:pos="720"/>
        <w:tab w:val="num" w:pos="1701"/>
      </w:tabs>
      <w:spacing w:before="240" w:after="120" w:line="240" w:lineRule="auto"/>
      <w:ind w:left="1701" w:hanging="1134"/>
      <w:jc w:val="left"/>
      <w:outlineLvl w:val="1"/>
    </w:pPr>
    <w:rPr>
      <w:b/>
      <w:bCs/>
      <w:color w:val="003366"/>
      <w:sz w:val="32"/>
    </w:rPr>
  </w:style>
  <w:style w:type="paragraph" w:customStyle="1" w:styleId="TEIASHeading3">
    <w:name w:val="TEIAS Heading 3"/>
    <w:basedOn w:val="Normal"/>
    <w:next w:val="TEIASText"/>
    <w:autoRedefine/>
    <w:uiPriority w:val="99"/>
    <w:rsid w:val="00486629"/>
    <w:pPr>
      <w:keepNext/>
      <w:numPr>
        <w:ilvl w:val="1"/>
        <w:numId w:val="39"/>
      </w:numPr>
      <w:tabs>
        <w:tab w:val="left" w:pos="1134"/>
      </w:tabs>
      <w:spacing w:before="240" w:after="120" w:line="240" w:lineRule="auto"/>
      <w:jc w:val="left"/>
      <w:outlineLvl w:val="2"/>
    </w:pPr>
    <w:rPr>
      <w:rFonts w:ascii="Times New Roman" w:hAnsi="Times New Roman"/>
      <w:b/>
      <w:sz w:val="28"/>
    </w:rPr>
  </w:style>
  <w:style w:type="paragraph" w:styleId="bekMetni">
    <w:name w:val="Block Text"/>
    <w:basedOn w:val="Normal"/>
    <w:uiPriority w:val="99"/>
    <w:semiHidden/>
    <w:rsid w:val="00176BE9"/>
    <w:pPr>
      <w:spacing w:after="120"/>
      <w:ind w:left="1440" w:right="1440"/>
    </w:pPr>
  </w:style>
  <w:style w:type="paragraph" w:styleId="GvdeMetni">
    <w:name w:val="Body Text"/>
    <w:basedOn w:val="Normal"/>
    <w:link w:val="GvdeMetniChar"/>
    <w:uiPriority w:val="99"/>
    <w:semiHidden/>
    <w:rsid w:val="005E0AE2"/>
    <w:pPr>
      <w:spacing w:after="120"/>
    </w:pPr>
    <w:rPr>
      <w:lang w:val="en-US"/>
    </w:rPr>
  </w:style>
  <w:style w:type="character" w:customStyle="1" w:styleId="GvdeMetniChar">
    <w:name w:val="Gövde Metni Char"/>
    <w:link w:val="GvdeMetni"/>
    <w:uiPriority w:val="99"/>
    <w:locked/>
    <w:rsid w:val="005E0AE2"/>
    <w:rPr>
      <w:rFonts w:ascii="Verdana" w:hAnsi="Verdana" w:cs="Times New Roman"/>
      <w:lang w:val="en-US" w:eastAsia="en-US"/>
    </w:rPr>
  </w:style>
  <w:style w:type="paragraph" w:styleId="GvdeMetni2">
    <w:name w:val="Body Text 2"/>
    <w:basedOn w:val="Normal"/>
    <w:link w:val="GvdeMetni2Char"/>
    <w:uiPriority w:val="99"/>
    <w:semiHidden/>
    <w:rsid w:val="00176BE9"/>
    <w:pPr>
      <w:spacing w:after="120" w:line="480" w:lineRule="auto"/>
    </w:pPr>
  </w:style>
  <w:style w:type="character" w:customStyle="1" w:styleId="GvdeMetni2Char">
    <w:name w:val="Gövde Metni 2 Char"/>
    <w:link w:val="GvdeMetni2"/>
    <w:uiPriority w:val="99"/>
    <w:semiHidden/>
    <w:locked/>
    <w:rsid w:val="00533639"/>
    <w:rPr>
      <w:rFonts w:ascii="Verdana" w:hAnsi="Verdana" w:cs="Times New Roman"/>
      <w:sz w:val="20"/>
      <w:szCs w:val="20"/>
      <w:lang w:eastAsia="en-US"/>
    </w:rPr>
  </w:style>
  <w:style w:type="paragraph" w:styleId="GvdeMetni3">
    <w:name w:val="Body Text 3"/>
    <w:basedOn w:val="Normal"/>
    <w:link w:val="GvdeMetni3Char"/>
    <w:uiPriority w:val="99"/>
    <w:semiHidden/>
    <w:rsid w:val="00176BE9"/>
    <w:pPr>
      <w:spacing w:after="120"/>
    </w:pPr>
    <w:rPr>
      <w:sz w:val="16"/>
      <w:szCs w:val="16"/>
    </w:rPr>
  </w:style>
  <w:style w:type="character" w:customStyle="1" w:styleId="GvdeMetni3Char">
    <w:name w:val="Gövde Metni 3 Char"/>
    <w:link w:val="GvdeMetni3"/>
    <w:uiPriority w:val="99"/>
    <w:semiHidden/>
    <w:locked/>
    <w:rsid w:val="00533639"/>
    <w:rPr>
      <w:rFonts w:ascii="Verdana" w:hAnsi="Verdana" w:cs="Times New Roman"/>
      <w:sz w:val="16"/>
      <w:szCs w:val="16"/>
      <w:lang w:eastAsia="en-US"/>
    </w:rPr>
  </w:style>
  <w:style w:type="paragraph" w:styleId="GvdeMetnilkGirintisi">
    <w:name w:val="Body Text First Indent"/>
    <w:basedOn w:val="GvdeMetni"/>
    <w:link w:val="GvdeMetnilkGirintisiChar"/>
    <w:uiPriority w:val="99"/>
    <w:semiHidden/>
    <w:rsid w:val="00176BE9"/>
    <w:pPr>
      <w:ind w:firstLine="210"/>
    </w:pPr>
  </w:style>
  <w:style w:type="character" w:customStyle="1" w:styleId="GvdeMetnilkGirintisiChar">
    <w:name w:val="Gövde Metni İlk Girintisi Char"/>
    <w:link w:val="GvdeMetnilkGirintisi"/>
    <w:uiPriority w:val="99"/>
    <w:semiHidden/>
    <w:locked/>
    <w:rsid w:val="00533639"/>
    <w:rPr>
      <w:rFonts w:ascii="Verdana" w:hAnsi="Verdana" w:cs="Times New Roman"/>
      <w:sz w:val="20"/>
      <w:szCs w:val="20"/>
      <w:lang w:val="en-US" w:eastAsia="en-US"/>
    </w:rPr>
  </w:style>
  <w:style w:type="paragraph" w:styleId="GvdeMetniGirintisi">
    <w:name w:val="Body Text Indent"/>
    <w:basedOn w:val="Normal"/>
    <w:link w:val="GvdeMetniGirintisiChar"/>
    <w:uiPriority w:val="99"/>
    <w:semiHidden/>
    <w:rsid w:val="00176BE9"/>
    <w:pPr>
      <w:spacing w:after="120"/>
      <w:ind w:left="360"/>
    </w:pPr>
  </w:style>
  <w:style w:type="character" w:customStyle="1" w:styleId="GvdeMetniGirintisiChar">
    <w:name w:val="Gövde Metni Girintisi Char"/>
    <w:link w:val="GvdeMetniGirintisi"/>
    <w:uiPriority w:val="99"/>
    <w:semiHidden/>
    <w:locked/>
    <w:rsid w:val="00533639"/>
    <w:rPr>
      <w:rFonts w:ascii="Verdana" w:hAnsi="Verdana" w:cs="Times New Roman"/>
      <w:sz w:val="20"/>
      <w:szCs w:val="20"/>
      <w:lang w:eastAsia="en-US"/>
    </w:rPr>
  </w:style>
  <w:style w:type="paragraph" w:styleId="GvdeMetnilkGirintisi2">
    <w:name w:val="Body Text First Indent 2"/>
    <w:basedOn w:val="GvdeMetniGirintisi"/>
    <w:link w:val="GvdeMetnilkGirintisi2Char"/>
    <w:uiPriority w:val="99"/>
    <w:semiHidden/>
    <w:rsid w:val="00176BE9"/>
    <w:pPr>
      <w:ind w:firstLine="210"/>
    </w:pPr>
  </w:style>
  <w:style w:type="character" w:customStyle="1" w:styleId="GvdeMetnilkGirintisi2Char">
    <w:name w:val="Gövde Metni İlk Girintisi 2 Char"/>
    <w:basedOn w:val="GvdeMetniGirintisiChar"/>
    <w:link w:val="GvdeMetnilkGirintisi2"/>
    <w:uiPriority w:val="99"/>
    <w:semiHidden/>
    <w:locked/>
    <w:rsid w:val="00533639"/>
  </w:style>
  <w:style w:type="paragraph" w:styleId="GvdeMetniGirintisi2">
    <w:name w:val="Body Text Indent 2"/>
    <w:basedOn w:val="Normal"/>
    <w:link w:val="GvdeMetniGirintisi2Char"/>
    <w:uiPriority w:val="99"/>
    <w:semiHidden/>
    <w:rsid w:val="00176BE9"/>
    <w:pPr>
      <w:spacing w:after="120" w:line="480" w:lineRule="auto"/>
      <w:ind w:left="360"/>
    </w:pPr>
  </w:style>
  <w:style w:type="character" w:customStyle="1" w:styleId="GvdeMetniGirintisi2Char">
    <w:name w:val="Gövde Metni Girintisi 2 Char"/>
    <w:link w:val="GvdeMetniGirintisi2"/>
    <w:uiPriority w:val="99"/>
    <w:semiHidden/>
    <w:locked/>
    <w:rsid w:val="00533639"/>
    <w:rPr>
      <w:rFonts w:ascii="Verdana" w:hAnsi="Verdana" w:cs="Times New Roman"/>
      <w:sz w:val="20"/>
      <w:szCs w:val="20"/>
      <w:lang w:eastAsia="en-US"/>
    </w:rPr>
  </w:style>
  <w:style w:type="paragraph" w:styleId="GvdeMetniGirintisi3">
    <w:name w:val="Body Text Indent 3"/>
    <w:basedOn w:val="Normal"/>
    <w:link w:val="GvdeMetniGirintisi3Char"/>
    <w:uiPriority w:val="99"/>
    <w:semiHidden/>
    <w:rsid w:val="00176BE9"/>
    <w:pPr>
      <w:spacing w:after="120"/>
      <w:ind w:left="360"/>
    </w:pPr>
    <w:rPr>
      <w:sz w:val="16"/>
      <w:szCs w:val="16"/>
    </w:rPr>
  </w:style>
  <w:style w:type="character" w:customStyle="1" w:styleId="GvdeMetniGirintisi3Char">
    <w:name w:val="Gövde Metni Girintisi 3 Char"/>
    <w:link w:val="GvdeMetniGirintisi3"/>
    <w:uiPriority w:val="99"/>
    <w:semiHidden/>
    <w:locked/>
    <w:rsid w:val="00533639"/>
    <w:rPr>
      <w:rFonts w:ascii="Verdana" w:hAnsi="Verdana" w:cs="Times New Roman"/>
      <w:sz w:val="16"/>
      <w:szCs w:val="16"/>
      <w:lang w:eastAsia="en-US"/>
    </w:rPr>
  </w:style>
  <w:style w:type="paragraph" w:styleId="Kapan">
    <w:name w:val="Closing"/>
    <w:basedOn w:val="Normal"/>
    <w:link w:val="KapanChar"/>
    <w:uiPriority w:val="99"/>
    <w:semiHidden/>
    <w:rsid w:val="00176BE9"/>
    <w:pPr>
      <w:ind w:left="4320"/>
    </w:pPr>
  </w:style>
  <w:style w:type="character" w:customStyle="1" w:styleId="KapanChar">
    <w:name w:val="Kapanış Char"/>
    <w:link w:val="Kapan"/>
    <w:uiPriority w:val="99"/>
    <w:semiHidden/>
    <w:locked/>
    <w:rsid w:val="00533639"/>
    <w:rPr>
      <w:rFonts w:ascii="Verdana" w:hAnsi="Verdana" w:cs="Times New Roman"/>
      <w:sz w:val="20"/>
      <w:szCs w:val="20"/>
      <w:lang w:eastAsia="en-US"/>
    </w:rPr>
  </w:style>
  <w:style w:type="paragraph" w:styleId="Tarih">
    <w:name w:val="Date"/>
    <w:basedOn w:val="Normal"/>
    <w:next w:val="Normal"/>
    <w:link w:val="TarihChar"/>
    <w:uiPriority w:val="99"/>
    <w:semiHidden/>
    <w:rsid w:val="00176BE9"/>
  </w:style>
  <w:style w:type="character" w:customStyle="1" w:styleId="TarihChar">
    <w:name w:val="Tarih Char"/>
    <w:link w:val="Tarih"/>
    <w:uiPriority w:val="99"/>
    <w:semiHidden/>
    <w:locked/>
    <w:rsid w:val="00533639"/>
    <w:rPr>
      <w:rFonts w:ascii="Verdana" w:hAnsi="Verdana" w:cs="Times New Roman"/>
      <w:sz w:val="20"/>
      <w:szCs w:val="20"/>
      <w:lang w:eastAsia="en-US"/>
    </w:rPr>
  </w:style>
  <w:style w:type="paragraph" w:styleId="E-postamzas">
    <w:name w:val="E-mail Signature"/>
    <w:basedOn w:val="Normal"/>
    <w:link w:val="E-postamzasChar"/>
    <w:uiPriority w:val="99"/>
    <w:semiHidden/>
    <w:rsid w:val="00176BE9"/>
  </w:style>
  <w:style w:type="character" w:customStyle="1" w:styleId="E-postamzasChar">
    <w:name w:val="E-posta İmzası Char"/>
    <w:link w:val="E-postamzas"/>
    <w:uiPriority w:val="99"/>
    <w:semiHidden/>
    <w:locked/>
    <w:rsid w:val="00533639"/>
    <w:rPr>
      <w:rFonts w:ascii="Verdana" w:hAnsi="Verdana" w:cs="Times New Roman"/>
      <w:sz w:val="20"/>
      <w:szCs w:val="20"/>
      <w:lang w:eastAsia="en-US"/>
    </w:rPr>
  </w:style>
  <w:style w:type="character" w:styleId="Vurgu">
    <w:name w:val="Emphasis"/>
    <w:uiPriority w:val="99"/>
    <w:qFormat/>
    <w:rsid w:val="00BF7BD5"/>
    <w:rPr>
      <w:rFonts w:cs="Times New Roman"/>
      <w:i/>
    </w:rPr>
  </w:style>
  <w:style w:type="paragraph" w:styleId="MektupAdresi">
    <w:name w:val="envelope address"/>
    <w:basedOn w:val="Normal"/>
    <w:uiPriority w:val="99"/>
    <w:semiHidden/>
    <w:rsid w:val="00176BE9"/>
    <w:pPr>
      <w:framePr w:w="7920" w:h="1980" w:hRule="exact" w:hSpace="180" w:wrap="auto" w:hAnchor="page" w:xAlign="center" w:yAlign="bottom"/>
      <w:ind w:left="2880"/>
    </w:pPr>
    <w:rPr>
      <w:rFonts w:ascii="Arial" w:hAnsi="Arial" w:cs="Arial"/>
      <w:sz w:val="24"/>
      <w:szCs w:val="24"/>
    </w:rPr>
  </w:style>
  <w:style w:type="paragraph" w:styleId="ZarfDn">
    <w:name w:val="envelope return"/>
    <w:basedOn w:val="Normal"/>
    <w:uiPriority w:val="99"/>
    <w:semiHidden/>
    <w:rsid w:val="00176BE9"/>
    <w:rPr>
      <w:rFonts w:ascii="Arial" w:hAnsi="Arial" w:cs="Arial"/>
    </w:rPr>
  </w:style>
  <w:style w:type="character" w:styleId="zlenenKpr">
    <w:name w:val="FollowedHyperlink"/>
    <w:uiPriority w:val="99"/>
    <w:semiHidden/>
    <w:rsid w:val="00176BE9"/>
    <w:rPr>
      <w:rFonts w:cs="Times New Roman"/>
      <w:color w:val="800080"/>
      <w:u w:val="single"/>
    </w:rPr>
  </w:style>
  <w:style w:type="character" w:styleId="HTMLKsaltmas">
    <w:name w:val="HTML Acronym"/>
    <w:uiPriority w:val="99"/>
    <w:semiHidden/>
    <w:rsid w:val="00176BE9"/>
    <w:rPr>
      <w:rFonts w:cs="Times New Roman"/>
    </w:rPr>
  </w:style>
  <w:style w:type="paragraph" w:styleId="HTMLAdresi">
    <w:name w:val="HTML Address"/>
    <w:basedOn w:val="Normal"/>
    <w:link w:val="HTMLAdresiChar"/>
    <w:uiPriority w:val="99"/>
    <w:semiHidden/>
    <w:rsid w:val="00176BE9"/>
    <w:rPr>
      <w:i/>
      <w:iCs/>
    </w:rPr>
  </w:style>
  <w:style w:type="character" w:customStyle="1" w:styleId="HTMLAdresiChar">
    <w:name w:val="HTML Adresi Char"/>
    <w:link w:val="HTMLAdresi"/>
    <w:uiPriority w:val="99"/>
    <w:semiHidden/>
    <w:locked/>
    <w:rsid w:val="00533639"/>
    <w:rPr>
      <w:rFonts w:ascii="Verdana" w:hAnsi="Verdana" w:cs="Times New Roman"/>
      <w:i/>
      <w:iCs/>
      <w:sz w:val="20"/>
      <w:szCs w:val="20"/>
      <w:lang w:eastAsia="en-US"/>
    </w:rPr>
  </w:style>
  <w:style w:type="character" w:styleId="HTMLCite">
    <w:name w:val="HTML Cite"/>
    <w:uiPriority w:val="99"/>
    <w:semiHidden/>
    <w:rsid w:val="00176BE9"/>
    <w:rPr>
      <w:rFonts w:cs="Times New Roman"/>
      <w:i/>
    </w:rPr>
  </w:style>
  <w:style w:type="character" w:styleId="HTMLKodu">
    <w:name w:val="HTML Code"/>
    <w:uiPriority w:val="99"/>
    <w:semiHidden/>
    <w:rsid w:val="00176BE9"/>
    <w:rPr>
      <w:rFonts w:ascii="Courier New" w:hAnsi="Courier New" w:cs="Times New Roman"/>
      <w:sz w:val="20"/>
    </w:rPr>
  </w:style>
  <w:style w:type="character" w:styleId="HTMLTanm">
    <w:name w:val="HTML Definition"/>
    <w:uiPriority w:val="99"/>
    <w:semiHidden/>
    <w:rsid w:val="00176BE9"/>
    <w:rPr>
      <w:rFonts w:cs="Times New Roman"/>
      <w:i/>
    </w:rPr>
  </w:style>
  <w:style w:type="character" w:styleId="HTMLKlavye">
    <w:name w:val="HTML Keyboard"/>
    <w:uiPriority w:val="99"/>
    <w:semiHidden/>
    <w:rsid w:val="00176BE9"/>
    <w:rPr>
      <w:rFonts w:ascii="Courier New" w:hAnsi="Courier New" w:cs="Times New Roman"/>
      <w:sz w:val="20"/>
    </w:rPr>
  </w:style>
  <w:style w:type="paragraph" w:styleId="HTMLncedenBiimlendirilmi">
    <w:name w:val="HTML Preformatted"/>
    <w:basedOn w:val="Normal"/>
    <w:link w:val="HTMLncedenBiimlendirilmiChar"/>
    <w:uiPriority w:val="99"/>
    <w:semiHidden/>
    <w:rsid w:val="00176BE9"/>
    <w:rPr>
      <w:rFonts w:ascii="Courier New" w:hAnsi="Courier New" w:cs="Courier New"/>
    </w:rPr>
  </w:style>
  <w:style w:type="character" w:customStyle="1" w:styleId="HTMLncedenBiimlendirilmiChar">
    <w:name w:val="HTML Önceden Biçimlendirilmiş Char"/>
    <w:link w:val="HTMLncedenBiimlendirilmi"/>
    <w:uiPriority w:val="99"/>
    <w:semiHidden/>
    <w:locked/>
    <w:rsid w:val="00533639"/>
    <w:rPr>
      <w:rFonts w:ascii="Courier New" w:hAnsi="Courier New" w:cs="Courier New"/>
      <w:sz w:val="20"/>
      <w:szCs w:val="20"/>
      <w:lang w:eastAsia="en-US"/>
    </w:rPr>
  </w:style>
  <w:style w:type="character" w:styleId="HTMLrnek">
    <w:name w:val="HTML Sample"/>
    <w:uiPriority w:val="99"/>
    <w:semiHidden/>
    <w:rsid w:val="00176BE9"/>
    <w:rPr>
      <w:rFonts w:ascii="Courier New" w:hAnsi="Courier New" w:cs="Times New Roman"/>
    </w:rPr>
  </w:style>
  <w:style w:type="character" w:styleId="HTMLDaktilo">
    <w:name w:val="HTML Typewriter"/>
    <w:uiPriority w:val="99"/>
    <w:semiHidden/>
    <w:rsid w:val="00176BE9"/>
    <w:rPr>
      <w:rFonts w:ascii="Courier New" w:hAnsi="Courier New" w:cs="Times New Roman"/>
      <w:sz w:val="20"/>
    </w:rPr>
  </w:style>
  <w:style w:type="character" w:styleId="HTMLDeiken">
    <w:name w:val="HTML Variable"/>
    <w:uiPriority w:val="99"/>
    <w:semiHidden/>
    <w:rsid w:val="00176BE9"/>
    <w:rPr>
      <w:rFonts w:cs="Times New Roman"/>
      <w:i/>
    </w:rPr>
  </w:style>
  <w:style w:type="character" w:styleId="SatrNumaras">
    <w:name w:val="line number"/>
    <w:uiPriority w:val="99"/>
    <w:semiHidden/>
    <w:rsid w:val="00176BE9"/>
    <w:rPr>
      <w:rFonts w:cs="Times New Roman"/>
    </w:rPr>
  </w:style>
  <w:style w:type="paragraph" w:styleId="Liste">
    <w:name w:val="List"/>
    <w:basedOn w:val="Normal"/>
    <w:uiPriority w:val="99"/>
    <w:semiHidden/>
    <w:rsid w:val="00176BE9"/>
    <w:pPr>
      <w:ind w:left="360" w:hanging="360"/>
    </w:pPr>
  </w:style>
  <w:style w:type="paragraph" w:styleId="Liste2">
    <w:name w:val="List 2"/>
    <w:basedOn w:val="Normal"/>
    <w:uiPriority w:val="99"/>
    <w:semiHidden/>
    <w:rsid w:val="00176BE9"/>
    <w:pPr>
      <w:ind w:left="720" w:hanging="360"/>
    </w:pPr>
  </w:style>
  <w:style w:type="paragraph" w:styleId="Liste3">
    <w:name w:val="List 3"/>
    <w:basedOn w:val="Normal"/>
    <w:uiPriority w:val="99"/>
    <w:semiHidden/>
    <w:rsid w:val="00176BE9"/>
    <w:pPr>
      <w:ind w:left="1080" w:hanging="360"/>
    </w:pPr>
  </w:style>
  <w:style w:type="paragraph" w:styleId="Liste4">
    <w:name w:val="List 4"/>
    <w:basedOn w:val="Normal"/>
    <w:uiPriority w:val="99"/>
    <w:semiHidden/>
    <w:rsid w:val="00176BE9"/>
    <w:pPr>
      <w:ind w:left="1440" w:hanging="360"/>
    </w:pPr>
  </w:style>
  <w:style w:type="paragraph" w:styleId="Liste5">
    <w:name w:val="List 5"/>
    <w:basedOn w:val="Normal"/>
    <w:uiPriority w:val="99"/>
    <w:semiHidden/>
    <w:rsid w:val="00176BE9"/>
    <w:pPr>
      <w:ind w:left="1800" w:hanging="360"/>
    </w:pPr>
  </w:style>
  <w:style w:type="paragraph" w:styleId="ListeMaddemi">
    <w:name w:val="List Bullet"/>
    <w:basedOn w:val="Normal"/>
    <w:autoRedefine/>
    <w:uiPriority w:val="99"/>
    <w:semiHidden/>
    <w:rsid w:val="00176BE9"/>
    <w:pPr>
      <w:numPr>
        <w:numId w:val="10"/>
      </w:numPr>
      <w:tabs>
        <w:tab w:val="clear" w:pos="360"/>
        <w:tab w:val="num" w:pos="1440"/>
      </w:tabs>
    </w:pPr>
  </w:style>
  <w:style w:type="paragraph" w:styleId="ListeMaddemi2">
    <w:name w:val="List Bullet 2"/>
    <w:basedOn w:val="Normal"/>
    <w:autoRedefine/>
    <w:uiPriority w:val="99"/>
    <w:semiHidden/>
    <w:rsid w:val="00176BE9"/>
    <w:pPr>
      <w:tabs>
        <w:tab w:val="num" w:pos="720"/>
      </w:tabs>
      <w:ind w:left="720" w:hanging="360"/>
    </w:pPr>
  </w:style>
  <w:style w:type="paragraph" w:styleId="ListeMaddemi3">
    <w:name w:val="List Bullet 3"/>
    <w:basedOn w:val="Normal"/>
    <w:autoRedefine/>
    <w:uiPriority w:val="99"/>
    <w:semiHidden/>
    <w:rsid w:val="00176BE9"/>
    <w:pPr>
      <w:tabs>
        <w:tab w:val="num" w:pos="720"/>
        <w:tab w:val="num" w:pos="1080"/>
      </w:tabs>
      <w:ind w:left="1080" w:hanging="360"/>
    </w:pPr>
  </w:style>
  <w:style w:type="paragraph" w:styleId="ListeMaddemi4">
    <w:name w:val="List Bullet 4"/>
    <w:basedOn w:val="Normal"/>
    <w:autoRedefine/>
    <w:uiPriority w:val="99"/>
    <w:semiHidden/>
    <w:rsid w:val="00176BE9"/>
    <w:pPr>
      <w:tabs>
        <w:tab w:val="num" w:pos="1080"/>
        <w:tab w:val="num" w:pos="1440"/>
      </w:tabs>
      <w:ind w:left="1440" w:hanging="360"/>
    </w:pPr>
  </w:style>
  <w:style w:type="paragraph" w:styleId="ListeMaddemi5">
    <w:name w:val="List Bullet 5"/>
    <w:basedOn w:val="Normal"/>
    <w:autoRedefine/>
    <w:uiPriority w:val="99"/>
    <w:semiHidden/>
    <w:rsid w:val="00176BE9"/>
    <w:pPr>
      <w:tabs>
        <w:tab w:val="num" w:pos="1440"/>
        <w:tab w:val="num" w:pos="1800"/>
      </w:tabs>
      <w:ind w:left="1800" w:hanging="360"/>
    </w:pPr>
  </w:style>
  <w:style w:type="paragraph" w:styleId="ListeDevam">
    <w:name w:val="List Continue"/>
    <w:basedOn w:val="Normal"/>
    <w:uiPriority w:val="99"/>
    <w:semiHidden/>
    <w:rsid w:val="00176BE9"/>
    <w:pPr>
      <w:spacing w:after="120"/>
      <w:ind w:left="360"/>
    </w:pPr>
  </w:style>
  <w:style w:type="paragraph" w:styleId="ListeDevam2">
    <w:name w:val="List Continue 2"/>
    <w:basedOn w:val="Normal"/>
    <w:uiPriority w:val="99"/>
    <w:semiHidden/>
    <w:rsid w:val="00176BE9"/>
    <w:pPr>
      <w:spacing w:after="120"/>
      <w:ind w:left="720"/>
    </w:pPr>
  </w:style>
  <w:style w:type="paragraph" w:styleId="ListeDevam3">
    <w:name w:val="List Continue 3"/>
    <w:basedOn w:val="Normal"/>
    <w:uiPriority w:val="99"/>
    <w:semiHidden/>
    <w:rsid w:val="00176BE9"/>
    <w:pPr>
      <w:spacing w:after="120"/>
      <w:ind w:left="1080"/>
    </w:pPr>
  </w:style>
  <w:style w:type="paragraph" w:styleId="ListeDevam4">
    <w:name w:val="List Continue 4"/>
    <w:basedOn w:val="Normal"/>
    <w:uiPriority w:val="99"/>
    <w:semiHidden/>
    <w:rsid w:val="00176BE9"/>
    <w:pPr>
      <w:spacing w:after="120"/>
      <w:ind w:left="1440"/>
    </w:pPr>
  </w:style>
  <w:style w:type="paragraph" w:styleId="ListeDevam5">
    <w:name w:val="List Continue 5"/>
    <w:basedOn w:val="Normal"/>
    <w:uiPriority w:val="99"/>
    <w:semiHidden/>
    <w:rsid w:val="00176BE9"/>
    <w:pPr>
      <w:spacing w:after="120"/>
      <w:ind w:left="1800"/>
    </w:pPr>
  </w:style>
  <w:style w:type="paragraph" w:customStyle="1" w:styleId="TEIASHeading4">
    <w:name w:val="TEIAS Heading 4"/>
    <w:basedOn w:val="Normal"/>
    <w:next w:val="TEIASText"/>
    <w:autoRedefine/>
    <w:uiPriority w:val="99"/>
    <w:rsid w:val="00B54B64"/>
    <w:pPr>
      <w:keepNext/>
      <w:tabs>
        <w:tab w:val="num" w:pos="1320"/>
      </w:tabs>
      <w:spacing w:before="240" w:after="120" w:line="240" w:lineRule="auto"/>
      <w:ind w:left="1320" w:hanging="1320"/>
      <w:jc w:val="left"/>
      <w:outlineLvl w:val="3"/>
    </w:pPr>
    <w:rPr>
      <w:b/>
      <w:color w:val="003366"/>
      <w:sz w:val="24"/>
    </w:rPr>
  </w:style>
  <w:style w:type="paragraph" w:styleId="ListeNumaras2">
    <w:name w:val="List Number 2"/>
    <w:basedOn w:val="Normal"/>
    <w:uiPriority w:val="99"/>
    <w:semiHidden/>
    <w:rsid w:val="00176BE9"/>
    <w:pPr>
      <w:tabs>
        <w:tab w:val="num" w:pos="720"/>
        <w:tab w:val="num" w:pos="1800"/>
      </w:tabs>
      <w:ind w:left="720" w:hanging="360"/>
    </w:pPr>
  </w:style>
  <w:style w:type="paragraph" w:styleId="ListeNumaras3">
    <w:name w:val="List Number 3"/>
    <w:basedOn w:val="Normal"/>
    <w:uiPriority w:val="99"/>
    <w:semiHidden/>
    <w:rsid w:val="00176BE9"/>
    <w:pPr>
      <w:tabs>
        <w:tab w:val="num" w:pos="1080"/>
      </w:tabs>
      <w:ind w:left="1080" w:hanging="360"/>
    </w:pPr>
  </w:style>
  <w:style w:type="paragraph" w:styleId="ListeNumaras4">
    <w:name w:val="List Number 4"/>
    <w:basedOn w:val="Normal"/>
    <w:uiPriority w:val="99"/>
    <w:semiHidden/>
    <w:rsid w:val="00176BE9"/>
    <w:pPr>
      <w:tabs>
        <w:tab w:val="num" w:pos="1440"/>
      </w:tabs>
      <w:ind w:left="1440" w:hanging="360"/>
    </w:pPr>
  </w:style>
  <w:style w:type="paragraph" w:styleId="ListeNumaras5">
    <w:name w:val="List Number 5"/>
    <w:basedOn w:val="Normal"/>
    <w:uiPriority w:val="99"/>
    <w:semiHidden/>
    <w:rsid w:val="00176BE9"/>
    <w:pPr>
      <w:tabs>
        <w:tab w:val="num" w:pos="1800"/>
        <w:tab w:val="num" w:pos="2520"/>
      </w:tabs>
      <w:ind w:left="1800" w:hanging="360"/>
    </w:pPr>
  </w:style>
  <w:style w:type="paragraph" w:styleId="letistbilgisi">
    <w:name w:val="Message Header"/>
    <w:basedOn w:val="Normal"/>
    <w:link w:val="letistbilgisiChar"/>
    <w:uiPriority w:val="99"/>
    <w:semiHidden/>
    <w:rsid w:val="00176BE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letistbilgisiChar">
    <w:name w:val="İleti Üstbilgisi Char"/>
    <w:link w:val="letistbilgisi"/>
    <w:uiPriority w:val="99"/>
    <w:semiHidden/>
    <w:locked/>
    <w:rsid w:val="00533639"/>
    <w:rPr>
      <w:rFonts w:ascii="Cambria" w:hAnsi="Cambria" w:cs="Times New Roman"/>
      <w:sz w:val="24"/>
      <w:szCs w:val="24"/>
      <w:shd w:val="pct20" w:color="auto" w:fill="auto"/>
      <w:lang w:eastAsia="en-US"/>
    </w:rPr>
  </w:style>
  <w:style w:type="paragraph" w:styleId="NormalWeb">
    <w:name w:val="Normal (Web)"/>
    <w:basedOn w:val="Normal"/>
    <w:uiPriority w:val="99"/>
    <w:semiHidden/>
    <w:rsid w:val="00176BE9"/>
    <w:rPr>
      <w:rFonts w:ascii="Times New Roman" w:hAnsi="Times New Roman"/>
      <w:sz w:val="24"/>
      <w:szCs w:val="24"/>
    </w:rPr>
  </w:style>
  <w:style w:type="paragraph" w:styleId="NormalGirinti">
    <w:name w:val="Normal Indent"/>
    <w:basedOn w:val="Normal"/>
    <w:uiPriority w:val="99"/>
    <w:semiHidden/>
    <w:rsid w:val="00176BE9"/>
    <w:pPr>
      <w:ind w:left="720"/>
    </w:pPr>
  </w:style>
  <w:style w:type="paragraph" w:styleId="NotBal">
    <w:name w:val="Note Heading"/>
    <w:basedOn w:val="Normal"/>
    <w:next w:val="Normal"/>
    <w:link w:val="NotBalChar"/>
    <w:uiPriority w:val="99"/>
    <w:semiHidden/>
    <w:rsid w:val="00176BE9"/>
  </w:style>
  <w:style w:type="character" w:customStyle="1" w:styleId="NotBalChar">
    <w:name w:val="Not Başlığı Char"/>
    <w:link w:val="NotBal"/>
    <w:uiPriority w:val="99"/>
    <w:semiHidden/>
    <w:locked/>
    <w:rsid w:val="00533639"/>
    <w:rPr>
      <w:rFonts w:ascii="Verdana" w:hAnsi="Verdana" w:cs="Times New Roman"/>
      <w:sz w:val="20"/>
      <w:szCs w:val="20"/>
      <w:lang w:eastAsia="en-US"/>
    </w:rPr>
  </w:style>
  <w:style w:type="character" w:styleId="SayfaNumaras">
    <w:name w:val="page number"/>
    <w:uiPriority w:val="99"/>
    <w:semiHidden/>
    <w:rsid w:val="00176BE9"/>
    <w:rPr>
      <w:rFonts w:cs="Times New Roman"/>
    </w:rPr>
  </w:style>
  <w:style w:type="paragraph" w:styleId="DzMetin">
    <w:name w:val="Plain Text"/>
    <w:basedOn w:val="Normal"/>
    <w:link w:val="DzMetinChar"/>
    <w:uiPriority w:val="99"/>
    <w:semiHidden/>
    <w:rsid w:val="00176BE9"/>
    <w:rPr>
      <w:rFonts w:ascii="Courier New" w:hAnsi="Courier New" w:cs="Courier New"/>
    </w:rPr>
  </w:style>
  <w:style w:type="character" w:customStyle="1" w:styleId="DzMetinChar">
    <w:name w:val="Düz Metin Char"/>
    <w:link w:val="DzMetin"/>
    <w:uiPriority w:val="99"/>
    <w:semiHidden/>
    <w:locked/>
    <w:rsid w:val="00533639"/>
    <w:rPr>
      <w:rFonts w:ascii="Courier New" w:hAnsi="Courier New" w:cs="Courier New"/>
      <w:sz w:val="20"/>
      <w:szCs w:val="20"/>
      <w:lang w:eastAsia="en-US"/>
    </w:rPr>
  </w:style>
  <w:style w:type="paragraph" w:styleId="Selamlama">
    <w:name w:val="Salutation"/>
    <w:basedOn w:val="Normal"/>
    <w:next w:val="Normal"/>
    <w:link w:val="SelamlamaChar"/>
    <w:uiPriority w:val="99"/>
    <w:semiHidden/>
    <w:rsid w:val="00176BE9"/>
  </w:style>
  <w:style w:type="character" w:customStyle="1" w:styleId="SelamlamaChar">
    <w:name w:val="Selamlama Char"/>
    <w:link w:val="Selamlama"/>
    <w:uiPriority w:val="99"/>
    <w:semiHidden/>
    <w:locked/>
    <w:rsid w:val="00533639"/>
    <w:rPr>
      <w:rFonts w:ascii="Verdana" w:hAnsi="Verdana" w:cs="Times New Roman"/>
      <w:sz w:val="20"/>
      <w:szCs w:val="20"/>
      <w:lang w:eastAsia="en-US"/>
    </w:rPr>
  </w:style>
  <w:style w:type="paragraph" w:styleId="mza">
    <w:name w:val="Signature"/>
    <w:basedOn w:val="Normal"/>
    <w:link w:val="mzaChar"/>
    <w:uiPriority w:val="99"/>
    <w:semiHidden/>
    <w:rsid w:val="00176BE9"/>
    <w:pPr>
      <w:ind w:left="4320"/>
    </w:pPr>
  </w:style>
  <w:style w:type="character" w:customStyle="1" w:styleId="mzaChar">
    <w:name w:val="İmza Char"/>
    <w:link w:val="mza"/>
    <w:uiPriority w:val="99"/>
    <w:semiHidden/>
    <w:locked/>
    <w:rsid w:val="00533639"/>
    <w:rPr>
      <w:rFonts w:ascii="Verdana" w:hAnsi="Verdana" w:cs="Times New Roman"/>
      <w:sz w:val="20"/>
      <w:szCs w:val="20"/>
      <w:lang w:eastAsia="en-US"/>
    </w:rPr>
  </w:style>
  <w:style w:type="character" w:styleId="Gl">
    <w:name w:val="Strong"/>
    <w:uiPriority w:val="99"/>
    <w:qFormat/>
    <w:rsid w:val="00BF7BD5"/>
    <w:rPr>
      <w:rFonts w:cs="Times New Roman"/>
      <w:b/>
    </w:rPr>
  </w:style>
  <w:style w:type="paragraph" w:styleId="AltKonuBal">
    <w:name w:val="Subtitle"/>
    <w:basedOn w:val="Normal"/>
    <w:link w:val="AltKonuBalChar"/>
    <w:uiPriority w:val="99"/>
    <w:qFormat/>
    <w:rsid w:val="00BF7BD5"/>
    <w:pPr>
      <w:spacing w:after="60"/>
      <w:jc w:val="center"/>
      <w:outlineLvl w:val="1"/>
    </w:pPr>
    <w:rPr>
      <w:rFonts w:ascii="Arial" w:hAnsi="Arial" w:cs="Arial"/>
      <w:sz w:val="24"/>
      <w:szCs w:val="24"/>
    </w:rPr>
  </w:style>
  <w:style w:type="character" w:customStyle="1" w:styleId="AltKonuBalChar">
    <w:name w:val="Alt Konu Başlığı Char"/>
    <w:link w:val="AltKonuBal"/>
    <w:uiPriority w:val="99"/>
    <w:locked/>
    <w:rsid w:val="00533639"/>
    <w:rPr>
      <w:rFonts w:ascii="Cambria" w:hAnsi="Cambria" w:cs="Times New Roman"/>
      <w:sz w:val="24"/>
      <w:szCs w:val="24"/>
      <w:lang w:eastAsia="en-US"/>
    </w:rPr>
  </w:style>
  <w:style w:type="table" w:styleId="Tablo3Befektler1">
    <w:name w:val="Table 3D effects 1"/>
    <w:basedOn w:val="NormalTablo"/>
    <w:uiPriority w:val="99"/>
    <w:semiHidden/>
    <w:rsid w:val="00176BE9"/>
    <w:rPr>
      <w:lang w:eastAsia="zh-CN"/>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uiPriority w:val="99"/>
    <w:semiHidden/>
    <w:rsid w:val="00176BE9"/>
    <w:rPr>
      <w:lang w:eastAsia="zh-CN"/>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o3Befektler3">
    <w:name w:val="Table 3D effects 3"/>
    <w:basedOn w:val="NormalTablo"/>
    <w:uiPriority w:val="99"/>
    <w:semiHidden/>
    <w:rsid w:val="00176BE9"/>
    <w:rPr>
      <w:lang w:eastAsia="zh-C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oKlasik1">
    <w:name w:val="Table Classic 1"/>
    <w:basedOn w:val="NormalTablo"/>
    <w:uiPriority w:val="99"/>
    <w:semiHidden/>
    <w:rsid w:val="00176BE9"/>
    <w:rPr>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oKlasik2">
    <w:name w:val="Table Classic 2"/>
    <w:basedOn w:val="NormalTablo"/>
    <w:uiPriority w:val="99"/>
    <w:semiHidden/>
    <w:rsid w:val="00176BE9"/>
    <w:rPr>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oKlasik3">
    <w:name w:val="Table Classic 3"/>
    <w:basedOn w:val="NormalTablo"/>
    <w:uiPriority w:val="99"/>
    <w:semiHidden/>
    <w:rsid w:val="00176BE9"/>
    <w:rPr>
      <w:color w:val="000080"/>
      <w:lang w:eastAsia="zh-C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oKlasik4">
    <w:name w:val="Table Classic 4"/>
    <w:basedOn w:val="NormalTablo"/>
    <w:uiPriority w:val="99"/>
    <w:semiHidden/>
    <w:rsid w:val="00176BE9"/>
    <w:rPr>
      <w:lang w:eastAsia="zh-C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oRenkli1">
    <w:name w:val="Table Colorful 1"/>
    <w:basedOn w:val="NormalTablo"/>
    <w:uiPriority w:val="99"/>
    <w:semiHidden/>
    <w:rsid w:val="00176BE9"/>
    <w:rPr>
      <w:color w:val="FFFFFF"/>
      <w:lang w:eastAsia="zh-CN"/>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oRenkli2">
    <w:name w:val="Table Colorful 2"/>
    <w:basedOn w:val="NormalTablo"/>
    <w:uiPriority w:val="99"/>
    <w:semiHidden/>
    <w:rsid w:val="00176BE9"/>
    <w:rPr>
      <w:lang w:eastAsia="zh-C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oRenkli3">
    <w:name w:val="Table Colorful 3"/>
    <w:basedOn w:val="NormalTablo"/>
    <w:uiPriority w:val="99"/>
    <w:semiHidden/>
    <w:rsid w:val="00176BE9"/>
    <w:rPr>
      <w:lang w:eastAsia="zh-C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uiPriority w:val="99"/>
    <w:semiHidden/>
    <w:rsid w:val="00176BE9"/>
    <w:rPr>
      <w:b/>
      <w:bCs/>
      <w:lang w:eastAsia="zh-CN"/>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oStunlar2">
    <w:name w:val="Table Columns 2"/>
    <w:basedOn w:val="NormalTablo"/>
    <w:uiPriority w:val="99"/>
    <w:semiHidden/>
    <w:rsid w:val="00176BE9"/>
    <w:rPr>
      <w:b/>
      <w:bCs/>
      <w:lang w:eastAsia="zh-CN"/>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oStunlar3">
    <w:name w:val="Table Columns 3"/>
    <w:basedOn w:val="NormalTablo"/>
    <w:uiPriority w:val="99"/>
    <w:semiHidden/>
    <w:rsid w:val="00176BE9"/>
    <w:rPr>
      <w:b/>
      <w:bCs/>
      <w:lang w:eastAsia="zh-CN"/>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oStunlar4">
    <w:name w:val="Table Columns 4"/>
    <w:basedOn w:val="NormalTablo"/>
    <w:uiPriority w:val="99"/>
    <w:semiHidden/>
    <w:rsid w:val="00176BE9"/>
    <w:rPr>
      <w:lang w:eastAsia="zh-CN"/>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oStunlar5">
    <w:name w:val="Table Columns 5"/>
    <w:basedOn w:val="NormalTablo"/>
    <w:uiPriority w:val="99"/>
    <w:semiHidden/>
    <w:rsid w:val="00176BE9"/>
    <w:rPr>
      <w:lang w:eastAsia="zh-C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oada">
    <w:name w:val="Table Contemporary"/>
    <w:basedOn w:val="NormalTablo"/>
    <w:uiPriority w:val="99"/>
    <w:semiHidden/>
    <w:rsid w:val="00176BE9"/>
    <w:rPr>
      <w:lang w:eastAsia="zh-C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oZarif">
    <w:name w:val="Table Elegant"/>
    <w:basedOn w:val="NormalTablo"/>
    <w:uiPriority w:val="99"/>
    <w:semiHidden/>
    <w:rsid w:val="00176BE9"/>
    <w:rPr>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oKlavuzu">
    <w:name w:val="Table Grid"/>
    <w:basedOn w:val="NormalTablo"/>
    <w:uiPriority w:val="99"/>
    <w:semiHidden/>
    <w:rsid w:val="00176BE9"/>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1">
    <w:name w:val="Table Grid 1"/>
    <w:basedOn w:val="NormalTablo"/>
    <w:uiPriority w:val="99"/>
    <w:semiHidden/>
    <w:rsid w:val="00176BE9"/>
    <w:rPr>
      <w:lang w:eastAsia="zh-C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oKlavuz2">
    <w:name w:val="Table Grid 2"/>
    <w:basedOn w:val="NormalTablo"/>
    <w:uiPriority w:val="99"/>
    <w:semiHidden/>
    <w:rsid w:val="00176BE9"/>
    <w:rPr>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oKlavuz3">
    <w:name w:val="Table Grid 3"/>
    <w:basedOn w:val="NormalTablo"/>
    <w:uiPriority w:val="99"/>
    <w:semiHidden/>
    <w:rsid w:val="00176BE9"/>
    <w:rPr>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oKlavuz4">
    <w:name w:val="Table Grid 4"/>
    <w:basedOn w:val="NormalTablo"/>
    <w:uiPriority w:val="99"/>
    <w:semiHidden/>
    <w:rsid w:val="00176BE9"/>
    <w:rPr>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oKlavuz5">
    <w:name w:val="Table Grid 5"/>
    <w:basedOn w:val="NormalTablo"/>
    <w:uiPriority w:val="99"/>
    <w:semiHidden/>
    <w:rsid w:val="00176BE9"/>
    <w:rPr>
      <w:lang w:eastAsia="zh-C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oKlavuz6">
    <w:name w:val="Table Grid 6"/>
    <w:basedOn w:val="NormalTablo"/>
    <w:uiPriority w:val="99"/>
    <w:semiHidden/>
    <w:rsid w:val="00176BE9"/>
    <w:rPr>
      <w:lang w:eastAsia="zh-C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oKlavuz7">
    <w:name w:val="Table Grid 7"/>
    <w:basedOn w:val="NormalTablo"/>
    <w:uiPriority w:val="99"/>
    <w:semiHidden/>
    <w:rsid w:val="00176BE9"/>
    <w:rPr>
      <w:b/>
      <w:bCs/>
      <w:lang w:eastAsia="zh-C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oKlavuz8">
    <w:name w:val="Table Grid 8"/>
    <w:basedOn w:val="NormalTablo"/>
    <w:uiPriority w:val="99"/>
    <w:semiHidden/>
    <w:rsid w:val="00176BE9"/>
    <w:rPr>
      <w:lang w:eastAsia="zh-C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oListe1">
    <w:name w:val="Table List 1"/>
    <w:basedOn w:val="NormalTablo"/>
    <w:uiPriority w:val="99"/>
    <w:semiHidden/>
    <w:rsid w:val="00176BE9"/>
    <w:rPr>
      <w:lang w:eastAsia="zh-C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oListe2">
    <w:name w:val="Table List 2"/>
    <w:basedOn w:val="NormalTablo"/>
    <w:uiPriority w:val="99"/>
    <w:semiHidden/>
    <w:rsid w:val="00176BE9"/>
    <w:rPr>
      <w:lang w:eastAsia="zh-CN"/>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oListe3">
    <w:name w:val="Table List 3"/>
    <w:basedOn w:val="NormalTablo"/>
    <w:uiPriority w:val="99"/>
    <w:semiHidden/>
    <w:rsid w:val="00176BE9"/>
    <w:rPr>
      <w:lang w:eastAsia="zh-C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oListe4">
    <w:name w:val="Table List 4"/>
    <w:basedOn w:val="NormalTablo"/>
    <w:uiPriority w:val="99"/>
    <w:semiHidden/>
    <w:rsid w:val="00176BE9"/>
    <w:rPr>
      <w:lang w:eastAsia="zh-C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uiPriority w:val="99"/>
    <w:semiHidden/>
    <w:rsid w:val="00176BE9"/>
    <w:rPr>
      <w:lang w:eastAsia="zh-C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oListe6">
    <w:name w:val="Table List 6"/>
    <w:basedOn w:val="NormalTablo"/>
    <w:uiPriority w:val="99"/>
    <w:semiHidden/>
    <w:rsid w:val="00176BE9"/>
    <w:rPr>
      <w:lang w:eastAsia="zh-C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oListe7">
    <w:name w:val="Table List 7"/>
    <w:basedOn w:val="NormalTablo"/>
    <w:uiPriority w:val="99"/>
    <w:semiHidden/>
    <w:rsid w:val="00176BE9"/>
    <w:rPr>
      <w:lang w:eastAsia="zh-C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oListe8">
    <w:name w:val="Table List 8"/>
    <w:basedOn w:val="NormalTablo"/>
    <w:uiPriority w:val="99"/>
    <w:semiHidden/>
    <w:rsid w:val="00176BE9"/>
    <w:rPr>
      <w:lang w:eastAsia="zh-C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oProfesyonel">
    <w:name w:val="Table Professional"/>
    <w:basedOn w:val="NormalTablo"/>
    <w:uiPriority w:val="99"/>
    <w:semiHidden/>
    <w:rsid w:val="00176BE9"/>
    <w:rPr>
      <w:lang w:eastAsia="zh-C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oBasit1">
    <w:name w:val="Table Simple 1"/>
    <w:basedOn w:val="NormalTablo"/>
    <w:uiPriority w:val="99"/>
    <w:semiHidden/>
    <w:rsid w:val="00176BE9"/>
    <w:rPr>
      <w:lang w:eastAsia="zh-C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oBasit2">
    <w:name w:val="Table Simple 2"/>
    <w:basedOn w:val="NormalTablo"/>
    <w:uiPriority w:val="99"/>
    <w:semiHidden/>
    <w:rsid w:val="00176BE9"/>
    <w:rPr>
      <w:lang w:eastAsia="zh-CN"/>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uiPriority w:val="99"/>
    <w:semiHidden/>
    <w:rsid w:val="00176BE9"/>
    <w:rPr>
      <w:lang w:eastAsia="zh-C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oAltBalk1">
    <w:name w:val="Table Subtle 1"/>
    <w:basedOn w:val="NormalTablo"/>
    <w:uiPriority w:val="99"/>
    <w:semiHidden/>
    <w:rsid w:val="00176BE9"/>
    <w:rPr>
      <w:lang w:eastAsia="zh-CN"/>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oAltBalk2">
    <w:name w:val="Table Subtle 2"/>
    <w:basedOn w:val="NormalTablo"/>
    <w:uiPriority w:val="99"/>
    <w:semiHidden/>
    <w:rsid w:val="00176BE9"/>
    <w:rPr>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oTemas">
    <w:name w:val="Table Theme"/>
    <w:basedOn w:val="NormalTablo"/>
    <w:uiPriority w:val="99"/>
    <w:semiHidden/>
    <w:rsid w:val="00176BE9"/>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Web1">
    <w:name w:val="Table Web 1"/>
    <w:basedOn w:val="NormalTablo"/>
    <w:uiPriority w:val="99"/>
    <w:semiHidden/>
    <w:rsid w:val="00176BE9"/>
    <w:rPr>
      <w:lang w:eastAsia="zh-C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oWeb2">
    <w:name w:val="Table Web 2"/>
    <w:basedOn w:val="NormalTablo"/>
    <w:uiPriority w:val="99"/>
    <w:semiHidden/>
    <w:rsid w:val="00176BE9"/>
    <w:rPr>
      <w:lang w:eastAsia="zh-C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oWeb3">
    <w:name w:val="Table Web 3"/>
    <w:basedOn w:val="NormalTablo"/>
    <w:uiPriority w:val="99"/>
    <w:semiHidden/>
    <w:rsid w:val="00176BE9"/>
    <w:rPr>
      <w:lang w:eastAsia="zh-C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EIASHeading5">
    <w:name w:val="TEIAS Heading 5"/>
    <w:basedOn w:val="Normal"/>
    <w:next w:val="TEIASText"/>
    <w:autoRedefine/>
    <w:uiPriority w:val="99"/>
    <w:rsid w:val="00B54B64"/>
    <w:pPr>
      <w:keepNext/>
      <w:tabs>
        <w:tab w:val="num" w:pos="1560"/>
      </w:tabs>
      <w:spacing w:before="240" w:after="120" w:line="240" w:lineRule="auto"/>
      <w:ind w:left="1560" w:hanging="1560"/>
      <w:jc w:val="left"/>
      <w:outlineLvl w:val="4"/>
    </w:pPr>
    <w:rPr>
      <w:b/>
      <w:color w:val="003366"/>
      <w:sz w:val="24"/>
    </w:rPr>
  </w:style>
  <w:style w:type="paragraph" w:customStyle="1" w:styleId="TEIASTableTitle">
    <w:name w:val="TEIAS Table Title"/>
    <w:basedOn w:val="TEIASText"/>
    <w:autoRedefine/>
    <w:uiPriority w:val="99"/>
    <w:rsid w:val="00292A98"/>
    <w:pPr>
      <w:spacing w:before="120" w:line="240" w:lineRule="auto"/>
      <w:jc w:val="center"/>
    </w:pPr>
    <w:rPr>
      <w:b/>
      <w:color w:val="003366"/>
    </w:rPr>
  </w:style>
  <w:style w:type="paragraph" w:customStyle="1" w:styleId="TEIASTableText">
    <w:name w:val="TEIAS Table Text"/>
    <w:basedOn w:val="TEIASText"/>
    <w:uiPriority w:val="99"/>
    <w:rsid w:val="00292A98"/>
    <w:pPr>
      <w:spacing w:before="60" w:after="60" w:line="240" w:lineRule="auto"/>
    </w:pPr>
  </w:style>
  <w:style w:type="paragraph" w:customStyle="1" w:styleId="TEIASTableName">
    <w:name w:val="TEIAS Table Name"/>
    <w:basedOn w:val="TEIASText"/>
    <w:autoRedefine/>
    <w:uiPriority w:val="99"/>
    <w:rsid w:val="00292A98"/>
    <w:pPr>
      <w:spacing w:before="60" w:line="240" w:lineRule="auto"/>
      <w:jc w:val="center"/>
    </w:pPr>
    <w:rPr>
      <w:i/>
      <w:sz w:val="18"/>
    </w:rPr>
  </w:style>
  <w:style w:type="paragraph" w:styleId="ResimYazs">
    <w:name w:val="caption"/>
    <w:basedOn w:val="Normal"/>
    <w:next w:val="Normal"/>
    <w:uiPriority w:val="99"/>
    <w:qFormat/>
    <w:rsid w:val="00BF7BD5"/>
    <w:rPr>
      <w:b/>
      <w:bCs/>
    </w:rPr>
  </w:style>
  <w:style w:type="paragraph" w:styleId="TBal">
    <w:name w:val="TOC Heading"/>
    <w:basedOn w:val="Balk1"/>
    <w:next w:val="Normal"/>
    <w:uiPriority w:val="99"/>
    <w:qFormat/>
    <w:rsid w:val="003B1428"/>
    <w:pPr>
      <w:keepLines/>
      <w:pageBreakBefore w:val="0"/>
      <w:pBdr>
        <w:bottom w:val="none" w:sz="0" w:space="0" w:color="auto"/>
      </w:pBdr>
      <w:spacing w:before="480" w:after="0" w:line="276" w:lineRule="auto"/>
      <w:outlineLvl w:val="9"/>
    </w:pPr>
    <w:rPr>
      <w:rFonts w:ascii="Cambria" w:eastAsia="SimSun" w:hAnsi="Cambria"/>
      <w:bCs/>
      <w:color w:val="365F91"/>
      <w:sz w:val="28"/>
      <w:szCs w:val="28"/>
    </w:rPr>
  </w:style>
  <w:style w:type="paragraph" w:styleId="BalonMetni">
    <w:name w:val="Balloon Text"/>
    <w:basedOn w:val="Normal"/>
    <w:link w:val="BalonMetniChar"/>
    <w:uiPriority w:val="99"/>
    <w:semiHidden/>
    <w:rsid w:val="006F7F96"/>
    <w:rPr>
      <w:rFonts w:ascii="Tahoma" w:hAnsi="Tahoma" w:cs="Tahoma"/>
      <w:sz w:val="16"/>
      <w:szCs w:val="16"/>
    </w:rPr>
  </w:style>
  <w:style w:type="character" w:customStyle="1" w:styleId="BalonMetniChar">
    <w:name w:val="Balon Metni Char"/>
    <w:link w:val="BalonMetni"/>
    <w:uiPriority w:val="99"/>
    <w:semiHidden/>
    <w:locked/>
    <w:rsid w:val="00533639"/>
    <w:rPr>
      <w:rFonts w:cs="Times New Roman"/>
      <w:sz w:val="2"/>
      <w:lang w:eastAsia="en-US"/>
    </w:rPr>
  </w:style>
  <w:style w:type="character" w:styleId="AklamaBavurusu">
    <w:name w:val="annotation reference"/>
    <w:uiPriority w:val="99"/>
    <w:semiHidden/>
    <w:rsid w:val="005907D5"/>
    <w:rPr>
      <w:rFonts w:cs="Times New Roman"/>
      <w:sz w:val="16"/>
    </w:rPr>
  </w:style>
  <w:style w:type="paragraph" w:styleId="AklamaMetni">
    <w:name w:val="annotation text"/>
    <w:basedOn w:val="Normal"/>
    <w:link w:val="AklamaMetniChar"/>
    <w:uiPriority w:val="99"/>
    <w:rsid w:val="005907D5"/>
    <w:rPr>
      <w:lang w:val="en-US"/>
    </w:rPr>
  </w:style>
  <w:style w:type="character" w:customStyle="1" w:styleId="AklamaMetniChar">
    <w:name w:val="Açıklama Metni Char"/>
    <w:link w:val="AklamaMetni"/>
    <w:uiPriority w:val="99"/>
    <w:locked/>
    <w:rsid w:val="00FD02F8"/>
    <w:rPr>
      <w:rFonts w:ascii="Verdana" w:hAnsi="Verdana" w:cs="Times New Roman"/>
      <w:lang w:val="en-US" w:eastAsia="en-US"/>
    </w:rPr>
  </w:style>
  <w:style w:type="paragraph" w:styleId="AklamaKonusu">
    <w:name w:val="annotation subject"/>
    <w:basedOn w:val="AklamaMetni"/>
    <w:next w:val="AklamaMetni"/>
    <w:link w:val="AklamaKonusuChar"/>
    <w:uiPriority w:val="99"/>
    <w:semiHidden/>
    <w:rsid w:val="005907D5"/>
    <w:rPr>
      <w:b/>
      <w:bCs/>
    </w:rPr>
  </w:style>
  <w:style w:type="character" w:customStyle="1" w:styleId="AklamaKonusuChar">
    <w:name w:val="Açıklama Konusu Char"/>
    <w:link w:val="AklamaKonusu"/>
    <w:uiPriority w:val="99"/>
    <w:semiHidden/>
    <w:locked/>
    <w:rsid w:val="00533639"/>
    <w:rPr>
      <w:rFonts w:ascii="Verdana" w:hAnsi="Verdana" w:cs="Times New Roman"/>
      <w:b/>
      <w:bCs/>
      <w:sz w:val="20"/>
      <w:szCs w:val="20"/>
      <w:lang w:val="en-US" w:eastAsia="en-US"/>
    </w:rPr>
  </w:style>
  <w:style w:type="paragraph" w:styleId="BelgeBalantlar">
    <w:name w:val="Document Map"/>
    <w:basedOn w:val="Normal"/>
    <w:link w:val="BelgeBalantlarChar"/>
    <w:uiPriority w:val="99"/>
    <w:rsid w:val="005871AA"/>
    <w:pPr>
      <w:spacing w:line="240" w:lineRule="auto"/>
    </w:pPr>
    <w:rPr>
      <w:rFonts w:ascii="Tahoma" w:hAnsi="Tahoma"/>
      <w:sz w:val="16"/>
      <w:szCs w:val="16"/>
      <w:lang w:val="en-US"/>
    </w:rPr>
  </w:style>
  <w:style w:type="character" w:customStyle="1" w:styleId="BelgeBalantlarChar">
    <w:name w:val="Belge Bağlantıları Char"/>
    <w:link w:val="BelgeBalantlar"/>
    <w:uiPriority w:val="99"/>
    <w:locked/>
    <w:rsid w:val="005871AA"/>
    <w:rPr>
      <w:rFonts w:ascii="Tahoma" w:hAnsi="Tahoma" w:cs="Times New Roman"/>
      <w:sz w:val="16"/>
      <w:lang w:val="en-US" w:eastAsia="en-US"/>
    </w:rPr>
  </w:style>
  <w:style w:type="paragraph" w:customStyle="1" w:styleId="xl64">
    <w:name w:val="xl64"/>
    <w:basedOn w:val="Normal"/>
    <w:uiPriority w:val="99"/>
    <w:rsid w:val="002A0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b/>
      <w:bCs/>
      <w:sz w:val="16"/>
      <w:szCs w:val="16"/>
      <w:lang w:eastAsia="tr-TR"/>
    </w:rPr>
  </w:style>
  <w:style w:type="paragraph" w:customStyle="1" w:styleId="xl65">
    <w:name w:val="xl65"/>
    <w:basedOn w:val="Normal"/>
    <w:uiPriority w:val="99"/>
    <w:rsid w:val="002A0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 w:val="16"/>
      <w:szCs w:val="16"/>
      <w:lang w:eastAsia="tr-TR"/>
    </w:rPr>
  </w:style>
  <w:style w:type="paragraph" w:customStyle="1" w:styleId="xl66">
    <w:name w:val="xl66"/>
    <w:basedOn w:val="Normal"/>
    <w:uiPriority w:val="99"/>
    <w:rsid w:val="002A0A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 w:val="16"/>
      <w:szCs w:val="16"/>
      <w:lang w:eastAsia="tr-TR"/>
    </w:rPr>
  </w:style>
  <w:style w:type="paragraph" w:customStyle="1" w:styleId="xl67">
    <w:name w:val="xl67"/>
    <w:basedOn w:val="Normal"/>
    <w:uiPriority w:val="99"/>
    <w:rsid w:val="00B67D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 w:val="16"/>
      <w:szCs w:val="16"/>
      <w:lang w:eastAsia="tr-TR"/>
    </w:rPr>
  </w:style>
  <w:style w:type="paragraph" w:customStyle="1" w:styleId="xl68">
    <w:name w:val="xl68"/>
    <w:basedOn w:val="Normal"/>
    <w:uiPriority w:val="99"/>
    <w:rsid w:val="00B67D9D"/>
    <w:pPr>
      <w:spacing w:before="100" w:beforeAutospacing="1" w:after="100" w:afterAutospacing="1" w:line="240" w:lineRule="auto"/>
      <w:jc w:val="left"/>
    </w:pPr>
    <w:rPr>
      <w:rFonts w:ascii="Times New Roman" w:hAnsi="Times New Roman"/>
      <w:sz w:val="24"/>
      <w:szCs w:val="24"/>
      <w:lang w:eastAsia="tr-TR"/>
    </w:rPr>
  </w:style>
  <w:style w:type="paragraph" w:customStyle="1" w:styleId="xl63">
    <w:name w:val="xl63"/>
    <w:basedOn w:val="Normal"/>
    <w:uiPriority w:val="99"/>
    <w:rsid w:val="004836A1"/>
    <w:pPr>
      <w:spacing w:before="100" w:beforeAutospacing="1" w:after="100" w:afterAutospacing="1" w:line="240" w:lineRule="auto"/>
      <w:jc w:val="center"/>
      <w:textAlignment w:val="center"/>
    </w:pPr>
    <w:rPr>
      <w:rFonts w:ascii="Times New Roman" w:hAnsi="Times New Roman"/>
      <w:sz w:val="24"/>
      <w:szCs w:val="24"/>
      <w:lang w:eastAsia="tr-TR"/>
    </w:rPr>
  </w:style>
  <w:style w:type="paragraph" w:customStyle="1" w:styleId="xl69">
    <w:name w:val="xl69"/>
    <w:basedOn w:val="Normal"/>
    <w:uiPriority w:val="99"/>
    <w:rsid w:val="004836A1"/>
    <w:pPr>
      <w:spacing w:before="100" w:beforeAutospacing="1" w:after="100" w:afterAutospacing="1" w:line="240" w:lineRule="auto"/>
      <w:jc w:val="center"/>
      <w:textAlignment w:val="center"/>
    </w:pPr>
    <w:rPr>
      <w:rFonts w:ascii="Arial" w:hAnsi="Arial" w:cs="Arial"/>
      <w:b/>
      <w:bCs/>
      <w:sz w:val="24"/>
      <w:szCs w:val="24"/>
      <w:lang w:eastAsia="tr-TR"/>
    </w:rPr>
  </w:style>
  <w:style w:type="paragraph" w:customStyle="1" w:styleId="xl70">
    <w:name w:val="xl70"/>
    <w:basedOn w:val="Normal"/>
    <w:uiPriority w:val="99"/>
    <w:rsid w:val="004836A1"/>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tr-TR"/>
    </w:rPr>
  </w:style>
  <w:style w:type="paragraph" w:customStyle="1" w:styleId="xl71">
    <w:name w:val="xl71"/>
    <w:basedOn w:val="Normal"/>
    <w:uiPriority w:val="99"/>
    <w:rsid w:val="004836A1"/>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szCs w:val="24"/>
      <w:lang w:eastAsia="tr-TR"/>
    </w:rPr>
  </w:style>
  <w:style w:type="paragraph" w:customStyle="1" w:styleId="xl72">
    <w:name w:val="xl72"/>
    <w:basedOn w:val="Normal"/>
    <w:uiPriority w:val="99"/>
    <w:rsid w:val="004836A1"/>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szCs w:val="24"/>
      <w:lang w:eastAsia="tr-TR"/>
    </w:rPr>
  </w:style>
  <w:style w:type="paragraph" w:customStyle="1" w:styleId="xl73">
    <w:name w:val="xl73"/>
    <w:basedOn w:val="Normal"/>
    <w:uiPriority w:val="99"/>
    <w:rsid w:val="004836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tr-TR"/>
    </w:rPr>
  </w:style>
  <w:style w:type="paragraph" w:customStyle="1" w:styleId="xl74">
    <w:name w:val="xl74"/>
    <w:basedOn w:val="Normal"/>
    <w:uiPriority w:val="99"/>
    <w:rsid w:val="004836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szCs w:val="24"/>
      <w:lang w:eastAsia="tr-TR"/>
    </w:rPr>
  </w:style>
  <w:style w:type="paragraph" w:customStyle="1" w:styleId="xl75">
    <w:name w:val="xl75"/>
    <w:basedOn w:val="Normal"/>
    <w:uiPriority w:val="99"/>
    <w:rsid w:val="004836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szCs w:val="24"/>
      <w:lang w:eastAsia="tr-TR"/>
    </w:rPr>
  </w:style>
  <w:style w:type="paragraph" w:customStyle="1" w:styleId="xl76">
    <w:name w:val="xl76"/>
    <w:basedOn w:val="Normal"/>
    <w:uiPriority w:val="99"/>
    <w:rsid w:val="004836A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tr-TR"/>
    </w:rPr>
  </w:style>
  <w:style w:type="paragraph" w:customStyle="1" w:styleId="xl77">
    <w:name w:val="xl77"/>
    <w:basedOn w:val="Normal"/>
    <w:uiPriority w:val="99"/>
    <w:rsid w:val="004836A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textAlignment w:val="center"/>
    </w:pPr>
    <w:rPr>
      <w:rFonts w:ascii="Times New Roman" w:hAnsi="Times New Roman"/>
      <w:sz w:val="24"/>
      <w:szCs w:val="24"/>
      <w:lang w:eastAsia="tr-TR"/>
    </w:rPr>
  </w:style>
  <w:style w:type="paragraph" w:customStyle="1" w:styleId="xl78">
    <w:name w:val="xl78"/>
    <w:basedOn w:val="Normal"/>
    <w:uiPriority w:val="99"/>
    <w:rsid w:val="004836A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textAlignment w:val="center"/>
    </w:pPr>
    <w:rPr>
      <w:rFonts w:ascii="Times New Roman" w:hAnsi="Times New Roman"/>
      <w:sz w:val="24"/>
      <w:szCs w:val="24"/>
      <w:lang w:eastAsia="tr-TR"/>
    </w:rPr>
  </w:style>
  <w:style w:type="paragraph" w:customStyle="1" w:styleId="xl79">
    <w:name w:val="xl79"/>
    <w:basedOn w:val="Normal"/>
    <w:uiPriority w:val="99"/>
    <w:rsid w:val="004836A1"/>
    <w:pPr>
      <w:pBdr>
        <w:left w:val="single" w:sz="4" w:space="0" w:color="auto"/>
        <w:bottom w:val="single" w:sz="4" w:space="0" w:color="auto"/>
        <w:right w:val="single" w:sz="8" w:space="9" w:color="auto"/>
      </w:pBdr>
      <w:spacing w:before="100" w:beforeAutospacing="1" w:after="100" w:afterAutospacing="1" w:line="240" w:lineRule="auto"/>
      <w:ind w:firstLineChars="100" w:firstLine="100"/>
      <w:jc w:val="right"/>
      <w:textAlignment w:val="center"/>
    </w:pPr>
    <w:rPr>
      <w:rFonts w:ascii="Times New Roman" w:hAnsi="Times New Roman"/>
      <w:sz w:val="24"/>
      <w:szCs w:val="24"/>
      <w:lang w:eastAsia="tr-TR"/>
    </w:rPr>
  </w:style>
  <w:style w:type="paragraph" w:customStyle="1" w:styleId="xl80">
    <w:name w:val="xl80"/>
    <w:basedOn w:val="Normal"/>
    <w:uiPriority w:val="99"/>
    <w:rsid w:val="004836A1"/>
    <w:pPr>
      <w:pBdr>
        <w:top w:val="single" w:sz="4" w:space="0" w:color="auto"/>
        <w:left w:val="single" w:sz="4" w:space="0" w:color="auto"/>
        <w:bottom w:val="single" w:sz="4" w:space="0" w:color="auto"/>
        <w:right w:val="single" w:sz="8" w:space="9" w:color="auto"/>
      </w:pBdr>
      <w:spacing w:before="100" w:beforeAutospacing="1" w:after="100" w:afterAutospacing="1" w:line="240" w:lineRule="auto"/>
      <w:ind w:firstLineChars="100" w:firstLine="100"/>
      <w:jc w:val="right"/>
      <w:textAlignment w:val="center"/>
    </w:pPr>
    <w:rPr>
      <w:rFonts w:ascii="Times New Roman" w:hAnsi="Times New Roman"/>
      <w:sz w:val="24"/>
      <w:szCs w:val="24"/>
      <w:lang w:eastAsia="tr-TR"/>
    </w:rPr>
  </w:style>
  <w:style w:type="paragraph" w:customStyle="1" w:styleId="xl81">
    <w:name w:val="xl81"/>
    <w:basedOn w:val="Normal"/>
    <w:uiPriority w:val="99"/>
    <w:rsid w:val="004836A1"/>
    <w:pPr>
      <w:pBdr>
        <w:top w:val="single" w:sz="4" w:space="0" w:color="auto"/>
        <w:left w:val="single" w:sz="4" w:space="0" w:color="auto"/>
        <w:bottom w:val="single" w:sz="8" w:space="0" w:color="auto"/>
        <w:right w:val="single" w:sz="8" w:space="9" w:color="auto"/>
      </w:pBdr>
      <w:spacing w:before="100" w:beforeAutospacing="1" w:after="100" w:afterAutospacing="1" w:line="240" w:lineRule="auto"/>
      <w:ind w:firstLineChars="100" w:firstLine="100"/>
      <w:jc w:val="right"/>
      <w:textAlignment w:val="center"/>
    </w:pPr>
    <w:rPr>
      <w:rFonts w:ascii="Times New Roman" w:hAnsi="Times New Roman"/>
      <w:sz w:val="24"/>
      <w:szCs w:val="24"/>
      <w:lang w:eastAsia="tr-TR"/>
    </w:rPr>
  </w:style>
  <w:style w:type="paragraph" w:customStyle="1" w:styleId="xl82">
    <w:name w:val="xl82"/>
    <w:basedOn w:val="Normal"/>
    <w:uiPriority w:val="99"/>
    <w:rsid w:val="004836A1"/>
    <w:pPr>
      <w:spacing w:before="100" w:beforeAutospacing="1" w:after="100" w:afterAutospacing="1" w:line="240" w:lineRule="auto"/>
      <w:ind w:firstLineChars="100" w:firstLine="100"/>
      <w:jc w:val="right"/>
      <w:textAlignment w:val="center"/>
    </w:pPr>
    <w:rPr>
      <w:rFonts w:ascii="Times New Roman" w:hAnsi="Times New Roman"/>
      <w:sz w:val="24"/>
      <w:szCs w:val="24"/>
      <w:lang w:eastAsia="tr-TR"/>
    </w:rPr>
  </w:style>
  <w:style w:type="paragraph" w:styleId="DipnotMetni">
    <w:name w:val="footnote text"/>
    <w:basedOn w:val="Normal"/>
    <w:link w:val="DipnotMetniChar"/>
    <w:uiPriority w:val="99"/>
    <w:rsid w:val="00FD02F8"/>
    <w:pPr>
      <w:spacing w:after="200" w:line="276" w:lineRule="auto"/>
      <w:jc w:val="left"/>
    </w:pPr>
    <w:rPr>
      <w:rFonts w:ascii="Calibri" w:hAnsi="Calibri"/>
    </w:rPr>
  </w:style>
  <w:style w:type="character" w:customStyle="1" w:styleId="DipnotMetniChar">
    <w:name w:val="Dipnot Metni Char"/>
    <w:link w:val="DipnotMetni"/>
    <w:uiPriority w:val="99"/>
    <w:locked/>
    <w:rsid w:val="00FD02F8"/>
    <w:rPr>
      <w:rFonts w:ascii="Calibri" w:hAnsi="Calibri" w:cs="Times New Roman"/>
      <w:lang w:eastAsia="en-US"/>
    </w:rPr>
  </w:style>
  <w:style w:type="character" w:styleId="DipnotBavurusu">
    <w:name w:val="footnote reference"/>
    <w:uiPriority w:val="99"/>
    <w:rsid w:val="00FD02F8"/>
    <w:rPr>
      <w:rFonts w:cs="Times New Roman"/>
      <w:vertAlign w:val="superscript"/>
    </w:rPr>
  </w:style>
  <w:style w:type="paragraph" w:customStyle="1" w:styleId="3-normalyaz">
    <w:name w:val="3-normalyaz"/>
    <w:basedOn w:val="Normal"/>
    <w:uiPriority w:val="99"/>
    <w:rsid w:val="00FD02F8"/>
    <w:pPr>
      <w:spacing w:before="100" w:beforeAutospacing="1" w:after="100" w:afterAutospacing="1" w:line="240" w:lineRule="auto"/>
      <w:jc w:val="left"/>
    </w:pPr>
    <w:rPr>
      <w:rFonts w:ascii="Times New Roman" w:hAnsi="Times New Roman"/>
      <w:sz w:val="24"/>
      <w:szCs w:val="24"/>
      <w:lang w:eastAsia="tr-TR"/>
    </w:rPr>
  </w:style>
  <w:style w:type="character" w:customStyle="1" w:styleId="grame">
    <w:name w:val="grame"/>
    <w:uiPriority w:val="99"/>
    <w:rsid w:val="00FD02F8"/>
    <w:rPr>
      <w:rFonts w:cs="Times New Roman"/>
    </w:rPr>
  </w:style>
  <w:style w:type="character" w:customStyle="1" w:styleId="spelle">
    <w:name w:val="spelle"/>
    <w:uiPriority w:val="99"/>
    <w:rsid w:val="00FD02F8"/>
    <w:rPr>
      <w:rFonts w:cs="Times New Roman"/>
    </w:rPr>
  </w:style>
  <w:style w:type="paragraph" w:styleId="Dzeltme">
    <w:name w:val="Revision"/>
    <w:hidden/>
    <w:uiPriority w:val="99"/>
    <w:semiHidden/>
    <w:rsid w:val="009F2407"/>
    <w:rPr>
      <w:rFonts w:ascii="Verdana" w:hAnsi="Verdana"/>
      <w:lang w:val="en-US" w:eastAsia="en-US"/>
    </w:rPr>
  </w:style>
  <w:style w:type="character" w:styleId="YerTutucuMetni">
    <w:name w:val="Placeholder Text"/>
    <w:uiPriority w:val="99"/>
    <w:semiHidden/>
    <w:rsid w:val="001D5C30"/>
    <w:rPr>
      <w:rFonts w:cs="Times New Roman"/>
      <w:color w:val="808080"/>
    </w:rPr>
  </w:style>
  <w:style w:type="paragraph" w:styleId="ListeParagraf">
    <w:name w:val="List Paragraph"/>
    <w:basedOn w:val="Normal"/>
    <w:uiPriority w:val="99"/>
    <w:qFormat/>
    <w:rsid w:val="006D71C4"/>
    <w:pPr>
      <w:ind w:left="720"/>
      <w:contextualSpacing/>
    </w:pPr>
  </w:style>
  <w:style w:type="numbering" w:styleId="1ai">
    <w:name w:val="Outline List 1"/>
    <w:basedOn w:val="ListeYok"/>
    <w:uiPriority w:val="99"/>
    <w:semiHidden/>
    <w:unhideWhenUsed/>
    <w:locked/>
    <w:rsid w:val="000E4EA8"/>
    <w:pPr>
      <w:numPr>
        <w:numId w:val="34"/>
      </w:numPr>
    </w:pPr>
  </w:style>
  <w:style w:type="numbering" w:styleId="111111">
    <w:name w:val="Outline List 2"/>
    <w:basedOn w:val="ListeYok"/>
    <w:uiPriority w:val="99"/>
    <w:semiHidden/>
    <w:unhideWhenUsed/>
    <w:locked/>
    <w:rsid w:val="000E4EA8"/>
    <w:pPr>
      <w:numPr>
        <w:numId w:val="33"/>
      </w:numPr>
    </w:pPr>
  </w:style>
  <w:style w:type="numbering" w:customStyle="1" w:styleId="ArticleSection1">
    <w:name w:val="Article / Section1"/>
    <w:rsid w:val="000E4EA8"/>
    <w:pPr>
      <w:numPr>
        <w:numId w:val="35"/>
      </w:numPr>
    </w:pPr>
  </w:style>
</w:styles>
</file>

<file path=word/webSettings.xml><?xml version="1.0" encoding="utf-8"?>
<w:webSettings xmlns:r="http://schemas.openxmlformats.org/officeDocument/2006/relationships" xmlns:w="http://schemas.openxmlformats.org/wordprocessingml/2006/main">
  <w:divs>
    <w:div w:id="1424110975">
      <w:marLeft w:val="0"/>
      <w:marRight w:val="0"/>
      <w:marTop w:val="0"/>
      <w:marBottom w:val="0"/>
      <w:divBdr>
        <w:top w:val="none" w:sz="0" w:space="0" w:color="auto"/>
        <w:left w:val="none" w:sz="0" w:space="0" w:color="auto"/>
        <w:bottom w:val="none" w:sz="0" w:space="0" w:color="auto"/>
        <w:right w:val="none" w:sz="0" w:space="0" w:color="auto"/>
      </w:divBdr>
      <w:divsChild>
        <w:div w:id="1424110992">
          <w:marLeft w:val="0"/>
          <w:marRight w:val="0"/>
          <w:marTop w:val="0"/>
          <w:marBottom w:val="0"/>
          <w:divBdr>
            <w:top w:val="none" w:sz="0" w:space="0" w:color="auto"/>
            <w:left w:val="none" w:sz="0" w:space="0" w:color="auto"/>
            <w:bottom w:val="none" w:sz="0" w:space="0" w:color="auto"/>
            <w:right w:val="none" w:sz="0" w:space="0" w:color="auto"/>
          </w:divBdr>
        </w:div>
      </w:divsChild>
    </w:div>
    <w:div w:id="1424110976">
      <w:marLeft w:val="0"/>
      <w:marRight w:val="0"/>
      <w:marTop w:val="0"/>
      <w:marBottom w:val="0"/>
      <w:divBdr>
        <w:top w:val="none" w:sz="0" w:space="0" w:color="auto"/>
        <w:left w:val="none" w:sz="0" w:space="0" w:color="auto"/>
        <w:bottom w:val="none" w:sz="0" w:space="0" w:color="auto"/>
        <w:right w:val="none" w:sz="0" w:space="0" w:color="auto"/>
      </w:divBdr>
      <w:divsChild>
        <w:div w:id="1424111055">
          <w:marLeft w:val="0"/>
          <w:marRight w:val="0"/>
          <w:marTop w:val="0"/>
          <w:marBottom w:val="0"/>
          <w:divBdr>
            <w:top w:val="none" w:sz="0" w:space="0" w:color="auto"/>
            <w:left w:val="none" w:sz="0" w:space="0" w:color="auto"/>
            <w:bottom w:val="none" w:sz="0" w:space="0" w:color="auto"/>
            <w:right w:val="none" w:sz="0" w:space="0" w:color="auto"/>
          </w:divBdr>
          <w:divsChild>
            <w:div w:id="1424111002">
              <w:marLeft w:val="0"/>
              <w:marRight w:val="0"/>
              <w:marTop w:val="0"/>
              <w:marBottom w:val="0"/>
              <w:divBdr>
                <w:top w:val="none" w:sz="0" w:space="0" w:color="auto"/>
                <w:left w:val="none" w:sz="0" w:space="0" w:color="auto"/>
                <w:bottom w:val="none" w:sz="0" w:space="0" w:color="auto"/>
                <w:right w:val="none" w:sz="0" w:space="0" w:color="auto"/>
              </w:divBdr>
            </w:div>
            <w:div w:id="1424111009">
              <w:marLeft w:val="0"/>
              <w:marRight w:val="0"/>
              <w:marTop w:val="0"/>
              <w:marBottom w:val="0"/>
              <w:divBdr>
                <w:top w:val="none" w:sz="0" w:space="0" w:color="auto"/>
                <w:left w:val="none" w:sz="0" w:space="0" w:color="auto"/>
                <w:bottom w:val="none" w:sz="0" w:space="0" w:color="auto"/>
                <w:right w:val="none" w:sz="0" w:space="0" w:color="auto"/>
              </w:divBdr>
            </w:div>
            <w:div w:id="1424111010">
              <w:marLeft w:val="0"/>
              <w:marRight w:val="0"/>
              <w:marTop w:val="0"/>
              <w:marBottom w:val="0"/>
              <w:divBdr>
                <w:top w:val="none" w:sz="0" w:space="0" w:color="auto"/>
                <w:left w:val="none" w:sz="0" w:space="0" w:color="auto"/>
                <w:bottom w:val="none" w:sz="0" w:space="0" w:color="auto"/>
                <w:right w:val="none" w:sz="0" w:space="0" w:color="auto"/>
              </w:divBdr>
            </w:div>
            <w:div w:id="1424111020">
              <w:marLeft w:val="0"/>
              <w:marRight w:val="0"/>
              <w:marTop w:val="0"/>
              <w:marBottom w:val="0"/>
              <w:divBdr>
                <w:top w:val="none" w:sz="0" w:space="0" w:color="auto"/>
                <w:left w:val="none" w:sz="0" w:space="0" w:color="auto"/>
                <w:bottom w:val="none" w:sz="0" w:space="0" w:color="auto"/>
                <w:right w:val="none" w:sz="0" w:space="0" w:color="auto"/>
              </w:divBdr>
            </w:div>
            <w:div w:id="142411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10979">
      <w:marLeft w:val="0"/>
      <w:marRight w:val="0"/>
      <w:marTop w:val="0"/>
      <w:marBottom w:val="0"/>
      <w:divBdr>
        <w:top w:val="none" w:sz="0" w:space="0" w:color="auto"/>
        <w:left w:val="none" w:sz="0" w:space="0" w:color="auto"/>
        <w:bottom w:val="none" w:sz="0" w:space="0" w:color="auto"/>
        <w:right w:val="none" w:sz="0" w:space="0" w:color="auto"/>
      </w:divBdr>
      <w:divsChild>
        <w:div w:id="1424110980">
          <w:marLeft w:val="0"/>
          <w:marRight w:val="0"/>
          <w:marTop w:val="0"/>
          <w:marBottom w:val="0"/>
          <w:divBdr>
            <w:top w:val="none" w:sz="0" w:space="0" w:color="auto"/>
            <w:left w:val="none" w:sz="0" w:space="0" w:color="auto"/>
            <w:bottom w:val="none" w:sz="0" w:space="0" w:color="auto"/>
            <w:right w:val="none" w:sz="0" w:space="0" w:color="auto"/>
          </w:divBdr>
        </w:div>
      </w:divsChild>
    </w:div>
    <w:div w:id="1424110981">
      <w:marLeft w:val="0"/>
      <w:marRight w:val="0"/>
      <w:marTop w:val="0"/>
      <w:marBottom w:val="0"/>
      <w:divBdr>
        <w:top w:val="none" w:sz="0" w:space="0" w:color="auto"/>
        <w:left w:val="none" w:sz="0" w:space="0" w:color="auto"/>
        <w:bottom w:val="none" w:sz="0" w:space="0" w:color="auto"/>
        <w:right w:val="none" w:sz="0" w:space="0" w:color="auto"/>
      </w:divBdr>
      <w:divsChild>
        <w:div w:id="1424111032">
          <w:marLeft w:val="0"/>
          <w:marRight w:val="0"/>
          <w:marTop w:val="0"/>
          <w:marBottom w:val="0"/>
          <w:divBdr>
            <w:top w:val="none" w:sz="0" w:space="0" w:color="auto"/>
            <w:left w:val="none" w:sz="0" w:space="0" w:color="auto"/>
            <w:bottom w:val="none" w:sz="0" w:space="0" w:color="auto"/>
            <w:right w:val="none" w:sz="0" w:space="0" w:color="auto"/>
          </w:divBdr>
        </w:div>
      </w:divsChild>
    </w:div>
    <w:div w:id="1424110982">
      <w:marLeft w:val="0"/>
      <w:marRight w:val="0"/>
      <w:marTop w:val="0"/>
      <w:marBottom w:val="0"/>
      <w:divBdr>
        <w:top w:val="none" w:sz="0" w:space="0" w:color="auto"/>
        <w:left w:val="none" w:sz="0" w:space="0" w:color="auto"/>
        <w:bottom w:val="none" w:sz="0" w:space="0" w:color="auto"/>
        <w:right w:val="none" w:sz="0" w:space="0" w:color="auto"/>
      </w:divBdr>
      <w:divsChild>
        <w:div w:id="1424111037">
          <w:marLeft w:val="0"/>
          <w:marRight w:val="0"/>
          <w:marTop w:val="0"/>
          <w:marBottom w:val="0"/>
          <w:divBdr>
            <w:top w:val="none" w:sz="0" w:space="0" w:color="auto"/>
            <w:left w:val="none" w:sz="0" w:space="0" w:color="auto"/>
            <w:bottom w:val="none" w:sz="0" w:space="0" w:color="auto"/>
            <w:right w:val="none" w:sz="0" w:space="0" w:color="auto"/>
          </w:divBdr>
        </w:div>
      </w:divsChild>
    </w:div>
    <w:div w:id="1424110986">
      <w:marLeft w:val="0"/>
      <w:marRight w:val="0"/>
      <w:marTop w:val="0"/>
      <w:marBottom w:val="0"/>
      <w:divBdr>
        <w:top w:val="none" w:sz="0" w:space="0" w:color="auto"/>
        <w:left w:val="none" w:sz="0" w:space="0" w:color="auto"/>
        <w:bottom w:val="none" w:sz="0" w:space="0" w:color="auto"/>
        <w:right w:val="none" w:sz="0" w:space="0" w:color="auto"/>
      </w:divBdr>
      <w:divsChild>
        <w:div w:id="1424110997">
          <w:marLeft w:val="0"/>
          <w:marRight w:val="0"/>
          <w:marTop w:val="0"/>
          <w:marBottom w:val="0"/>
          <w:divBdr>
            <w:top w:val="none" w:sz="0" w:space="0" w:color="auto"/>
            <w:left w:val="none" w:sz="0" w:space="0" w:color="auto"/>
            <w:bottom w:val="none" w:sz="0" w:space="0" w:color="auto"/>
            <w:right w:val="none" w:sz="0" w:space="0" w:color="auto"/>
          </w:divBdr>
        </w:div>
      </w:divsChild>
    </w:div>
    <w:div w:id="1424110988">
      <w:marLeft w:val="0"/>
      <w:marRight w:val="0"/>
      <w:marTop w:val="0"/>
      <w:marBottom w:val="0"/>
      <w:divBdr>
        <w:top w:val="none" w:sz="0" w:space="0" w:color="auto"/>
        <w:left w:val="none" w:sz="0" w:space="0" w:color="auto"/>
        <w:bottom w:val="none" w:sz="0" w:space="0" w:color="auto"/>
        <w:right w:val="none" w:sz="0" w:space="0" w:color="auto"/>
      </w:divBdr>
      <w:divsChild>
        <w:div w:id="1424110995">
          <w:marLeft w:val="0"/>
          <w:marRight w:val="0"/>
          <w:marTop w:val="0"/>
          <w:marBottom w:val="0"/>
          <w:divBdr>
            <w:top w:val="none" w:sz="0" w:space="0" w:color="auto"/>
            <w:left w:val="none" w:sz="0" w:space="0" w:color="auto"/>
            <w:bottom w:val="none" w:sz="0" w:space="0" w:color="auto"/>
            <w:right w:val="none" w:sz="0" w:space="0" w:color="auto"/>
          </w:divBdr>
        </w:div>
      </w:divsChild>
    </w:div>
    <w:div w:id="1424110989">
      <w:marLeft w:val="0"/>
      <w:marRight w:val="0"/>
      <w:marTop w:val="0"/>
      <w:marBottom w:val="0"/>
      <w:divBdr>
        <w:top w:val="none" w:sz="0" w:space="0" w:color="auto"/>
        <w:left w:val="none" w:sz="0" w:space="0" w:color="auto"/>
        <w:bottom w:val="none" w:sz="0" w:space="0" w:color="auto"/>
        <w:right w:val="none" w:sz="0" w:space="0" w:color="auto"/>
      </w:divBdr>
      <w:divsChild>
        <w:div w:id="1424111006">
          <w:marLeft w:val="0"/>
          <w:marRight w:val="0"/>
          <w:marTop w:val="0"/>
          <w:marBottom w:val="0"/>
          <w:divBdr>
            <w:top w:val="none" w:sz="0" w:space="0" w:color="auto"/>
            <w:left w:val="none" w:sz="0" w:space="0" w:color="auto"/>
            <w:bottom w:val="none" w:sz="0" w:space="0" w:color="auto"/>
            <w:right w:val="none" w:sz="0" w:space="0" w:color="auto"/>
          </w:divBdr>
        </w:div>
      </w:divsChild>
    </w:div>
    <w:div w:id="1424110993">
      <w:marLeft w:val="0"/>
      <w:marRight w:val="0"/>
      <w:marTop w:val="0"/>
      <w:marBottom w:val="0"/>
      <w:divBdr>
        <w:top w:val="none" w:sz="0" w:space="0" w:color="auto"/>
        <w:left w:val="none" w:sz="0" w:space="0" w:color="auto"/>
        <w:bottom w:val="none" w:sz="0" w:space="0" w:color="auto"/>
        <w:right w:val="none" w:sz="0" w:space="0" w:color="auto"/>
      </w:divBdr>
    </w:div>
    <w:div w:id="1424110998">
      <w:marLeft w:val="0"/>
      <w:marRight w:val="0"/>
      <w:marTop w:val="0"/>
      <w:marBottom w:val="0"/>
      <w:divBdr>
        <w:top w:val="none" w:sz="0" w:space="0" w:color="auto"/>
        <w:left w:val="none" w:sz="0" w:space="0" w:color="auto"/>
        <w:bottom w:val="none" w:sz="0" w:space="0" w:color="auto"/>
        <w:right w:val="none" w:sz="0" w:space="0" w:color="auto"/>
      </w:divBdr>
    </w:div>
    <w:div w:id="1424111001">
      <w:marLeft w:val="0"/>
      <w:marRight w:val="0"/>
      <w:marTop w:val="0"/>
      <w:marBottom w:val="0"/>
      <w:divBdr>
        <w:top w:val="none" w:sz="0" w:space="0" w:color="auto"/>
        <w:left w:val="none" w:sz="0" w:space="0" w:color="auto"/>
        <w:bottom w:val="none" w:sz="0" w:space="0" w:color="auto"/>
        <w:right w:val="none" w:sz="0" w:space="0" w:color="auto"/>
      </w:divBdr>
      <w:divsChild>
        <w:div w:id="1424111047">
          <w:marLeft w:val="0"/>
          <w:marRight w:val="0"/>
          <w:marTop w:val="0"/>
          <w:marBottom w:val="0"/>
          <w:divBdr>
            <w:top w:val="none" w:sz="0" w:space="0" w:color="auto"/>
            <w:left w:val="none" w:sz="0" w:space="0" w:color="auto"/>
            <w:bottom w:val="none" w:sz="0" w:space="0" w:color="auto"/>
            <w:right w:val="none" w:sz="0" w:space="0" w:color="auto"/>
          </w:divBdr>
        </w:div>
      </w:divsChild>
    </w:div>
    <w:div w:id="1424111005">
      <w:marLeft w:val="0"/>
      <w:marRight w:val="0"/>
      <w:marTop w:val="0"/>
      <w:marBottom w:val="0"/>
      <w:divBdr>
        <w:top w:val="none" w:sz="0" w:space="0" w:color="auto"/>
        <w:left w:val="none" w:sz="0" w:space="0" w:color="auto"/>
        <w:bottom w:val="none" w:sz="0" w:space="0" w:color="auto"/>
        <w:right w:val="none" w:sz="0" w:space="0" w:color="auto"/>
      </w:divBdr>
      <w:divsChild>
        <w:div w:id="1424111059">
          <w:marLeft w:val="0"/>
          <w:marRight w:val="0"/>
          <w:marTop w:val="0"/>
          <w:marBottom w:val="0"/>
          <w:divBdr>
            <w:top w:val="none" w:sz="0" w:space="0" w:color="auto"/>
            <w:left w:val="none" w:sz="0" w:space="0" w:color="auto"/>
            <w:bottom w:val="none" w:sz="0" w:space="0" w:color="auto"/>
            <w:right w:val="none" w:sz="0" w:space="0" w:color="auto"/>
          </w:divBdr>
        </w:div>
      </w:divsChild>
    </w:div>
    <w:div w:id="1424111008">
      <w:marLeft w:val="0"/>
      <w:marRight w:val="0"/>
      <w:marTop w:val="0"/>
      <w:marBottom w:val="0"/>
      <w:divBdr>
        <w:top w:val="none" w:sz="0" w:space="0" w:color="auto"/>
        <w:left w:val="none" w:sz="0" w:space="0" w:color="auto"/>
        <w:bottom w:val="none" w:sz="0" w:space="0" w:color="auto"/>
        <w:right w:val="none" w:sz="0" w:space="0" w:color="auto"/>
      </w:divBdr>
      <w:divsChild>
        <w:div w:id="1424111003">
          <w:marLeft w:val="0"/>
          <w:marRight w:val="0"/>
          <w:marTop w:val="0"/>
          <w:marBottom w:val="0"/>
          <w:divBdr>
            <w:top w:val="none" w:sz="0" w:space="0" w:color="auto"/>
            <w:left w:val="none" w:sz="0" w:space="0" w:color="auto"/>
            <w:bottom w:val="none" w:sz="0" w:space="0" w:color="auto"/>
            <w:right w:val="none" w:sz="0" w:space="0" w:color="auto"/>
          </w:divBdr>
        </w:div>
      </w:divsChild>
    </w:div>
    <w:div w:id="1424111011">
      <w:marLeft w:val="0"/>
      <w:marRight w:val="0"/>
      <w:marTop w:val="0"/>
      <w:marBottom w:val="0"/>
      <w:divBdr>
        <w:top w:val="none" w:sz="0" w:space="0" w:color="auto"/>
        <w:left w:val="none" w:sz="0" w:space="0" w:color="auto"/>
        <w:bottom w:val="none" w:sz="0" w:space="0" w:color="auto"/>
        <w:right w:val="none" w:sz="0" w:space="0" w:color="auto"/>
      </w:divBdr>
      <w:divsChild>
        <w:div w:id="1424111024">
          <w:marLeft w:val="0"/>
          <w:marRight w:val="0"/>
          <w:marTop w:val="0"/>
          <w:marBottom w:val="0"/>
          <w:divBdr>
            <w:top w:val="none" w:sz="0" w:space="0" w:color="auto"/>
            <w:left w:val="none" w:sz="0" w:space="0" w:color="auto"/>
            <w:bottom w:val="none" w:sz="0" w:space="0" w:color="auto"/>
            <w:right w:val="none" w:sz="0" w:space="0" w:color="auto"/>
          </w:divBdr>
        </w:div>
      </w:divsChild>
    </w:div>
    <w:div w:id="1424111013">
      <w:marLeft w:val="0"/>
      <w:marRight w:val="0"/>
      <w:marTop w:val="0"/>
      <w:marBottom w:val="0"/>
      <w:divBdr>
        <w:top w:val="none" w:sz="0" w:space="0" w:color="auto"/>
        <w:left w:val="none" w:sz="0" w:space="0" w:color="auto"/>
        <w:bottom w:val="none" w:sz="0" w:space="0" w:color="auto"/>
        <w:right w:val="none" w:sz="0" w:space="0" w:color="auto"/>
      </w:divBdr>
      <w:divsChild>
        <w:div w:id="1424110996">
          <w:marLeft w:val="0"/>
          <w:marRight w:val="0"/>
          <w:marTop w:val="0"/>
          <w:marBottom w:val="0"/>
          <w:divBdr>
            <w:top w:val="none" w:sz="0" w:space="0" w:color="auto"/>
            <w:left w:val="none" w:sz="0" w:space="0" w:color="auto"/>
            <w:bottom w:val="none" w:sz="0" w:space="0" w:color="auto"/>
            <w:right w:val="none" w:sz="0" w:space="0" w:color="auto"/>
          </w:divBdr>
          <w:divsChild>
            <w:div w:id="1424110987">
              <w:marLeft w:val="0"/>
              <w:marRight w:val="0"/>
              <w:marTop w:val="0"/>
              <w:marBottom w:val="0"/>
              <w:divBdr>
                <w:top w:val="none" w:sz="0" w:space="0" w:color="auto"/>
                <w:left w:val="none" w:sz="0" w:space="0" w:color="auto"/>
                <w:bottom w:val="none" w:sz="0" w:space="0" w:color="auto"/>
                <w:right w:val="none" w:sz="0" w:space="0" w:color="auto"/>
              </w:divBdr>
            </w:div>
            <w:div w:id="1424111045">
              <w:marLeft w:val="0"/>
              <w:marRight w:val="0"/>
              <w:marTop w:val="0"/>
              <w:marBottom w:val="0"/>
              <w:divBdr>
                <w:top w:val="none" w:sz="0" w:space="0" w:color="auto"/>
                <w:left w:val="none" w:sz="0" w:space="0" w:color="auto"/>
                <w:bottom w:val="none" w:sz="0" w:space="0" w:color="auto"/>
                <w:right w:val="none" w:sz="0" w:space="0" w:color="auto"/>
              </w:divBdr>
            </w:div>
            <w:div w:id="142411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11014">
      <w:marLeft w:val="0"/>
      <w:marRight w:val="0"/>
      <w:marTop w:val="0"/>
      <w:marBottom w:val="0"/>
      <w:divBdr>
        <w:top w:val="none" w:sz="0" w:space="0" w:color="auto"/>
        <w:left w:val="none" w:sz="0" w:space="0" w:color="auto"/>
        <w:bottom w:val="none" w:sz="0" w:space="0" w:color="auto"/>
        <w:right w:val="none" w:sz="0" w:space="0" w:color="auto"/>
      </w:divBdr>
      <w:divsChild>
        <w:div w:id="1424110994">
          <w:marLeft w:val="0"/>
          <w:marRight w:val="0"/>
          <w:marTop w:val="0"/>
          <w:marBottom w:val="0"/>
          <w:divBdr>
            <w:top w:val="none" w:sz="0" w:space="0" w:color="auto"/>
            <w:left w:val="none" w:sz="0" w:space="0" w:color="auto"/>
            <w:bottom w:val="none" w:sz="0" w:space="0" w:color="auto"/>
            <w:right w:val="none" w:sz="0" w:space="0" w:color="auto"/>
          </w:divBdr>
        </w:div>
      </w:divsChild>
    </w:div>
    <w:div w:id="1424111017">
      <w:marLeft w:val="0"/>
      <w:marRight w:val="0"/>
      <w:marTop w:val="0"/>
      <w:marBottom w:val="0"/>
      <w:divBdr>
        <w:top w:val="none" w:sz="0" w:space="0" w:color="auto"/>
        <w:left w:val="none" w:sz="0" w:space="0" w:color="auto"/>
        <w:bottom w:val="none" w:sz="0" w:space="0" w:color="auto"/>
        <w:right w:val="none" w:sz="0" w:space="0" w:color="auto"/>
      </w:divBdr>
      <w:divsChild>
        <w:div w:id="1424111028">
          <w:marLeft w:val="0"/>
          <w:marRight w:val="0"/>
          <w:marTop w:val="0"/>
          <w:marBottom w:val="0"/>
          <w:divBdr>
            <w:top w:val="none" w:sz="0" w:space="0" w:color="auto"/>
            <w:left w:val="none" w:sz="0" w:space="0" w:color="auto"/>
            <w:bottom w:val="none" w:sz="0" w:space="0" w:color="auto"/>
            <w:right w:val="none" w:sz="0" w:space="0" w:color="auto"/>
          </w:divBdr>
        </w:div>
      </w:divsChild>
    </w:div>
    <w:div w:id="1424111018">
      <w:marLeft w:val="0"/>
      <w:marRight w:val="0"/>
      <w:marTop w:val="0"/>
      <w:marBottom w:val="0"/>
      <w:divBdr>
        <w:top w:val="none" w:sz="0" w:space="0" w:color="auto"/>
        <w:left w:val="none" w:sz="0" w:space="0" w:color="auto"/>
        <w:bottom w:val="none" w:sz="0" w:space="0" w:color="auto"/>
        <w:right w:val="none" w:sz="0" w:space="0" w:color="auto"/>
      </w:divBdr>
      <w:divsChild>
        <w:div w:id="1424111012">
          <w:marLeft w:val="0"/>
          <w:marRight w:val="0"/>
          <w:marTop w:val="0"/>
          <w:marBottom w:val="0"/>
          <w:divBdr>
            <w:top w:val="none" w:sz="0" w:space="0" w:color="auto"/>
            <w:left w:val="none" w:sz="0" w:space="0" w:color="auto"/>
            <w:bottom w:val="none" w:sz="0" w:space="0" w:color="auto"/>
            <w:right w:val="none" w:sz="0" w:space="0" w:color="auto"/>
          </w:divBdr>
        </w:div>
      </w:divsChild>
    </w:div>
    <w:div w:id="1424111019">
      <w:marLeft w:val="0"/>
      <w:marRight w:val="0"/>
      <w:marTop w:val="0"/>
      <w:marBottom w:val="0"/>
      <w:divBdr>
        <w:top w:val="none" w:sz="0" w:space="0" w:color="auto"/>
        <w:left w:val="none" w:sz="0" w:space="0" w:color="auto"/>
        <w:bottom w:val="none" w:sz="0" w:space="0" w:color="auto"/>
        <w:right w:val="none" w:sz="0" w:space="0" w:color="auto"/>
      </w:divBdr>
      <w:divsChild>
        <w:div w:id="1424110983">
          <w:marLeft w:val="0"/>
          <w:marRight w:val="0"/>
          <w:marTop w:val="0"/>
          <w:marBottom w:val="0"/>
          <w:divBdr>
            <w:top w:val="none" w:sz="0" w:space="0" w:color="auto"/>
            <w:left w:val="none" w:sz="0" w:space="0" w:color="auto"/>
            <w:bottom w:val="none" w:sz="0" w:space="0" w:color="auto"/>
            <w:right w:val="none" w:sz="0" w:space="0" w:color="auto"/>
          </w:divBdr>
        </w:div>
      </w:divsChild>
    </w:div>
    <w:div w:id="1424111021">
      <w:marLeft w:val="0"/>
      <w:marRight w:val="0"/>
      <w:marTop w:val="0"/>
      <w:marBottom w:val="0"/>
      <w:divBdr>
        <w:top w:val="none" w:sz="0" w:space="0" w:color="auto"/>
        <w:left w:val="none" w:sz="0" w:space="0" w:color="auto"/>
        <w:bottom w:val="none" w:sz="0" w:space="0" w:color="auto"/>
        <w:right w:val="none" w:sz="0" w:space="0" w:color="auto"/>
      </w:divBdr>
      <w:divsChild>
        <w:div w:id="1424111036">
          <w:marLeft w:val="0"/>
          <w:marRight w:val="0"/>
          <w:marTop w:val="0"/>
          <w:marBottom w:val="0"/>
          <w:divBdr>
            <w:top w:val="none" w:sz="0" w:space="0" w:color="auto"/>
            <w:left w:val="none" w:sz="0" w:space="0" w:color="auto"/>
            <w:bottom w:val="none" w:sz="0" w:space="0" w:color="auto"/>
            <w:right w:val="none" w:sz="0" w:space="0" w:color="auto"/>
          </w:divBdr>
        </w:div>
      </w:divsChild>
    </w:div>
    <w:div w:id="1424111023">
      <w:marLeft w:val="0"/>
      <w:marRight w:val="0"/>
      <w:marTop w:val="0"/>
      <w:marBottom w:val="0"/>
      <w:divBdr>
        <w:top w:val="none" w:sz="0" w:space="0" w:color="auto"/>
        <w:left w:val="none" w:sz="0" w:space="0" w:color="auto"/>
        <w:bottom w:val="none" w:sz="0" w:space="0" w:color="auto"/>
        <w:right w:val="none" w:sz="0" w:space="0" w:color="auto"/>
      </w:divBdr>
      <w:divsChild>
        <w:div w:id="1424110990">
          <w:marLeft w:val="0"/>
          <w:marRight w:val="0"/>
          <w:marTop w:val="0"/>
          <w:marBottom w:val="0"/>
          <w:divBdr>
            <w:top w:val="none" w:sz="0" w:space="0" w:color="auto"/>
            <w:left w:val="none" w:sz="0" w:space="0" w:color="auto"/>
            <w:bottom w:val="none" w:sz="0" w:space="0" w:color="auto"/>
            <w:right w:val="none" w:sz="0" w:space="0" w:color="auto"/>
          </w:divBdr>
        </w:div>
      </w:divsChild>
    </w:div>
    <w:div w:id="1424111025">
      <w:marLeft w:val="0"/>
      <w:marRight w:val="0"/>
      <w:marTop w:val="0"/>
      <w:marBottom w:val="0"/>
      <w:divBdr>
        <w:top w:val="none" w:sz="0" w:space="0" w:color="auto"/>
        <w:left w:val="none" w:sz="0" w:space="0" w:color="auto"/>
        <w:bottom w:val="none" w:sz="0" w:space="0" w:color="auto"/>
        <w:right w:val="none" w:sz="0" w:space="0" w:color="auto"/>
      </w:divBdr>
    </w:div>
    <w:div w:id="1424111027">
      <w:marLeft w:val="0"/>
      <w:marRight w:val="0"/>
      <w:marTop w:val="0"/>
      <w:marBottom w:val="0"/>
      <w:divBdr>
        <w:top w:val="none" w:sz="0" w:space="0" w:color="auto"/>
        <w:left w:val="none" w:sz="0" w:space="0" w:color="auto"/>
        <w:bottom w:val="none" w:sz="0" w:space="0" w:color="auto"/>
        <w:right w:val="none" w:sz="0" w:space="0" w:color="auto"/>
      </w:divBdr>
    </w:div>
    <w:div w:id="1424111029">
      <w:marLeft w:val="0"/>
      <w:marRight w:val="0"/>
      <w:marTop w:val="0"/>
      <w:marBottom w:val="0"/>
      <w:divBdr>
        <w:top w:val="none" w:sz="0" w:space="0" w:color="auto"/>
        <w:left w:val="none" w:sz="0" w:space="0" w:color="auto"/>
        <w:bottom w:val="none" w:sz="0" w:space="0" w:color="auto"/>
        <w:right w:val="none" w:sz="0" w:space="0" w:color="auto"/>
      </w:divBdr>
      <w:divsChild>
        <w:div w:id="1424111054">
          <w:marLeft w:val="0"/>
          <w:marRight w:val="0"/>
          <w:marTop w:val="0"/>
          <w:marBottom w:val="0"/>
          <w:divBdr>
            <w:top w:val="none" w:sz="0" w:space="0" w:color="auto"/>
            <w:left w:val="none" w:sz="0" w:space="0" w:color="auto"/>
            <w:bottom w:val="none" w:sz="0" w:space="0" w:color="auto"/>
            <w:right w:val="none" w:sz="0" w:space="0" w:color="auto"/>
          </w:divBdr>
          <w:divsChild>
            <w:div w:id="1424111000">
              <w:marLeft w:val="0"/>
              <w:marRight w:val="0"/>
              <w:marTop w:val="0"/>
              <w:marBottom w:val="0"/>
              <w:divBdr>
                <w:top w:val="none" w:sz="0" w:space="0" w:color="auto"/>
                <w:left w:val="none" w:sz="0" w:space="0" w:color="auto"/>
                <w:bottom w:val="none" w:sz="0" w:space="0" w:color="auto"/>
                <w:right w:val="none" w:sz="0" w:space="0" w:color="auto"/>
              </w:divBdr>
            </w:div>
            <w:div w:id="1424111016">
              <w:marLeft w:val="0"/>
              <w:marRight w:val="0"/>
              <w:marTop w:val="0"/>
              <w:marBottom w:val="0"/>
              <w:divBdr>
                <w:top w:val="none" w:sz="0" w:space="0" w:color="auto"/>
                <w:left w:val="none" w:sz="0" w:space="0" w:color="auto"/>
                <w:bottom w:val="none" w:sz="0" w:space="0" w:color="auto"/>
                <w:right w:val="none" w:sz="0" w:space="0" w:color="auto"/>
              </w:divBdr>
            </w:div>
            <w:div w:id="1424111026">
              <w:marLeft w:val="0"/>
              <w:marRight w:val="0"/>
              <w:marTop w:val="0"/>
              <w:marBottom w:val="0"/>
              <w:divBdr>
                <w:top w:val="none" w:sz="0" w:space="0" w:color="auto"/>
                <w:left w:val="none" w:sz="0" w:space="0" w:color="auto"/>
                <w:bottom w:val="none" w:sz="0" w:space="0" w:color="auto"/>
                <w:right w:val="none" w:sz="0" w:space="0" w:color="auto"/>
              </w:divBdr>
            </w:div>
            <w:div w:id="1424111038">
              <w:marLeft w:val="0"/>
              <w:marRight w:val="0"/>
              <w:marTop w:val="0"/>
              <w:marBottom w:val="0"/>
              <w:divBdr>
                <w:top w:val="none" w:sz="0" w:space="0" w:color="auto"/>
                <w:left w:val="none" w:sz="0" w:space="0" w:color="auto"/>
                <w:bottom w:val="none" w:sz="0" w:space="0" w:color="auto"/>
                <w:right w:val="none" w:sz="0" w:space="0" w:color="auto"/>
              </w:divBdr>
            </w:div>
            <w:div w:id="142411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11030">
      <w:marLeft w:val="0"/>
      <w:marRight w:val="0"/>
      <w:marTop w:val="0"/>
      <w:marBottom w:val="0"/>
      <w:divBdr>
        <w:top w:val="none" w:sz="0" w:space="0" w:color="auto"/>
        <w:left w:val="none" w:sz="0" w:space="0" w:color="auto"/>
        <w:bottom w:val="none" w:sz="0" w:space="0" w:color="auto"/>
        <w:right w:val="none" w:sz="0" w:space="0" w:color="auto"/>
      </w:divBdr>
      <w:divsChild>
        <w:div w:id="1424110977">
          <w:marLeft w:val="0"/>
          <w:marRight w:val="0"/>
          <w:marTop w:val="0"/>
          <w:marBottom w:val="0"/>
          <w:divBdr>
            <w:top w:val="none" w:sz="0" w:space="0" w:color="auto"/>
            <w:left w:val="none" w:sz="0" w:space="0" w:color="auto"/>
            <w:bottom w:val="none" w:sz="0" w:space="0" w:color="auto"/>
            <w:right w:val="none" w:sz="0" w:space="0" w:color="auto"/>
          </w:divBdr>
        </w:div>
      </w:divsChild>
    </w:div>
    <w:div w:id="1424111031">
      <w:marLeft w:val="0"/>
      <w:marRight w:val="0"/>
      <w:marTop w:val="0"/>
      <w:marBottom w:val="0"/>
      <w:divBdr>
        <w:top w:val="none" w:sz="0" w:space="0" w:color="auto"/>
        <w:left w:val="none" w:sz="0" w:space="0" w:color="auto"/>
        <w:bottom w:val="none" w:sz="0" w:space="0" w:color="auto"/>
        <w:right w:val="none" w:sz="0" w:space="0" w:color="auto"/>
      </w:divBdr>
      <w:divsChild>
        <w:div w:id="1424111004">
          <w:marLeft w:val="0"/>
          <w:marRight w:val="0"/>
          <w:marTop w:val="0"/>
          <w:marBottom w:val="0"/>
          <w:divBdr>
            <w:top w:val="none" w:sz="0" w:space="0" w:color="auto"/>
            <w:left w:val="none" w:sz="0" w:space="0" w:color="auto"/>
            <w:bottom w:val="none" w:sz="0" w:space="0" w:color="auto"/>
            <w:right w:val="none" w:sz="0" w:space="0" w:color="auto"/>
          </w:divBdr>
        </w:div>
      </w:divsChild>
    </w:div>
    <w:div w:id="1424111033">
      <w:marLeft w:val="0"/>
      <w:marRight w:val="0"/>
      <w:marTop w:val="0"/>
      <w:marBottom w:val="0"/>
      <w:divBdr>
        <w:top w:val="none" w:sz="0" w:space="0" w:color="auto"/>
        <w:left w:val="none" w:sz="0" w:space="0" w:color="auto"/>
        <w:bottom w:val="none" w:sz="0" w:space="0" w:color="auto"/>
        <w:right w:val="none" w:sz="0" w:space="0" w:color="auto"/>
      </w:divBdr>
      <w:divsChild>
        <w:div w:id="1424110999">
          <w:marLeft w:val="0"/>
          <w:marRight w:val="0"/>
          <w:marTop w:val="0"/>
          <w:marBottom w:val="0"/>
          <w:divBdr>
            <w:top w:val="none" w:sz="0" w:space="0" w:color="auto"/>
            <w:left w:val="none" w:sz="0" w:space="0" w:color="auto"/>
            <w:bottom w:val="none" w:sz="0" w:space="0" w:color="auto"/>
            <w:right w:val="none" w:sz="0" w:space="0" w:color="auto"/>
          </w:divBdr>
        </w:div>
      </w:divsChild>
    </w:div>
    <w:div w:id="1424111034">
      <w:marLeft w:val="0"/>
      <w:marRight w:val="0"/>
      <w:marTop w:val="0"/>
      <w:marBottom w:val="0"/>
      <w:divBdr>
        <w:top w:val="none" w:sz="0" w:space="0" w:color="auto"/>
        <w:left w:val="none" w:sz="0" w:space="0" w:color="auto"/>
        <w:bottom w:val="none" w:sz="0" w:space="0" w:color="auto"/>
        <w:right w:val="none" w:sz="0" w:space="0" w:color="auto"/>
      </w:divBdr>
      <w:divsChild>
        <w:div w:id="1424111015">
          <w:marLeft w:val="0"/>
          <w:marRight w:val="0"/>
          <w:marTop w:val="0"/>
          <w:marBottom w:val="0"/>
          <w:divBdr>
            <w:top w:val="none" w:sz="0" w:space="0" w:color="auto"/>
            <w:left w:val="none" w:sz="0" w:space="0" w:color="auto"/>
            <w:bottom w:val="none" w:sz="0" w:space="0" w:color="auto"/>
            <w:right w:val="none" w:sz="0" w:space="0" w:color="auto"/>
          </w:divBdr>
        </w:div>
      </w:divsChild>
    </w:div>
    <w:div w:id="1424111035">
      <w:marLeft w:val="0"/>
      <w:marRight w:val="0"/>
      <w:marTop w:val="0"/>
      <w:marBottom w:val="0"/>
      <w:divBdr>
        <w:top w:val="none" w:sz="0" w:space="0" w:color="auto"/>
        <w:left w:val="none" w:sz="0" w:space="0" w:color="auto"/>
        <w:bottom w:val="none" w:sz="0" w:space="0" w:color="auto"/>
        <w:right w:val="none" w:sz="0" w:space="0" w:color="auto"/>
      </w:divBdr>
      <w:divsChild>
        <w:div w:id="1424111060">
          <w:marLeft w:val="0"/>
          <w:marRight w:val="0"/>
          <w:marTop w:val="0"/>
          <w:marBottom w:val="0"/>
          <w:divBdr>
            <w:top w:val="none" w:sz="0" w:space="0" w:color="auto"/>
            <w:left w:val="none" w:sz="0" w:space="0" w:color="auto"/>
            <w:bottom w:val="none" w:sz="0" w:space="0" w:color="auto"/>
            <w:right w:val="none" w:sz="0" w:space="0" w:color="auto"/>
          </w:divBdr>
        </w:div>
      </w:divsChild>
    </w:div>
    <w:div w:id="1424111039">
      <w:marLeft w:val="0"/>
      <w:marRight w:val="0"/>
      <w:marTop w:val="0"/>
      <w:marBottom w:val="0"/>
      <w:divBdr>
        <w:top w:val="none" w:sz="0" w:space="0" w:color="auto"/>
        <w:left w:val="none" w:sz="0" w:space="0" w:color="auto"/>
        <w:bottom w:val="none" w:sz="0" w:space="0" w:color="auto"/>
        <w:right w:val="none" w:sz="0" w:space="0" w:color="auto"/>
      </w:divBdr>
      <w:divsChild>
        <w:div w:id="1424110985">
          <w:marLeft w:val="0"/>
          <w:marRight w:val="0"/>
          <w:marTop w:val="0"/>
          <w:marBottom w:val="0"/>
          <w:divBdr>
            <w:top w:val="none" w:sz="0" w:space="0" w:color="auto"/>
            <w:left w:val="none" w:sz="0" w:space="0" w:color="auto"/>
            <w:bottom w:val="none" w:sz="0" w:space="0" w:color="auto"/>
            <w:right w:val="none" w:sz="0" w:space="0" w:color="auto"/>
          </w:divBdr>
        </w:div>
      </w:divsChild>
    </w:div>
    <w:div w:id="1424111042">
      <w:marLeft w:val="0"/>
      <w:marRight w:val="0"/>
      <w:marTop w:val="0"/>
      <w:marBottom w:val="0"/>
      <w:divBdr>
        <w:top w:val="none" w:sz="0" w:space="0" w:color="auto"/>
        <w:left w:val="none" w:sz="0" w:space="0" w:color="auto"/>
        <w:bottom w:val="none" w:sz="0" w:space="0" w:color="auto"/>
        <w:right w:val="none" w:sz="0" w:space="0" w:color="auto"/>
      </w:divBdr>
      <w:divsChild>
        <w:div w:id="1424111051">
          <w:marLeft w:val="0"/>
          <w:marRight w:val="0"/>
          <w:marTop w:val="0"/>
          <w:marBottom w:val="0"/>
          <w:divBdr>
            <w:top w:val="none" w:sz="0" w:space="0" w:color="auto"/>
            <w:left w:val="none" w:sz="0" w:space="0" w:color="auto"/>
            <w:bottom w:val="none" w:sz="0" w:space="0" w:color="auto"/>
            <w:right w:val="none" w:sz="0" w:space="0" w:color="auto"/>
          </w:divBdr>
          <w:divsChild>
            <w:div w:id="142411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11043">
      <w:marLeft w:val="0"/>
      <w:marRight w:val="0"/>
      <w:marTop w:val="0"/>
      <w:marBottom w:val="0"/>
      <w:divBdr>
        <w:top w:val="none" w:sz="0" w:space="0" w:color="auto"/>
        <w:left w:val="none" w:sz="0" w:space="0" w:color="auto"/>
        <w:bottom w:val="none" w:sz="0" w:space="0" w:color="auto"/>
        <w:right w:val="none" w:sz="0" w:space="0" w:color="auto"/>
      </w:divBdr>
      <w:divsChild>
        <w:div w:id="1424111040">
          <w:marLeft w:val="0"/>
          <w:marRight w:val="0"/>
          <w:marTop w:val="0"/>
          <w:marBottom w:val="0"/>
          <w:divBdr>
            <w:top w:val="none" w:sz="0" w:space="0" w:color="auto"/>
            <w:left w:val="none" w:sz="0" w:space="0" w:color="auto"/>
            <w:bottom w:val="none" w:sz="0" w:space="0" w:color="auto"/>
            <w:right w:val="none" w:sz="0" w:space="0" w:color="auto"/>
          </w:divBdr>
        </w:div>
      </w:divsChild>
    </w:div>
    <w:div w:id="1424111046">
      <w:marLeft w:val="0"/>
      <w:marRight w:val="0"/>
      <w:marTop w:val="0"/>
      <w:marBottom w:val="0"/>
      <w:divBdr>
        <w:top w:val="none" w:sz="0" w:space="0" w:color="auto"/>
        <w:left w:val="none" w:sz="0" w:space="0" w:color="auto"/>
        <w:bottom w:val="none" w:sz="0" w:space="0" w:color="auto"/>
        <w:right w:val="none" w:sz="0" w:space="0" w:color="auto"/>
      </w:divBdr>
      <w:divsChild>
        <w:div w:id="1424110991">
          <w:marLeft w:val="0"/>
          <w:marRight w:val="0"/>
          <w:marTop w:val="0"/>
          <w:marBottom w:val="0"/>
          <w:divBdr>
            <w:top w:val="none" w:sz="0" w:space="0" w:color="auto"/>
            <w:left w:val="none" w:sz="0" w:space="0" w:color="auto"/>
            <w:bottom w:val="none" w:sz="0" w:space="0" w:color="auto"/>
            <w:right w:val="none" w:sz="0" w:space="0" w:color="auto"/>
          </w:divBdr>
        </w:div>
      </w:divsChild>
    </w:div>
    <w:div w:id="1424111049">
      <w:marLeft w:val="0"/>
      <w:marRight w:val="0"/>
      <w:marTop w:val="0"/>
      <w:marBottom w:val="0"/>
      <w:divBdr>
        <w:top w:val="none" w:sz="0" w:space="0" w:color="auto"/>
        <w:left w:val="none" w:sz="0" w:space="0" w:color="auto"/>
        <w:bottom w:val="none" w:sz="0" w:space="0" w:color="auto"/>
        <w:right w:val="none" w:sz="0" w:space="0" w:color="auto"/>
      </w:divBdr>
      <w:divsChild>
        <w:div w:id="1424110984">
          <w:marLeft w:val="0"/>
          <w:marRight w:val="0"/>
          <w:marTop w:val="0"/>
          <w:marBottom w:val="0"/>
          <w:divBdr>
            <w:top w:val="none" w:sz="0" w:space="0" w:color="auto"/>
            <w:left w:val="none" w:sz="0" w:space="0" w:color="auto"/>
            <w:bottom w:val="none" w:sz="0" w:space="0" w:color="auto"/>
            <w:right w:val="none" w:sz="0" w:space="0" w:color="auto"/>
          </w:divBdr>
        </w:div>
      </w:divsChild>
    </w:div>
    <w:div w:id="1424111053">
      <w:marLeft w:val="0"/>
      <w:marRight w:val="0"/>
      <w:marTop w:val="0"/>
      <w:marBottom w:val="0"/>
      <w:divBdr>
        <w:top w:val="none" w:sz="0" w:space="0" w:color="auto"/>
        <w:left w:val="none" w:sz="0" w:space="0" w:color="auto"/>
        <w:bottom w:val="none" w:sz="0" w:space="0" w:color="auto"/>
        <w:right w:val="none" w:sz="0" w:space="0" w:color="auto"/>
      </w:divBdr>
      <w:divsChild>
        <w:div w:id="1424111041">
          <w:marLeft w:val="0"/>
          <w:marRight w:val="0"/>
          <w:marTop w:val="0"/>
          <w:marBottom w:val="0"/>
          <w:divBdr>
            <w:top w:val="none" w:sz="0" w:space="0" w:color="auto"/>
            <w:left w:val="none" w:sz="0" w:space="0" w:color="auto"/>
            <w:bottom w:val="none" w:sz="0" w:space="0" w:color="auto"/>
            <w:right w:val="none" w:sz="0" w:space="0" w:color="auto"/>
          </w:divBdr>
        </w:div>
      </w:divsChild>
    </w:div>
    <w:div w:id="1424111057">
      <w:marLeft w:val="0"/>
      <w:marRight w:val="0"/>
      <w:marTop w:val="0"/>
      <w:marBottom w:val="0"/>
      <w:divBdr>
        <w:top w:val="none" w:sz="0" w:space="0" w:color="auto"/>
        <w:left w:val="none" w:sz="0" w:space="0" w:color="auto"/>
        <w:bottom w:val="none" w:sz="0" w:space="0" w:color="auto"/>
        <w:right w:val="none" w:sz="0" w:space="0" w:color="auto"/>
      </w:divBdr>
      <w:divsChild>
        <w:div w:id="1424111007">
          <w:marLeft w:val="0"/>
          <w:marRight w:val="0"/>
          <w:marTop w:val="0"/>
          <w:marBottom w:val="0"/>
          <w:divBdr>
            <w:top w:val="none" w:sz="0" w:space="0" w:color="auto"/>
            <w:left w:val="none" w:sz="0" w:space="0" w:color="auto"/>
            <w:bottom w:val="none" w:sz="0" w:space="0" w:color="auto"/>
            <w:right w:val="none" w:sz="0" w:space="0" w:color="auto"/>
          </w:divBdr>
        </w:div>
      </w:divsChild>
    </w:div>
    <w:div w:id="1424111058">
      <w:marLeft w:val="0"/>
      <w:marRight w:val="0"/>
      <w:marTop w:val="0"/>
      <w:marBottom w:val="0"/>
      <w:divBdr>
        <w:top w:val="none" w:sz="0" w:space="0" w:color="auto"/>
        <w:left w:val="none" w:sz="0" w:space="0" w:color="auto"/>
        <w:bottom w:val="none" w:sz="0" w:space="0" w:color="auto"/>
        <w:right w:val="none" w:sz="0" w:space="0" w:color="auto"/>
      </w:divBdr>
      <w:divsChild>
        <w:div w:id="1424111056">
          <w:marLeft w:val="0"/>
          <w:marRight w:val="0"/>
          <w:marTop w:val="0"/>
          <w:marBottom w:val="0"/>
          <w:divBdr>
            <w:top w:val="none" w:sz="0" w:space="0" w:color="auto"/>
            <w:left w:val="none" w:sz="0" w:space="0" w:color="auto"/>
            <w:bottom w:val="none" w:sz="0" w:space="0" w:color="auto"/>
            <w:right w:val="none" w:sz="0" w:space="0" w:color="auto"/>
          </w:divBdr>
        </w:div>
      </w:divsChild>
    </w:div>
    <w:div w:id="1424111061">
      <w:marLeft w:val="0"/>
      <w:marRight w:val="0"/>
      <w:marTop w:val="0"/>
      <w:marBottom w:val="0"/>
      <w:divBdr>
        <w:top w:val="none" w:sz="0" w:space="0" w:color="auto"/>
        <w:left w:val="none" w:sz="0" w:space="0" w:color="auto"/>
        <w:bottom w:val="none" w:sz="0" w:space="0" w:color="auto"/>
        <w:right w:val="none" w:sz="0" w:space="0" w:color="auto"/>
      </w:divBdr>
      <w:divsChild>
        <w:div w:id="1424111050">
          <w:marLeft w:val="0"/>
          <w:marRight w:val="0"/>
          <w:marTop w:val="0"/>
          <w:marBottom w:val="0"/>
          <w:divBdr>
            <w:top w:val="none" w:sz="0" w:space="0" w:color="auto"/>
            <w:left w:val="none" w:sz="0" w:space="0" w:color="auto"/>
            <w:bottom w:val="none" w:sz="0" w:space="0" w:color="auto"/>
            <w:right w:val="none" w:sz="0" w:space="0" w:color="auto"/>
          </w:divBdr>
        </w:div>
      </w:divsChild>
    </w:div>
    <w:div w:id="1424111062">
      <w:marLeft w:val="0"/>
      <w:marRight w:val="0"/>
      <w:marTop w:val="0"/>
      <w:marBottom w:val="0"/>
      <w:divBdr>
        <w:top w:val="none" w:sz="0" w:space="0" w:color="auto"/>
        <w:left w:val="none" w:sz="0" w:space="0" w:color="auto"/>
        <w:bottom w:val="none" w:sz="0" w:space="0" w:color="auto"/>
        <w:right w:val="none" w:sz="0" w:space="0" w:color="auto"/>
      </w:divBdr>
      <w:divsChild>
        <w:div w:id="1424111044">
          <w:marLeft w:val="0"/>
          <w:marRight w:val="0"/>
          <w:marTop w:val="0"/>
          <w:marBottom w:val="0"/>
          <w:divBdr>
            <w:top w:val="none" w:sz="0" w:space="0" w:color="auto"/>
            <w:left w:val="none" w:sz="0" w:space="0" w:color="auto"/>
            <w:bottom w:val="none" w:sz="0" w:space="0" w:color="auto"/>
            <w:right w:val="none" w:sz="0" w:space="0" w:color="auto"/>
          </w:divBdr>
        </w:div>
      </w:divsChild>
    </w:div>
    <w:div w:id="1424111064">
      <w:marLeft w:val="0"/>
      <w:marRight w:val="0"/>
      <w:marTop w:val="0"/>
      <w:marBottom w:val="0"/>
      <w:divBdr>
        <w:top w:val="none" w:sz="0" w:space="0" w:color="auto"/>
        <w:left w:val="none" w:sz="0" w:space="0" w:color="auto"/>
        <w:bottom w:val="none" w:sz="0" w:space="0" w:color="auto"/>
        <w:right w:val="none" w:sz="0" w:space="0" w:color="auto"/>
      </w:divBdr>
      <w:divsChild>
        <w:div w:id="1424110978">
          <w:marLeft w:val="0"/>
          <w:marRight w:val="0"/>
          <w:marTop w:val="0"/>
          <w:marBottom w:val="0"/>
          <w:divBdr>
            <w:top w:val="none" w:sz="0" w:space="0" w:color="auto"/>
            <w:left w:val="none" w:sz="0" w:space="0" w:color="auto"/>
            <w:bottom w:val="none" w:sz="0" w:space="0" w:color="auto"/>
            <w:right w:val="none" w:sz="0" w:space="0" w:color="auto"/>
          </w:divBdr>
        </w:div>
      </w:divsChild>
    </w:div>
    <w:div w:id="1424111065">
      <w:marLeft w:val="0"/>
      <w:marRight w:val="0"/>
      <w:marTop w:val="0"/>
      <w:marBottom w:val="0"/>
      <w:divBdr>
        <w:top w:val="none" w:sz="0" w:space="0" w:color="auto"/>
        <w:left w:val="none" w:sz="0" w:space="0" w:color="auto"/>
        <w:bottom w:val="none" w:sz="0" w:space="0" w:color="auto"/>
        <w:right w:val="none" w:sz="0" w:space="0" w:color="auto"/>
      </w:divBdr>
    </w:div>
    <w:div w:id="1424111066">
      <w:marLeft w:val="0"/>
      <w:marRight w:val="0"/>
      <w:marTop w:val="0"/>
      <w:marBottom w:val="0"/>
      <w:divBdr>
        <w:top w:val="none" w:sz="0" w:space="0" w:color="auto"/>
        <w:left w:val="none" w:sz="0" w:space="0" w:color="auto"/>
        <w:bottom w:val="none" w:sz="0" w:space="0" w:color="auto"/>
        <w:right w:val="none" w:sz="0" w:space="0" w:color="auto"/>
      </w:divBdr>
    </w:div>
    <w:div w:id="14241110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oleObject" Target="embeddings/oleObject2.bin"/><Relationship Id="rId1" Type="http://schemas.openxmlformats.org/officeDocument/2006/relationships/image" Target="media/image6.wmf"/><Relationship Id="rId5" Type="http://schemas.openxmlformats.org/officeDocument/2006/relationships/oleObject" Target="embeddings/oleObject4.bin"/><Relationship Id="rId4" Type="http://schemas.openxmlformats.org/officeDocument/2006/relationships/oleObject" Target="embeddings/oleObject3.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ilbert.US\My%20Documents\DELOITTE%20REBRANDING\Final%20Templates_1121\Template_Word_pl.do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Template_Word_pl</Template>
  <TotalTime>75</TotalTime>
  <Pages>5</Pages>
  <Words>2031</Words>
  <Characters>11577</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Project Management Program</vt:lpstr>
    </vt:vector>
  </TitlesOfParts>
  <Company>Hewlett-Packard Company</Company>
  <LinksUpToDate>false</LinksUpToDate>
  <CharactersWithSpaces>13581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Management Program</dc:title>
  <dc:creator>Deloitte</dc:creator>
  <cp:lastModifiedBy>Fatih Teoman</cp:lastModifiedBy>
  <cp:revision>93</cp:revision>
  <cp:lastPrinted>2012-03-07T11:45:00Z</cp:lastPrinted>
  <dcterms:created xsi:type="dcterms:W3CDTF">2013-09-21T10:16:00Z</dcterms:created>
  <dcterms:modified xsi:type="dcterms:W3CDTF">2013-09-22T20:43:00Z</dcterms:modified>
</cp:coreProperties>
</file>