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horzAnchor="margin" w:tblpY="-450"/>
        <w:tblW w:w="0" w:type="auto"/>
        <w:tblLook w:val="04A0"/>
      </w:tblPr>
      <w:tblGrid>
        <w:gridCol w:w="14084"/>
      </w:tblGrid>
      <w:tr w:rsidR="00DB6AA6" w:rsidTr="00AF6454">
        <w:trPr>
          <w:trHeight w:val="1417"/>
        </w:trPr>
        <w:tc>
          <w:tcPr>
            <w:tcW w:w="14084" w:type="dxa"/>
          </w:tcPr>
          <w:p w:rsidR="00DB6AA6" w:rsidRPr="00DB6AA6" w:rsidRDefault="00DB6AA6" w:rsidP="001C602C">
            <w:pPr>
              <w:rPr>
                <w:rFonts w:ascii="Times New Roman" w:hAnsi="Times New Roman" w:cs="Times New Roman"/>
                <w:b/>
                <w:sz w:val="24"/>
              </w:rPr>
            </w:pPr>
            <w:r w:rsidRPr="00DB6AA6">
              <w:rPr>
                <w:rFonts w:ascii="Times New Roman" w:hAnsi="Times New Roman" w:cs="Times New Roman"/>
                <w:b/>
                <w:sz w:val="24"/>
              </w:rPr>
              <w:t>12 Temmuz 2012 PERŞEMBE</w:t>
            </w:r>
            <w:r w:rsidRPr="00DB6AA6">
              <w:rPr>
                <w:rFonts w:ascii="Times New Roman" w:hAnsi="Times New Roman" w:cs="Times New Roman"/>
                <w:b/>
                <w:sz w:val="24"/>
              </w:rPr>
              <w:tab/>
              <w:t xml:space="preserve">                                                                                                                      Resmî Gazete</w:t>
            </w:r>
            <w:r w:rsidRPr="00DB6AA6">
              <w:rPr>
                <w:rFonts w:ascii="Times New Roman" w:hAnsi="Times New Roman" w:cs="Times New Roman"/>
                <w:b/>
                <w:sz w:val="24"/>
              </w:rPr>
              <w:tab/>
            </w:r>
            <w:r>
              <w:rPr>
                <w:rFonts w:ascii="Times New Roman" w:hAnsi="Times New Roman" w:cs="Times New Roman"/>
                <w:b/>
                <w:sz w:val="24"/>
              </w:rPr>
              <w:t xml:space="preserve"> </w:t>
            </w:r>
            <w:r w:rsidRPr="00DB6AA6">
              <w:rPr>
                <w:rFonts w:ascii="Times New Roman" w:hAnsi="Times New Roman" w:cs="Times New Roman"/>
                <w:b/>
                <w:sz w:val="24"/>
              </w:rPr>
              <w:t>Sayı: 28351</w:t>
            </w:r>
          </w:p>
          <w:p w:rsidR="00DF0DE1" w:rsidRDefault="00DF0DE1" w:rsidP="001C602C">
            <w:pPr>
              <w:jc w:val="center"/>
              <w:rPr>
                <w:rFonts w:ascii="Times New Roman" w:hAnsi="Times New Roman" w:cs="Times New Roman"/>
                <w:b/>
                <w:sz w:val="27"/>
                <w:szCs w:val="27"/>
              </w:rPr>
            </w:pP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BAZI KANUN VE KANUN HÜKMÜNDE KARARNAMELERDE</w:t>
            </w: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 xml:space="preserve"> DEĞİŞİKLİK YAPILMASINA DAİR KANUN</w:t>
            </w:r>
          </w:p>
          <w:p w:rsidR="00DB6AA6" w:rsidRPr="00DB6AA6" w:rsidRDefault="00DB6AA6" w:rsidP="001C602C">
            <w:pPr>
              <w:rPr>
                <w:rFonts w:ascii="Times New Roman" w:hAnsi="Times New Roman" w:cs="Times New Roman"/>
              </w:rPr>
            </w:pPr>
            <w:r w:rsidRPr="00DB6AA6">
              <w:rPr>
                <w:rFonts w:ascii="Times New Roman" w:hAnsi="Times New Roman" w:cs="Times New Roman"/>
                <w:b/>
                <w:sz w:val="24"/>
              </w:rPr>
              <w:t xml:space="preserve">Kanun No:6353                                                                                                                                                        Kabul Tarihi: </w:t>
            </w:r>
            <w:r>
              <w:rPr>
                <w:rFonts w:ascii="Times New Roman" w:hAnsi="Times New Roman" w:cs="Times New Roman"/>
                <w:b/>
                <w:sz w:val="24"/>
              </w:rPr>
              <w:t>0</w:t>
            </w:r>
            <w:r w:rsidRPr="00DB6AA6">
              <w:rPr>
                <w:rFonts w:ascii="Times New Roman" w:hAnsi="Times New Roman" w:cs="Times New Roman"/>
                <w:b/>
                <w:sz w:val="24"/>
              </w:rPr>
              <w:t>4/</w:t>
            </w:r>
            <w:r>
              <w:rPr>
                <w:rFonts w:ascii="Times New Roman" w:hAnsi="Times New Roman" w:cs="Times New Roman"/>
                <w:b/>
                <w:sz w:val="24"/>
              </w:rPr>
              <w:t>0</w:t>
            </w:r>
            <w:r w:rsidRPr="00DB6AA6">
              <w:rPr>
                <w:rFonts w:ascii="Times New Roman" w:hAnsi="Times New Roman" w:cs="Times New Roman"/>
                <w:b/>
                <w:sz w:val="24"/>
              </w:rPr>
              <w:t>7/2012</w:t>
            </w:r>
          </w:p>
        </w:tc>
      </w:tr>
      <w:tr w:rsidR="00DB6AA6" w:rsidRPr="00095A32" w:rsidTr="00AF6454">
        <w:trPr>
          <w:trHeight w:val="346"/>
        </w:trPr>
        <w:tc>
          <w:tcPr>
            <w:tcW w:w="14084" w:type="dxa"/>
          </w:tcPr>
          <w:p w:rsidR="00DB6AA6" w:rsidRPr="00095A32" w:rsidRDefault="006E7461" w:rsidP="00095A32">
            <w:pPr>
              <w:tabs>
                <w:tab w:val="left" w:pos="566"/>
              </w:tabs>
              <w:spacing w:line="240" w:lineRule="exact"/>
              <w:ind w:firstLine="566"/>
              <w:jc w:val="both"/>
              <w:rPr>
                <w:rFonts w:ascii="Times New Roman" w:hAnsi="Times New Roman" w:cs="Times New Roman"/>
                <w:b/>
                <w:sz w:val="24"/>
                <w:szCs w:val="24"/>
                <w:highlight w:val="yellow"/>
              </w:rPr>
            </w:pPr>
            <w:r w:rsidRPr="00095A32">
              <w:rPr>
                <w:rFonts w:ascii="Times New Roman" w:hAnsi="Times New Roman" w:cs="Times New Roman"/>
                <w:b/>
                <w:sz w:val="24"/>
                <w:szCs w:val="24"/>
                <w:highlight w:val="yellow"/>
              </w:rPr>
              <w:t xml:space="preserve"> </w:t>
            </w:r>
            <w:r w:rsidRPr="00095A32">
              <w:rPr>
                <w:rFonts w:ascii="Times New Roman" w:eastAsia="ヒラギノ明朝 Pro W3" w:hAnsi="Times" w:cs="Times New Roman"/>
                <w:b/>
                <w:sz w:val="24"/>
                <w:szCs w:val="18"/>
                <w:highlight w:val="yellow"/>
              </w:rPr>
              <w:t xml:space="preserve"> </w:t>
            </w:r>
            <w:r w:rsidRPr="00095A32">
              <w:rPr>
                <w:rFonts w:ascii="Times New Roman" w:eastAsia="ヒラギノ明朝 Pro W3" w:hAnsi="Times" w:cs="Times New Roman"/>
                <w:b/>
                <w:szCs w:val="18"/>
                <w:highlight w:val="yellow"/>
              </w:rPr>
              <w:t xml:space="preserve">MADDE 20 </w:t>
            </w:r>
            <w:r w:rsidRPr="00095A32">
              <w:rPr>
                <w:rFonts w:ascii="Times New Roman" w:eastAsia="ヒラギノ明朝 Pro W3" w:hAnsi="Times" w:cs="Times"/>
                <w:b/>
                <w:szCs w:val="18"/>
                <w:highlight w:val="yellow"/>
              </w:rPr>
              <w:t>–</w:t>
            </w:r>
            <w:r w:rsidRPr="00095A32">
              <w:rPr>
                <w:rFonts w:ascii="Times New Roman" w:eastAsia="ヒラギノ明朝 Pro W3" w:hAnsi="Times" w:cs="Times New Roman"/>
                <w:b/>
                <w:szCs w:val="18"/>
                <w:highlight w:val="yellow"/>
              </w:rPr>
              <w:t xml:space="preserve"> </w:t>
            </w:r>
            <w:proofErr w:type="gramStart"/>
            <w:r w:rsidRPr="00095A32">
              <w:rPr>
                <w:rFonts w:ascii="Times New Roman" w:eastAsia="ヒラギノ明朝 Pro W3" w:hAnsi="Times" w:cs="Times New Roman"/>
                <w:b/>
                <w:szCs w:val="18"/>
                <w:highlight w:val="yellow"/>
              </w:rPr>
              <w:t>12/4/2000</w:t>
            </w:r>
            <w:proofErr w:type="gramEnd"/>
            <w:r w:rsidRPr="00095A32">
              <w:rPr>
                <w:rFonts w:ascii="Times New Roman" w:eastAsia="ヒラギノ明朝 Pro W3" w:hAnsi="Times" w:cs="Times New Roman"/>
                <w:b/>
                <w:szCs w:val="18"/>
                <w:highlight w:val="yellow"/>
              </w:rPr>
              <w:t xml:space="preserve"> tarihli ve 4562 say</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l</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 xml:space="preserve"> Organize Sanayi B</w:t>
            </w:r>
            <w:r w:rsidRPr="00095A32">
              <w:rPr>
                <w:rFonts w:ascii="Times New Roman" w:eastAsia="ヒラギノ明朝 Pro W3" w:hAnsi="Times" w:cs="Times"/>
                <w:b/>
                <w:szCs w:val="18"/>
                <w:highlight w:val="yellow"/>
              </w:rPr>
              <w:t>ö</w:t>
            </w:r>
            <w:r w:rsidRPr="00095A32">
              <w:rPr>
                <w:rFonts w:ascii="Times New Roman" w:eastAsia="ヒラギノ明朝 Pro W3" w:hAnsi="Times" w:cs="Times New Roman"/>
                <w:b/>
                <w:szCs w:val="18"/>
                <w:highlight w:val="yellow"/>
              </w:rPr>
              <w:t>lgeleri Kanununun 5 inci maddesi a</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a</w:t>
            </w:r>
            <w:r w:rsidRPr="00095A32">
              <w:rPr>
                <w:rFonts w:ascii="Times New Roman" w:eastAsia="ヒラギノ明朝 Pro W3" w:hAnsi="Times" w:cs="Times"/>
                <w:b/>
                <w:szCs w:val="18"/>
                <w:highlight w:val="yellow"/>
              </w:rPr>
              <w:t>ğı</w:t>
            </w:r>
            <w:r w:rsidRPr="00095A32">
              <w:rPr>
                <w:rFonts w:ascii="Times New Roman" w:eastAsia="ヒラギノ明朝 Pro W3" w:hAnsi="Times" w:cs="Times New Roman"/>
                <w:b/>
                <w:szCs w:val="18"/>
                <w:highlight w:val="yellow"/>
              </w:rPr>
              <w:t xml:space="preserve">daki </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 xml:space="preserve">ekilde </w:t>
            </w:r>
            <w:r w:rsidR="00095A32" w:rsidRPr="00095A32">
              <w:rPr>
                <w:rFonts w:ascii="Times New Roman" w:eastAsia="ヒラギノ明朝 Pro W3" w:hAnsi="Times" w:cs="Times New Roman"/>
                <w:b/>
                <w:szCs w:val="18"/>
                <w:highlight w:val="yellow"/>
              </w:rPr>
              <w:t>de</w:t>
            </w:r>
            <w:r w:rsidRPr="00095A32">
              <w:rPr>
                <w:rFonts w:ascii="Times New Roman" w:eastAsia="ヒラギノ明朝 Pro W3" w:hAnsi="Times" w:cs="Times"/>
                <w:b/>
                <w:szCs w:val="18"/>
                <w:highlight w:val="yellow"/>
              </w:rPr>
              <w:t>ğ</w:t>
            </w:r>
            <w:r w:rsidRPr="00095A32">
              <w:rPr>
                <w:rFonts w:ascii="Times New Roman" w:eastAsia="ヒラギノ明朝 Pro W3" w:hAnsi="Times" w:cs="Times New Roman"/>
                <w:b/>
                <w:szCs w:val="18"/>
                <w:highlight w:val="yellow"/>
              </w:rPr>
              <w:t>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tirilmi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tir.</w:t>
            </w:r>
          </w:p>
        </w:tc>
      </w:tr>
    </w:tbl>
    <w:tbl>
      <w:tblPr>
        <w:tblStyle w:val="TabloKlavuzu"/>
        <w:tblW w:w="0" w:type="auto"/>
        <w:tblLook w:val="04A0"/>
      </w:tblPr>
      <w:tblGrid>
        <w:gridCol w:w="7035"/>
        <w:gridCol w:w="7"/>
        <w:gridCol w:w="30"/>
        <w:gridCol w:w="8"/>
        <w:gridCol w:w="7049"/>
        <w:gridCol w:w="15"/>
        <w:gridCol w:w="33"/>
      </w:tblGrid>
      <w:tr w:rsidR="00A01212" w:rsidRPr="00AF6454" w:rsidTr="00A72E8A">
        <w:trPr>
          <w:gridAfter w:val="2"/>
          <w:wAfter w:w="48" w:type="dxa"/>
          <w:trHeight w:val="302"/>
        </w:trPr>
        <w:tc>
          <w:tcPr>
            <w:tcW w:w="7042" w:type="dxa"/>
            <w:gridSpan w:val="2"/>
          </w:tcPr>
          <w:p w:rsidR="00A01212" w:rsidRPr="00AF6454" w:rsidRDefault="00A01212" w:rsidP="00A72E8A">
            <w:pPr>
              <w:jc w:val="center"/>
              <w:rPr>
                <w:rFonts w:ascii="Times New Roman" w:hAnsi="Times New Roman" w:cs="Times New Roman"/>
                <w:b/>
                <w:sz w:val="24"/>
                <w:szCs w:val="24"/>
              </w:rPr>
            </w:pPr>
            <w:r w:rsidRPr="00AF6454">
              <w:rPr>
                <w:rFonts w:ascii="Times New Roman" w:hAnsi="Times New Roman" w:cs="Times New Roman"/>
                <w:b/>
                <w:sz w:val="24"/>
                <w:szCs w:val="24"/>
              </w:rPr>
              <w:t>ESKİ HALİ</w:t>
            </w:r>
          </w:p>
        </w:tc>
        <w:tc>
          <w:tcPr>
            <w:tcW w:w="7087" w:type="dxa"/>
            <w:gridSpan w:val="3"/>
          </w:tcPr>
          <w:p w:rsidR="00A01212" w:rsidRPr="00AF6454" w:rsidRDefault="00A01212" w:rsidP="00A72E8A">
            <w:pPr>
              <w:jc w:val="center"/>
              <w:rPr>
                <w:rFonts w:ascii="Times New Roman" w:hAnsi="Times New Roman" w:cs="Times New Roman"/>
                <w:b/>
                <w:sz w:val="24"/>
                <w:szCs w:val="24"/>
              </w:rPr>
            </w:pPr>
            <w:r w:rsidRPr="00AF6454">
              <w:rPr>
                <w:rFonts w:ascii="Times New Roman" w:hAnsi="Times New Roman" w:cs="Times New Roman"/>
                <w:b/>
                <w:sz w:val="24"/>
                <w:szCs w:val="24"/>
              </w:rPr>
              <w:t>YENİ HALİ</w:t>
            </w:r>
          </w:p>
        </w:tc>
      </w:tr>
      <w:tr w:rsidR="00A01212" w:rsidRPr="00AF6454" w:rsidTr="00A72E8A">
        <w:trPr>
          <w:gridAfter w:val="2"/>
          <w:wAfter w:w="48" w:type="dxa"/>
          <w:trHeight w:val="286"/>
        </w:trPr>
        <w:tc>
          <w:tcPr>
            <w:tcW w:w="7042" w:type="dxa"/>
            <w:gridSpan w:val="2"/>
          </w:tcPr>
          <w:p w:rsidR="00A01212" w:rsidRPr="00AF6454" w:rsidRDefault="00A01212" w:rsidP="00A72E8A">
            <w:pPr>
              <w:jc w:val="both"/>
              <w:rPr>
                <w:rFonts w:ascii="Times New Roman" w:hAnsi="Times New Roman" w:cs="Times New Roman"/>
                <w:sz w:val="24"/>
                <w:szCs w:val="24"/>
              </w:rPr>
            </w:pPr>
            <w:r w:rsidRPr="009009BB">
              <w:rPr>
                <w:rFonts w:ascii="Times New Roman" w:hAnsi="Times New Roman" w:cs="Times New Roman"/>
                <w:b/>
                <w:sz w:val="24"/>
                <w:szCs w:val="24"/>
              </w:rPr>
              <w:t>MADDE 5 –</w:t>
            </w:r>
            <w:r w:rsidRPr="00AF6454">
              <w:rPr>
                <w:rFonts w:ascii="Times New Roman" w:hAnsi="Times New Roman" w:cs="Times New Roman"/>
                <w:sz w:val="24"/>
                <w:szCs w:val="24"/>
              </w:rPr>
              <w:t xml:space="preserve"> OSB, kamu yararı gerekçesiyle adına kamulaştırma yapılabilen veya yaptırılabilen bir özel hukuk tüzel kişiliğidir.</w:t>
            </w:r>
          </w:p>
          <w:p w:rsidR="00A01212" w:rsidRPr="00AF6454" w:rsidRDefault="00A01212" w:rsidP="00A72E8A">
            <w:pPr>
              <w:jc w:val="both"/>
              <w:rPr>
                <w:rFonts w:ascii="Times New Roman" w:hAnsi="Times New Roman" w:cs="Times New Roman"/>
                <w:sz w:val="24"/>
                <w:szCs w:val="24"/>
              </w:rPr>
            </w:pPr>
            <w:r w:rsidRPr="00AF6454">
              <w:rPr>
                <w:rFonts w:ascii="Times New Roman" w:hAnsi="Times New Roman" w:cs="Times New Roman"/>
                <w:sz w:val="24"/>
                <w:szCs w:val="24"/>
              </w:rPr>
              <w:t>Kamu yararı kararı, OSB müteşebbis heyetinin başvurusu üzerine Bakanlıkça verilir. Arazinin mülkiyetinin edinilmesinde yapılan masraflar ile arazi bedeli ödeme yükümlülüğü OSB tüzel kişiliğine aittir.</w:t>
            </w:r>
          </w:p>
        </w:tc>
        <w:tc>
          <w:tcPr>
            <w:tcW w:w="7087" w:type="dxa"/>
            <w:gridSpan w:val="3"/>
          </w:tcPr>
          <w:p w:rsidR="00A01212" w:rsidRPr="00AF6454" w:rsidRDefault="00A01212" w:rsidP="00A72E8A">
            <w:pPr>
              <w:jc w:val="both"/>
              <w:rPr>
                <w:rFonts w:ascii="Times New Roman" w:hAnsi="Times New Roman" w:cs="Times New Roman"/>
                <w:sz w:val="24"/>
                <w:szCs w:val="24"/>
              </w:rPr>
            </w:pPr>
            <w:r w:rsidRPr="009009BB">
              <w:rPr>
                <w:rFonts w:ascii="Times New Roman" w:hAnsi="Times New Roman" w:cs="Times New Roman"/>
                <w:b/>
                <w:sz w:val="24"/>
                <w:szCs w:val="24"/>
              </w:rPr>
              <w:t>MADDE 5 –</w:t>
            </w:r>
            <w:r w:rsidRPr="00AF6454">
              <w:rPr>
                <w:rFonts w:ascii="Times New Roman" w:hAnsi="Times New Roman" w:cs="Times New Roman"/>
                <w:sz w:val="24"/>
                <w:szCs w:val="24"/>
              </w:rPr>
              <w:t xml:space="preserve"> OSB, müteşebbis heyetin başvurusu üzerine Bakanlıkça verilen kamu yararı kararı ve sınırları belirlenmiş yetki çerçevesinde kamulaştırma işlemleri yapabilen veya yaptırabilen bir özel hukuk tüzel kişiliğidir.</w:t>
            </w:r>
          </w:p>
          <w:p w:rsidR="00A01212" w:rsidRPr="00AF6454" w:rsidRDefault="00A01212" w:rsidP="00706026">
            <w:pPr>
              <w:jc w:val="both"/>
              <w:rPr>
                <w:rFonts w:ascii="Times New Roman" w:hAnsi="Times New Roman" w:cs="Times New Roman"/>
                <w:sz w:val="24"/>
                <w:szCs w:val="24"/>
              </w:rPr>
            </w:pPr>
            <w:r w:rsidRPr="00AF6454">
              <w:rPr>
                <w:rFonts w:ascii="Times New Roman" w:hAnsi="Times New Roman" w:cs="Times New Roman"/>
                <w:sz w:val="24"/>
                <w:szCs w:val="24"/>
              </w:rPr>
              <w:t>Arazinin mülkiyetinin edinilmesinde yapılan masraflar ile arazi bedeli ödeme yükümlülüğü OSB tüzel kişiliğine aittir.</w:t>
            </w:r>
          </w:p>
        </w:tc>
      </w:tr>
      <w:tr w:rsidR="00AF6454" w:rsidRPr="00095A32" w:rsidTr="00A72E8A">
        <w:trPr>
          <w:gridAfter w:val="2"/>
          <w:wAfter w:w="48" w:type="dxa"/>
          <w:trHeight w:val="259"/>
        </w:trPr>
        <w:tc>
          <w:tcPr>
            <w:tcW w:w="14129" w:type="dxa"/>
            <w:gridSpan w:val="5"/>
          </w:tcPr>
          <w:p w:rsidR="00706026" w:rsidRPr="00095A32" w:rsidRDefault="00231472" w:rsidP="00231472">
            <w:pPr>
              <w:tabs>
                <w:tab w:val="left" w:pos="566"/>
              </w:tabs>
              <w:spacing w:line="240" w:lineRule="exact"/>
              <w:ind w:firstLine="566"/>
              <w:jc w:val="center"/>
              <w:rPr>
                <w:rFonts w:ascii="Times New Roman" w:hAnsi="Times New Roman" w:cs="Times New Roman"/>
                <w:b/>
                <w:sz w:val="24"/>
                <w:szCs w:val="24"/>
                <w:highlight w:val="yellow"/>
              </w:rPr>
            </w:pPr>
            <w:r w:rsidRPr="00095A32">
              <w:rPr>
                <w:rFonts w:ascii="Times New Roman" w:eastAsia="ヒラギノ明朝 Pro W3" w:hAnsi="Times" w:cs="Times New Roman"/>
                <w:b/>
                <w:sz w:val="24"/>
                <w:szCs w:val="18"/>
                <w:highlight w:val="yellow"/>
              </w:rPr>
              <w:t xml:space="preserve">MADDE 21 </w:t>
            </w:r>
            <w:r w:rsidRPr="00095A32">
              <w:rPr>
                <w:rFonts w:ascii="Times New Roman" w:eastAsia="ヒラギノ明朝 Pro W3" w:hAnsi="Times" w:cs="Times"/>
                <w:b/>
                <w:sz w:val="24"/>
                <w:szCs w:val="18"/>
                <w:highlight w:val="yellow"/>
              </w:rPr>
              <w:t>–</w:t>
            </w:r>
            <w:r w:rsidRPr="00095A32">
              <w:rPr>
                <w:rFonts w:ascii="Times New Roman" w:eastAsia="ヒラギノ明朝 Pro W3" w:hAnsi="Times" w:cs="Times New Roman"/>
                <w:b/>
                <w:sz w:val="24"/>
                <w:szCs w:val="18"/>
                <w:highlight w:val="yellow"/>
              </w:rPr>
              <w:t xml:space="preserve"> 4562 say</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l</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 xml:space="preserve"> Kanuna a</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a</w:t>
            </w:r>
            <w:r w:rsidRPr="00095A32">
              <w:rPr>
                <w:rFonts w:ascii="Times New Roman" w:eastAsia="ヒラギノ明朝 Pro W3" w:hAnsi="Times" w:cs="Times"/>
                <w:b/>
                <w:sz w:val="24"/>
                <w:szCs w:val="18"/>
                <w:highlight w:val="yellow"/>
              </w:rPr>
              <w:t>ğı</w:t>
            </w:r>
            <w:r w:rsidRPr="00095A32">
              <w:rPr>
                <w:rFonts w:ascii="Times New Roman" w:eastAsia="ヒラギノ明朝 Pro W3" w:hAnsi="Times" w:cs="Times New Roman"/>
                <w:b/>
                <w:sz w:val="24"/>
                <w:szCs w:val="18"/>
                <w:highlight w:val="yellow"/>
              </w:rPr>
              <w:t>daki ge</w:t>
            </w:r>
            <w:r w:rsidRPr="00095A32">
              <w:rPr>
                <w:rFonts w:ascii="Times New Roman" w:eastAsia="ヒラギノ明朝 Pro W3" w:hAnsi="Times" w:cs="Times"/>
                <w:b/>
                <w:sz w:val="24"/>
                <w:szCs w:val="18"/>
                <w:highlight w:val="yellow"/>
              </w:rPr>
              <w:t>ç</w:t>
            </w:r>
            <w:r w:rsidRPr="00095A32">
              <w:rPr>
                <w:rFonts w:ascii="Times New Roman" w:eastAsia="ヒラギノ明朝 Pro W3" w:hAnsi="Times" w:cs="Times New Roman"/>
                <w:b/>
                <w:sz w:val="24"/>
                <w:szCs w:val="18"/>
                <w:highlight w:val="yellow"/>
              </w:rPr>
              <w:t>ici madde eklenmi</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tir.</w:t>
            </w:r>
          </w:p>
        </w:tc>
      </w:tr>
      <w:tr w:rsidR="004C26E0" w:rsidTr="00A72E8A">
        <w:trPr>
          <w:gridAfter w:val="2"/>
          <w:wAfter w:w="48" w:type="dxa"/>
          <w:trHeight w:val="405"/>
        </w:trPr>
        <w:tc>
          <w:tcPr>
            <w:tcW w:w="7035" w:type="dxa"/>
          </w:tcPr>
          <w:p w:rsidR="004C26E0" w:rsidRPr="004C26E0" w:rsidRDefault="004C26E0" w:rsidP="00A72E8A">
            <w:pPr>
              <w:jc w:val="center"/>
              <w:rPr>
                <w:rFonts w:ascii="Times New Roman" w:hAnsi="Times New Roman" w:cs="Times New Roman"/>
                <w:b/>
                <w:sz w:val="24"/>
              </w:rPr>
            </w:pPr>
            <w:r w:rsidRPr="004C26E0">
              <w:rPr>
                <w:rFonts w:ascii="Times New Roman" w:hAnsi="Times New Roman" w:cs="Times New Roman"/>
                <w:b/>
                <w:sz w:val="24"/>
              </w:rPr>
              <w:t>ESKİ HALİ</w:t>
            </w:r>
          </w:p>
        </w:tc>
        <w:tc>
          <w:tcPr>
            <w:tcW w:w="7094" w:type="dxa"/>
            <w:gridSpan w:val="4"/>
          </w:tcPr>
          <w:p w:rsidR="004C26E0" w:rsidRPr="004C26E0" w:rsidRDefault="004C26E0" w:rsidP="00A72E8A">
            <w:pPr>
              <w:jc w:val="center"/>
              <w:rPr>
                <w:rFonts w:ascii="Times New Roman" w:hAnsi="Times New Roman" w:cs="Times New Roman"/>
                <w:b/>
                <w:sz w:val="24"/>
              </w:rPr>
            </w:pPr>
            <w:r w:rsidRPr="004C26E0">
              <w:rPr>
                <w:rFonts w:ascii="Times New Roman" w:hAnsi="Times New Roman" w:cs="Times New Roman"/>
                <w:b/>
                <w:sz w:val="24"/>
              </w:rPr>
              <w:t>YENİ HALİ</w:t>
            </w:r>
          </w:p>
        </w:tc>
      </w:tr>
      <w:tr w:rsidR="004C26E0" w:rsidTr="00A72E8A">
        <w:trPr>
          <w:gridAfter w:val="2"/>
          <w:wAfter w:w="48" w:type="dxa"/>
          <w:trHeight w:val="960"/>
        </w:trPr>
        <w:tc>
          <w:tcPr>
            <w:tcW w:w="7035" w:type="dxa"/>
          </w:tcPr>
          <w:p w:rsidR="004C26E0" w:rsidRDefault="004C26E0" w:rsidP="00A72E8A">
            <w:pPr>
              <w:rPr>
                <w:rFonts w:ascii="Times New Roman" w:hAnsi="Times New Roman" w:cs="Times New Roman"/>
                <w:sz w:val="24"/>
              </w:rPr>
            </w:pPr>
          </w:p>
          <w:p w:rsidR="004C26E0" w:rsidRDefault="004C26E0" w:rsidP="00A72E8A">
            <w:pPr>
              <w:rPr>
                <w:rFonts w:ascii="Times New Roman" w:hAnsi="Times New Roman" w:cs="Times New Roman"/>
                <w:sz w:val="24"/>
              </w:rPr>
            </w:pPr>
          </w:p>
          <w:p w:rsidR="004C26E0" w:rsidRDefault="004C26E0" w:rsidP="00A72E8A">
            <w:pPr>
              <w:rPr>
                <w:rFonts w:ascii="Times New Roman" w:hAnsi="Times New Roman" w:cs="Times New Roman"/>
                <w:sz w:val="24"/>
              </w:rPr>
            </w:pPr>
          </w:p>
        </w:tc>
        <w:tc>
          <w:tcPr>
            <w:tcW w:w="7094" w:type="dxa"/>
            <w:gridSpan w:val="4"/>
          </w:tcPr>
          <w:p w:rsidR="004C26E0" w:rsidRDefault="009009BB" w:rsidP="00706026">
            <w:pPr>
              <w:jc w:val="both"/>
              <w:rPr>
                <w:rFonts w:ascii="Times New Roman" w:hAnsi="Times New Roman" w:cs="Times New Roman"/>
                <w:sz w:val="24"/>
              </w:rPr>
            </w:pPr>
            <w:r>
              <w:rPr>
                <w:rFonts w:ascii="Times New Roman" w:hAnsi="Times New Roman" w:cs="Times New Roman"/>
                <w:sz w:val="24"/>
              </w:rPr>
              <w:t xml:space="preserve">  </w:t>
            </w:r>
            <w:r w:rsidR="004C26E0" w:rsidRPr="009009BB">
              <w:rPr>
                <w:rFonts w:ascii="Times New Roman" w:hAnsi="Times New Roman" w:cs="Times New Roman"/>
                <w:b/>
                <w:sz w:val="24"/>
              </w:rPr>
              <w:t>GEÇİCİ MADDE 11 –</w:t>
            </w:r>
            <w:r w:rsidR="004C26E0" w:rsidRPr="004C26E0">
              <w:rPr>
                <w:rFonts w:ascii="Times New Roman" w:hAnsi="Times New Roman" w:cs="Times New Roman"/>
                <w:sz w:val="24"/>
              </w:rPr>
              <w:t xml:space="preserve"> Bu maddenin yürürlüğe girdiği tarihten önce Bakanlıkça verilen kamu yararı kararlarının uygulanmasına yönelik olarak Organize Sanayi Bölgeleri tarafından tesis edilen kamulaştırma işlemleri bu Kanunun 5 inci maddesi kapsamında kabul edilir.</w:t>
            </w:r>
          </w:p>
        </w:tc>
      </w:tr>
      <w:tr w:rsidR="00DD47DB" w:rsidRPr="00095A32" w:rsidTr="00A72E8A">
        <w:tblPrEx>
          <w:tblCellMar>
            <w:left w:w="70" w:type="dxa"/>
            <w:right w:w="70" w:type="dxa"/>
          </w:tblCellMar>
          <w:tblLook w:val="0000"/>
        </w:tblPrEx>
        <w:trPr>
          <w:gridAfter w:val="2"/>
          <w:wAfter w:w="48" w:type="dxa"/>
          <w:trHeight w:val="463"/>
        </w:trPr>
        <w:tc>
          <w:tcPr>
            <w:tcW w:w="14129" w:type="dxa"/>
            <w:gridSpan w:val="5"/>
          </w:tcPr>
          <w:p w:rsidR="00DD47DB" w:rsidRPr="00095A32" w:rsidRDefault="0053791F" w:rsidP="00D03E40">
            <w:pPr>
              <w:tabs>
                <w:tab w:val="left" w:pos="566"/>
              </w:tabs>
              <w:spacing w:line="240" w:lineRule="exact"/>
              <w:ind w:firstLine="566"/>
              <w:jc w:val="both"/>
              <w:rPr>
                <w:rFonts w:ascii="Times New Roman" w:hAnsi="Times New Roman" w:cs="Times New Roman"/>
                <w:b/>
                <w:sz w:val="24"/>
                <w:highlight w:val="yellow"/>
              </w:rPr>
            </w:pPr>
            <w:r w:rsidRPr="00095A32">
              <w:rPr>
                <w:rFonts w:ascii="Times New Roman" w:eastAsia="ヒラギノ明朝 Pro W3" w:hAnsi="Times" w:cs="Times New Roman"/>
                <w:b/>
                <w:szCs w:val="18"/>
                <w:highlight w:val="yellow"/>
              </w:rPr>
              <w:t xml:space="preserve">MADDE 41 </w:t>
            </w:r>
            <w:r w:rsidRPr="00095A32">
              <w:rPr>
                <w:rFonts w:ascii="Times New Roman" w:eastAsia="ヒラギノ明朝 Pro W3" w:hAnsi="Times" w:cs="Times"/>
                <w:b/>
                <w:szCs w:val="18"/>
                <w:highlight w:val="yellow"/>
              </w:rPr>
              <w:t>–</w:t>
            </w:r>
            <w:r w:rsidRPr="00095A32">
              <w:rPr>
                <w:rFonts w:ascii="Times New Roman" w:eastAsia="ヒラギノ明朝 Pro W3" w:hAnsi="Times" w:cs="Times New Roman"/>
                <w:b/>
                <w:szCs w:val="18"/>
                <w:highlight w:val="yellow"/>
              </w:rPr>
              <w:t xml:space="preserve"> 12/4/2000 tarihli ve 4562 say</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l</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 xml:space="preserve"> Organize Sanayi B</w:t>
            </w:r>
            <w:r w:rsidRPr="00095A32">
              <w:rPr>
                <w:rFonts w:ascii="Times New Roman" w:eastAsia="ヒラギノ明朝 Pro W3" w:hAnsi="Times" w:cs="Times"/>
                <w:b/>
                <w:szCs w:val="18"/>
                <w:highlight w:val="yellow"/>
              </w:rPr>
              <w:t>ö</w:t>
            </w:r>
            <w:r w:rsidRPr="00095A32">
              <w:rPr>
                <w:rFonts w:ascii="Times New Roman" w:eastAsia="ヒラギノ明朝 Pro W3" w:hAnsi="Times" w:cs="Times New Roman"/>
                <w:b/>
                <w:szCs w:val="18"/>
                <w:highlight w:val="yellow"/>
              </w:rPr>
              <w:t>lgeleri Kanununun ge</w:t>
            </w:r>
            <w:r w:rsidRPr="00095A32">
              <w:rPr>
                <w:rFonts w:ascii="Times New Roman" w:eastAsia="ヒラギノ明朝 Pro W3" w:hAnsi="Times" w:cs="Times"/>
                <w:b/>
                <w:szCs w:val="18"/>
                <w:highlight w:val="yellow"/>
              </w:rPr>
              <w:t>ç</w:t>
            </w:r>
            <w:r w:rsidRPr="00095A32">
              <w:rPr>
                <w:rFonts w:ascii="Times New Roman" w:eastAsia="ヒラギノ明朝 Pro W3" w:hAnsi="Times" w:cs="Times New Roman"/>
                <w:b/>
                <w:szCs w:val="18"/>
                <w:highlight w:val="yellow"/>
              </w:rPr>
              <w:t xml:space="preserve">ici 2 </w:t>
            </w:r>
            <w:proofErr w:type="spellStart"/>
            <w:r w:rsidRPr="00095A32">
              <w:rPr>
                <w:rFonts w:ascii="Times New Roman" w:eastAsia="ヒラギノ明朝 Pro W3" w:hAnsi="Times" w:cs="Times New Roman"/>
                <w:b/>
                <w:szCs w:val="18"/>
                <w:highlight w:val="yellow"/>
              </w:rPr>
              <w:t>nci</w:t>
            </w:r>
            <w:proofErr w:type="spellEnd"/>
            <w:r w:rsidRPr="00095A32">
              <w:rPr>
                <w:rFonts w:ascii="Times New Roman" w:eastAsia="ヒラギノ明朝 Pro W3" w:hAnsi="Times" w:cs="Times New Roman"/>
                <w:b/>
                <w:szCs w:val="18"/>
                <w:highlight w:val="yellow"/>
              </w:rPr>
              <w:t xml:space="preserve"> maddesi a</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a</w:t>
            </w:r>
            <w:r w:rsidRPr="00095A32">
              <w:rPr>
                <w:rFonts w:ascii="Times New Roman" w:eastAsia="ヒラギノ明朝 Pro W3" w:hAnsi="Times" w:cs="Times"/>
                <w:b/>
                <w:szCs w:val="18"/>
                <w:highlight w:val="yellow"/>
              </w:rPr>
              <w:t>ğı</w:t>
            </w:r>
            <w:r w:rsidRPr="00095A32">
              <w:rPr>
                <w:rFonts w:ascii="Times New Roman" w:eastAsia="ヒラギノ明朝 Pro W3" w:hAnsi="Times" w:cs="Times New Roman"/>
                <w:b/>
                <w:szCs w:val="18"/>
                <w:highlight w:val="yellow"/>
              </w:rPr>
              <w:t xml:space="preserve">daki </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ekilde de</w:t>
            </w:r>
            <w:r w:rsidRPr="00095A32">
              <w:rPr>
                <w:rFonts w:ascii="Times New Roman" w:eastAsia="ヒラギノ明朝 Pro W3" w:hAnsi="Times" w:cs="Times"/>
                <w:b/>
                <w:szCs w:val="18"/>
                <w:highlight w:val="yellow"/>
              </w:rPr>
              <w:t>ğ</w:t>
            </w:r>
            <w:r w:rsidRPr="00095A32">
              <w:rPr>
                <w:rFonts w:ascii="Times New Roman" w:eastAsia="ヒラギノ明朝 Pro W3" w:hAnsi="Times" w:cs="Times New Roman"/>
                <w:b/>
                <w:szCs w:val="18"/>
                <w:highlight w:val="yellow"/>
              </w:rPr>
              <w:t>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tirilmi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tir.</w:t>
            </w:r>
          </w:p>
        </w:tc>
      </w:tr>
      <w:tr w:rsidR="00DD47DB" w:rsidTr="00A72E8A">
        <w:trPr>
          <w:gridAfter w:val="1"/>
          <w:wAfter w:w="33" w:type="dxa"/>
        </w:trPr>
        <w:tc>
          <w:tcPr>
            <w:tcW w:w="7072" w:type="dxa"/>
            <w:gridSpan w:val="3"/>
          </w:tcPr>
          <w:p w:rsidR="00DD47DB" w:rsidRPr="00DD47DB" w:rsidRDefault="00DD47DB" w:rsidP="00A72E8A">
            <w:pPr>
              <w:jc w:val="center"/>
              <w:rPr>
                <w:rFonts w:ascii="Times New Roman" w:hAnsi="Times New Roman" w:cs="Times New Roman"/>
                <w:b/>
                <w:sz w:val="24"/>
              </w:rPr>
            </w:pPr>
            <w:r w:rsidRPr="00DD47DB">
              <w:rPr>
                <w:rFonts w:ascii="Times New Roman" w:hAnsi="Times New Roman" w:cs="Times New Roman"/>
                <w:b/>
                <w:sz w:val="24"/>
              </w:rPr>
              <w:t>ESKİ HALİ</w:t>
            </w:r>
          </w:p>
        </w:tc>
        <w:tc>
          <w:tcPr>
            <w:tcW w:w="7072" w:type="dxa"/>
            <w:gridSpan w:val="3"/>
          </w:tcPr>
          <w:p w:rsidR="00DD47DB" w:rsidRPr="00DD47DB" w:rsidRDefault="00DD47DB" w:rsidP="00A72E8A">
            <w:pPr>
              <w:jc w:val="center"/>
              <w:rPr>
                <w:rFonts w:ascii="Times New Roman" w:hAnsi="Times New Roman" w:cs="Times New Roman"/>
                <w:b/>
                <w:sz w:val="24"/>
              </w:rPr>
            </w:pPr>
            <w:r w:rsidRPr="00DD47DB">
              <w:rPr>
                <w:rFonts w:ascii="Times New Roman" w:hAnsi="Times New Roman" w:cs="Times New Roman"/>
                <w:b/>
                <w:sz w:val="24"/>
              </w:rPr>
              <w:t>YENİ HALİ</w:t>
            </w:r>
          </w:p>
        </w:tc>
      </w:tr>
      <w:tr w:rsidR="00DD47DB" w:rsidTr="00A72E8A">
        <w:tc>
          <w:tcPr>
            <w:tcW w:w="7072" w:type="dxa"/>
            <w:gridSpan w:val="3"/>
          </w:tcPr>
          <w:p w:rsidR="00DD47DB" w:rsidRDefault="00193336" w:rsidP="00193336">
            <w:pPr>
              <w:jc w:val="both"/>
              <w:rPr>
                <w:rFonts w:ascii="Times New Roman" w:hAnsi="Times New Roman" w:cs="Times New Roman"/>
                <w:sz w:val="24"/>
              </w:rPr>
            </w:pPr>
            <w:proofErr w:type="gramStart"/>
            <w:r w:rsidRPr="009009BB">
              <w:rPr>
                <w:rFonts w:ascii="Times New Roman" w:hAnsi="Times New Roman" w:cs="Times New Roman"/>
                <w:b/>
                <w:sz w:val="24"/>
              </w:rPr>
              <w:t>GEÇİCİ MADDE 2–</w:t>
            </w:r>
            <w:r w:rsidRPr="004C26E0">
              <w:rPr>
                <w:rFonts w:ascii="Times New Roman" w:hAnsi="Times New Roman" w:cs="Times New Roman"/>
                <w:sz w:val="24"/>
              </w:rPr>
              <w:t xml:space="preserve"> </w:t>
            </w:r>
            <w:r w:rsidR="000526CD" w:rsidRPr="000526CD">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000526CD" w:rsidRPr="000526CD">
              <w:rPr>
                <w:rFonts w:ascii="Times New Roman" w:hAnsi="Times New Roman" w:cs="Times New Roman"/>
                <w:sz w:val="24"/>
              </w:rPr>
              <w:t>Bu şekilde kurulup yönetilmekte olan OSB’lerde, genel kurul ve müteşebbis heyet görevlerini, 5174 sayılı Türkiye Odalar ve Borsalar Birliği ile Odalar ve Borsalar Kanununa göre faaliyette bulunan oda meclisleri yürütür. Yönetim ve denetim kurulu üyeleri oda meclisi üyeleri arasından seçilir. Oda meclisi üyeleri arasında, OSB katılımcısı varsa, yönetim kurulu üyelerinin en az üçü bu üyeler arasından seçilir.</w:t>
            </w:r>
          </w:p>
        </w:tc>
        <w:tc>
          <w:tcPr>
            <w:tcW w:w="7105" w:type="dxa"/>
            <w:gridSpan w:val="4"/>
          </w:tcPr>
          <w:p w:rsidR="00DD47DB" w:rsidRDefault="00193336" w:rsidP="00A72E8A">
            <w:pPr>
              <w:jc w:val="both"/>
              <w:rPr>
                <w:rFonts w:ascii="Times New Roman" w:hAnsi="Times New Roman" w:cs="Times New Roman"/>
                <w:sz w:val="24"/>
              </w:rPr>
            </w:pPr>
            <w:proofErr w:type="gramStart"/>
            <w:r w:rsidRPr="009009BB">
              <w:rPr>
                <w:rFonts w:ascii="Times New Roman" w:hAnsi="Times New Roman" w:cs="Times New Roman"/>
                <w:b/>
                <w:sz w:val="24"/>
              </w:rPr>
              <w:t>GEÇİCİ MADDE 2–</w:t>
            </w:r>
            <w:r w:rsidR="000526CD" w:rsidRPr="000526CD">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000526CD" w:rsidRPr="000526CD">
              <w:rPr>
                <w:rFonts w:ascii="Times New Roman" w:hAnsi="Times New Roman" w:cs="Times New Roman"/>
                <w:sz w:val="24"/>
              </w:rPr>
              <w:t>Bu OSB’lerden sanayi odaları tarafından kurulup yönetilmekte olan OSB’lerde, genel kurul ve müteşebbis heyet görevlerini, 5174 sayılı Türkiye Odalar ve Borsalar Birliği ile Odalar ve Borsalar Kanununa göre faaliyette bulunan sanayi oda meclisleri yürütür. Yönetim ve denetim kurulu üyeleri sanayi oda meclisi üyeleri tarafından ve yönetim kurulu üyelerinin en az üçü OSB katılımcıları arasından seçilir.</w:t>
            </w:r>
          </w:p>
        </w:tc>
      </w:tr>
      <w:tr w:rsidR="004C26E0" w:rsidTr="00A72E8A">
        <w:tc>
          <w:tcPr>
            <w:tcW w:w="14177" w:type="dxa"/>
            <w:gridSpan w:val="7"/>
          </w:tcPr>
          <w:p w:rsidR="00CB2B6E" w:rsidRDefault="00CB2B6E" w:rsidP="00F84D10">
            <w:pPr>
              <w:tabs>
                <w:tab w:val="left" w:pos="566"/>
              </w:tabs>
              <w:spacing w:line="240" w:lineRule="exact"/>
              <w:ind w:firstLine="566"/>
              <w:jc w:val="both"/>
              <w:rPr>
                <w:rFonts w:ascii="Times New Roman" w:eastAsia="ヒラギノ明朝 Pro W3" w:hAnsi="Times" w:cs="Times New Roman"/>
                <w:b/>
                <w:sz w:val="24"/>
                <w:szCs w:val="18"/>
              </w:rPr>
            </w:pPr>
            <w:bookmarkStart w:id="0" w:name="_GoBack"/>
            <w:bookmarkEnd w:id="0"/>
          </w:p>
          <w:p w:rsidR="00095A32" w:rsidRDefault="00095A32" w:rsidP="00F84D10">
            <w:pPr>
              <w:tabs>
                <w:tab w:val="left" w:pos="566"/>
              </w:tabs>
              <w:spacing w:line="240" w:lineRule="exact"/>
              <w:ind w:firstLine="566"/>
              <w:jc w:val="both"/>
              <w:rPr>
                <w:rFonts w:ascii="Times New Roman" w:eastAsia="ヒラギノ明朝 Pro W3" w:hAnsi="Times" w:cs="Times New Roman"/>
                <w:b/>
                <w:sz w:val="24"/>
                <w:szCs w:val="18"/>
              </w:rPr>
            </w:pPr>
          </w:p>
          <w:p w:rsidR="00F84D10" w:rsidRPr="00CB2B6E" w:rsidRDefault="00F84D10" w:rsidP="00F84D10">
            <w:pPr>
              <w:tabs>
                <w:tab w:val="left" w:pos="566"/>
              </w:tabs>
              <w:spacing w:line="240" w:lineRule="exact"/>
              <w:ind w:firstLine="566"/>
              <w:jc w:val="both"/>
              <w:rPr>
                <w:rFonts w:ascii="Times New Roman" w:eastAsia="ヒラギノ明朝 Pro W3" w:hAnsi="Times" w:cs="Times New Roman"/>
                <w:b/>
                <w:sz w:val="24"/>
                <w:szCs w:val="18"/>
              </w:rPr>
            </w:pPr>
            <w:r w:rsidRPr="00095A32">
              <w:rPr>
                <w:rFonts w:ascii="Times New Roman" w:eastAsia="ヒラギノ明朝 Pro W3" w:hAnsi="Times" w:cs="Times New Roman"/>
                <w:b/>
                <w:sz w:val="24"/>
                <w:szCs w:val="18"/>
                <w:highlight w:val="yellow"/>
              </w:rPr>
              <w:t xml:space="preserve">MADDE 42 </w:t>
            </w:r>
            <w:r w:rsidRPr="00095A32">
              <w:rPr>
                <w:rFonts w:ascii="Times New Roman" w:eastAsia="ヒラギノ明朝 Pro W3" w:hAnsi="Times" w:cs="Times"/>
                <w:b/>
                <w:sz w:val="24"/>
                <w:szCs w:val="18"/>
                <w:highlight w:val="yellow"/>
              </w:rPr>
              <w:t>–</w:t>
            </w:r>
            <w:r w:rsidRPr="00095A32">
              <w:rPr>
                <w:rFonts w:ascii="Times New Roman" w:eastAsia="ヒラギノ明朝 Pro W3" w:hAnsi="Times" w:cs="Times New Roman"/>
                <w:b/>
                <w:sz w:val="24"/>
                <w:szCs w:val="18"/>
                <w:highlight w:val="yellow"/>
              </w:rPr>
              <w:t xml:space="preserve"> </w:t>
            </w:r>
            <w:proofErr w:type="gramStart"/>
            <w:r w:rsidRPr="00095A32">
              <w:rPr>
                <w:rFonts w:ascii="Times New Roman" w:eastAsia="ヒラギノ明朝 Pro W3" w:hAnsi="Times" w:cs="Times New Roman"/>
                <w:b/>
                <w:sz w:val="24"/>
                <w:szCs w:val="18"/>
                <w:highlight w:val="yellow"/>
              </w:rPr>
              <w:t>8/2/2007</w:t>
            </w:r>
            <w:proofErr w:type="gramEnd"/>
            <w:r w:rsidRPr="00095A32">
              <w:rPr>
                <w:rFonts w:ascii="Times New Roman" w:eastAsia="ヒラギノ明朝 Pro W3" w:hAnsi="Times" w:cs="Times New Roman"/>
                <w:b/>
                <w:sz w:val="24"/>
                <w:szCs w:val="18"/>
                <w:highlight w:val="yellow"/>
              </w:rPr>
              <w:t xml:space="preserve"> tarihli ve 5580 say</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l</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 xml:space="preserve"> </w:t>
            </w:r>
            <w:r w:rsidRPr="00095A32">
              <w:rPr>
                <w:rFonts w:ascii="Times New Roman" w:eastAsia="ヒラギノ明朝 Pro W3" w:hAnsi="Times" w:cs="Times"/>
                <w:b/>
                <w:sz w:val="24"/>
                <w:szCs w:val="18"/>
                <w:highlight w:val="yellow"/>
              </w:rPr>
              <w:t>Ö</w:t>
            </w:r>
            <w:r w:rsidRPr="00095A32">
              <w:rPr>
                <w:rFonts w:ascii="Times New Roman" w:eastAsia="ヒラギノ明朝 Pro W3" w:hAnsi="Times" w:cs="Times New Roman"/>
                <w:b/>
                <w:sz w:val="24"/>
                <w:szCs w:val="18"/>
                <w:highlight w:val="yellow"/>
              </w:rPr>
              <w:t xml:space="preserve">zel </w:t>
            </w:r>
            <w:r w:rsidRPr="00095A32">
              <w:rPr>
                <w:rFonts w:ascii="Times New Roman" w:eastAsia="ヒラギノ明朝 Pro W3" w:hAnsi="Times" w:cs="Times"/>
                <w:b/>
                <w:sz w:val="24"/>
                <w:szCs w:val="18"/>
                <w:highlight w:val="yellow"/>
              </w:rPr>
              <w:t>Öğ</w:t>
            </w:r>
            <w:r w:rsidRPr="00095A32">
              <w:rPr>
                <w:rFonts w:ascii="Times New Roman" w:eastAsia="ヒラギノ明朝 Pro W3" w:hAnsi="Times" w:cs="Times New Roman"/>
                <w:b/>
                <w:sz w:val="24"/>
                <w:szCs w:val="18"/>
                <w:highlight w:val="yellow"/>
              </w:rPr>
              <w:t>retim Kurumlar</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 xml:space="preserve"> Kanununun 12 </w:t>
            </w:r>
            <w:proofErr w:type="spellStart"/>
            <w:r w:rsidRPr="00095A32">
              <w:rPr>
                <w:rFonts w:ascii="Times New Roman" w:eastAsia="ヒラギノ明朝 Pro W3" w:hAnsi="Times" w:cs="Times New Roman"/>
                <w:b/>
                <w:sz w:val="24"/>
                <w:szCs w:val="18"/>
                <w:highlight w:val="yellow"/>
              </w:rPr>
              <w:t>nci</w:t>
            </w:r>
            <w:proofErr w:type="spellEnd"/>
            <w:r w:rsidRPr="00095A32">
              <w:rPr>
                <w:rFonts w:ascii="Times New Roman" w:eastAsia="ヒラギノ明朝 Pro W3" w:hAnsi="Times" w:cs="Times New Roman"/>
                <w:b/>
                <w:sz w:val="24"/>
                <w:szCs w:val="18"/>
                <w:highlight w:val="yellow"/>
              </w:rPr>
              <w:t xml:space="preserve"> maddesine a</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a</w:t>
            </w:r>
            <w:r w:rsidRPr="00095A32">
              <w:rPr>
                <w:rFonts w:ascii="Times New Roman" w:eastAsia="ヒラギノ明朝 Pro W3" w:hAnsi="Times" w:cs="Times"/>
                <w:b/>
                <w:sz w:val="24"/>
                <w:szCs w:val="18"/>
                <w:highlight w:val="yellow"/>
              </w:rPr>
              <w:t>ğı</w:t>
            </w:r>
            <w:r w:rsidRPr="00095A32">
              <w:rPr>
                <w:rFonts w:ascii="Times New Roman" w:eastAsia="ヒラギノ明朝 Pro W3" w:hAnsi="Times" w:cs="Times New Roman"/>
                <w:b/>
                <w:sz w:val="24"/>
                <w:szCs w:val="18"/>
                <w:highlight w:val="yellow"/>
              </w:rPr>
              <w:t>daki f</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kralar eklenmi</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tir.</w:t>
            </w:r>
          </w:p>
          <w:p w:rsidR="004C26E0" w:rsidRPr="00C94BE7" w:rsidRDefault="004C26E0" w:rsidP="00DF0DE1">
            <w:pPr>
              <w:jc w:val="center"/>
              <w:rPr>
                <w:rFonts w:ascii="Times New Roman" w:hAnsi="Times New Roman" w:cs="Times New Roman"/>
                <w:b/>
                <w:sz w:val="24"/>
              </w:rPr>
            </w:pPr>
          </w:p>
        </w:tc>
      </w:tr>
      <w:tr w:rsidR="00A72E8A" w:rsidTr="00A72E8A">
        <w:tblPrEx>
          <w:tblCellMar>
            <w:left w:w="70" w:type="dxa"/>
            <w:right w:w="70" w:type="dxa"/>
          </w:tblCellMar>
          <w:tblLook w:val="0000"/>
        </w:tblPrEx>
        <w:trPr>
          <w:trHeight w:val="306"/>
        </w:trPr>
        <w:tc>
          <w:tcPr>
            <w:tcW w:w="7080" w:type="dxa"/>
            <w:gridSpan w:val="4"/>
          </w:tcPr>
          <w:p w:rsidR="00A72E8A" w:rsidRPr="00A72E8A" w:rsidRDefault="00A72E8A" w:rsidP="00A72E8A">
            <w:pPr>
              <w:pStyle w:val="AralkYok"/>
              <w:jc w:val="center"/>
              <w:rPr>
                <w:rFonts w:ascii="Times New Roman" w:hAnsi="Times New Roman" w:cs="Times New Roman"/>
                <w:b/>
                <w:sz w:val="24"/>
                <w:szCs w:val="24"/>
              </w:rPr>
            </w:pPr>
            <w:r w:rsidRPr="00A72E8A">
              <w:rPr>
                <w:rFonts w:ascii="Times New Roman" w:hAnsi="Times New Roman" w:cs="Times New Roman"/>
                <w:b/>
                <w:sz w:val="24"/>
                <w:szCs w:val="24"/>
              </w:rPr>
              <w:lastRenderedPageBreak/>
              <w:t>ESKİ</w:t>
            </w:r>
          </w:p>
        </w:tc>
        <w:tc>
          <w:tcPr>
            <w:tcW w:w="7097" w:type="dxa"/>
            <w:gridSpan w:val="3"/>
          </w:tcPr>
          <w:p w:rsidR="00A72E8A" w:rsidRPr="00A72E8A" w:rsidRDefault="00A72E8A" w:rsidP="00A72E8A">
            <w:pPr>
              <w:pStyle w:val="AralkYok"/>
              <w:jc w:val="center"/>
              <w:rPr>
                <w:rFonts w:ascii="Times New Roman" w:hAnsi="Times New Roman" w:cs="Times New Roman"/>
                <w:b/>
                <w:sz w:val="24"/>
                <w:szCs w:val="24"/>
              </w:rPr>
            </w:pPr>
            <w:r w:rsidRPr="00A72E8A">
              <w:rPr>
                <w:rFonts w:ascii="Times New Roman" w:hAnsi="Times New Roman" w:cs="Times New Roman"/>
                <w:b/>
                <w:sz w:val="24"/>
                <w:szCs w:val="24"/>
              </w:rPr>
              <w:t>YENİ</w:t>
            </w:r>
          </w:p>
        </w:tc>
      </w:tr>
      <w:tr w:rsidR="00A72E8A" w:rsidTr="00A72E8A">
        <w:tblPrEx>
          <w:tblCellMar>
            <w:left w:w="70" w:type="dxa"/>
            <w:right w:w="70" w:type="dxa"/>
          </w:tblCellMar>
          <w:tblLook w:val="0000"/>
        </w:tblPrEx>
        <w:trPr>
          <w:trHeight w:val="360"/>
        </w:trPr>
        <w:tc>
          <w:tcPr>
            <w:tcW w:w="7080" w:type="dxa"/>
            <w:gridSpan w:val="4"/>
          </w:tcPr>
          <w:p w:rsidR="00A72E8A" w:rsidRDefault="00A72E8A" w:rsidP="00A72E8A">
            <w:pPr>
              <w:ind w:left="108"/>
              <w:rPr>
                <w:rFonts w:ascii="Times New Roman" w:hAnsi="Times New Roman" w:cs="Times New Roman"/>
                <w:sz w:val="24"/>
              </w:rPr>
            </w:pPr>
          </w:p>
        </w:tc>
        <w:tc>
          <w:tcPr>
            <w:tcW w:w="7097" w:type="dxa"/>
            <w:gridSpan w:val="3"/>
          </w:tcPr>
          <w:p w:rsidR="00A72E8A" w:rsidRPr="00A72E8A" w:rsidRDefault="006F0C8F" w:rsidP="00A72E8A">
            <w:pPr>
              <w:ind w:left="108"/>
              <w:jc w:val="both"/>
              <w:rPr>
                <w:rFonts w:ascii="Times New Roman" w:hAnsi="Times New Roman" w:cs="Times New Roman"/>
                <w:sz w:val="24"/>
              </w:rPr>
            </w:pPr>
            <w:r>
              <w:rPr>
                <w:rFonts w:ascii="Times New Roman" w:hAnsi="Times New Roman" w:cs="Times New Roman"/>
                <w:sz w:val="24"/>
              </w:rPr>
              <w:t xml:space="preserve">       </w:t>
            </w:r>
            <w:proofErr w:type="gramStart"/>
            <w:r w:rsidR="00A72E8A" w:rsidRPr="00A72E8A">
              <w:rPr>
                <w:rFonts w:ascii="Times New Roman" w:hAnsi="Times New Roman" w:cs="Times New Roman"/>
                <w:sz w:val="24"/>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roofErr w:type="gramEnd"/>
          </w:p>
          <w:p w:rsidR="00A72E8A" w:rsidRPr="00A72E8A" w:rsidRDefault="006F0C8F" w:rsidP="00A72E8A">
            <w:pPr>
              <w:ind w:left="108"/>
              <w:jc w:val="both"/>
              <w:rPr>
                <w:rFonts w:ascii="Times New Roman" w:hAnsi="Times New Roman" w:cs="Times New Roman"/>
                <w:sz w:val="24"/>
              </w:rPr>
            </w:pPr>
            <w:r>
              <w:rPr>
                <w:rFonts w:ascii="Times New Roman" w:hAnsi="Times New Roman" w:cs="Times New Roman"/>
                <w:sz w:val="24"/>
              </w:rPr>
              <w:t xml:space="preserve">         </w:t>
            </w:r>
            <w:r w:rsidR="00A72E8A" w:rsidRPr="00A72E8A">
              <w:rPr>
                <w:rFonts w:ascii="Times New Roman" w:hAnsi="Times New Roman" w:cs="Times New Roman"/>
                <w:sz w:val="24"/>
              </w:rPr>
              <w:t>Bakanlar Kurulu kararıyla, bu Kanun kapsamında organize sanayi bölgeleri dışında açılan mesleki ve teknik eğitim okullarında öğrenim gören öğrenciler için de altıncı fıkradaki usul ve esaslar çerçevesinde eğitim ve öğretim desteği yapılabilir.</w:t>
            </w:r>
          </w:p>
          <w:p w:rsidR="00A72E8A" w:rsidRPr="00A72E8A" w:rsidRDefault="00A72E8A" w:rsidP="00A72E8A">
            <w:pPr>
              <w:ind w:left="108"/>
              <w:jc w:val="both"/>
              <w:rPr>
                <w:rFonts w:ascii="Times New Roman" w:hAnsi="Times New Roman" w:cs="Times New Roman"/>
                <w:sz w:val="24"/>
              </w:rPr>
            </w:pPr>
            <w:r w:rsidRPr="00A72E8A">
              <w:rPr>
                <w:rFonts w:ascii="Times New Roman" w:hAnsi="Times New Roman" w:cs="Times New Roman"/>
                <w:sz w:val="24"/>
              </w:rPr>
              <w:t>Söz konusu eğitim öğretim hizmetini sunan veya yararlananların, gerçek dışı beyanda bulunmak suretiyle fazladan ödemeye sebebiyet vermeleri durumunda bu tutarlar, iki katı ve kanuni faiziyle birlikte ilgililerden müteselsilen tahsil edilir. Bu fiillerin okullar tarafından tekrarı halinde, ayrıca kurum açma izinleri iptal edilir.</w:t>
            </w:r>
          </w:p>
          <w:p w:rsidR="00A72E8A" w:rsidRDefault="006F0C8F" w:rsidP="00A72E8A">
            <w:pPr>
              <w:ind w:left="108"/>
              <w:jc w:val="both"/>
              <w:rPr>
                <w:rFonts w:ascii="Times New Roman" w:hAnsi="Times New Roman" w:cs="Times New Roman"/>
                <w:sz w:val="24"/>
              </w:rPr>
            </w:pPr>
            <w:r>
              <w:rPr>
                <w:rFonts w:ascii="Times New Roman" w:hAnsi="Times New Roman" w:cs="Times New Roman"/>
                <w:sz w:val="24"/>
              </w:rPr>
              <w:t xml:space="preserve">         </w:t>
            </w:r>
            <w:r w:rsidR="00A72E8A" w:rsidRPr="00A72E8A">
              <w:rPr>
                <w:rFonts w:ascii="Times New Roman" w:hAnsi="Times New Roman" w:cs="Times New Roman"/>
                <w:sz w:val="24"/>
              </w:rPr>
              <w:t xml:space="preserve">Bu konu ile ilgili öğrenci başarı durumu da </w:t>
            </w:r>
            <w:proofErr w:type="gramStart"/>
            <w:r w:rsidR="00A72E8A" w:rsidRPr="00A72E8A">
              <w:rPr>
                <w:rFonts w:ascii="Times New Roman" w:hAnsi="Times New Roman" w:cs="Times New Roman"/>
                <w:sz w:val="24"/>
              </w:rPr>
              <w:t>dahil</w:t>
            </w:r>
            <w:proofErr w:type="gramEnd"/>
            <w:r w:rsidR="00A72E8A" w:rsidRPr="00A72E8A">
              <w:rPr>
                <w:rFonts w:ascii="Times New Roman" w:hAnsi="Times New Roman" w:cs="Times New Roman"/>
                <w:sz w:val="24"/>
              </w:rPr>
              <w:t xml:space="preserve"> olmak üzere destek verilme kriterleri, hangi eğitim ve öğretim alanlarına destek verileceğine dair kurallar ile diğer usul ve esaslar Maliye Bakanlığı ve Bakanlıkça müştereken hazırlanan yönetmelikle belirlenir.”</w:t>
            </w:r>
          </w:p>
        </w:tc>
      </w:tr>
    </w:tbl>
    <w:p w:rsidR="00706026" w:rsidRDefault="00706026"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095A32" w:rsidRDefault="00095A32" w:rsidP="00AF6454">
      <w:pPr>
        <w:jc w:val="center"/>
        <w:rPr>
          <w:rFonts w:ascii="Times New Roman" w:hAnsi="Times New Roman" w:cs="Times New Roman"/>
          <w:sz w:val="24"/>
        </w:rPr>
      </w:pPr>
    </w:p>
    <w:p w:rsidR="00D03E40" w:rsidRDefault="00D03E40" w:rsidP="00AF6454">
      <w:pPr>
        <w:jc w:val="center"/>
        <w:rPr>
          <w:rFonts w:ascii="Times New Roman" w:hAnsi="Times New Roman" w:cs="Times New Roman"/>
          <w:sz w:val="24"/>
        </w:rPr>
      </w:pPr>
    </w:p>
    <w:tbl>
      <w:tblPr>
        <w:tblStyle w:val="TabloKlavuzu"/>
        <w:tblW w:w="0" w:type="auto"/>
        <w:tblLook w:val="04A0"/>
      </w:tblPr>
      <w:tblGrid>
        <w:gridCol w:w="7072"/>
        <w:gridCol w:w="7072"/>
      </w:tblGrid>
      <w:tr w:rsidR="00A72E8A" w:rsidRPr="00095A32" w:rsidTr="00A72E8A">
        <w:tc>
          <w:tcPr>
            <w:tcW w:w="14144" w:type="dxa"/>
            <w:gridSpan w:val="2"/>
          </w:tcPr>
          <w:p w:rsidR="00A72E8A" w:rsidRPr="00095A32" w:rsidRDefault="00412FB4" w:rsidP="00412FB4">
            <w:pPr>
              <w:tabs>
                <w:tab w:val="left" w:pos="566"/>
              </w:tabs>
              <w:spacing w:line="240" w:lineRule="exact"/>
              <w:ind w:firstLine="566"/>
              <w:jc w:val="center"/>
              <w:rPr>
                <w:rFonts w:ascii="Times New Roman" w:hAnsi="Times New Roman" w:cs="Times New Roman"/>
                <w:b/>
                <w:sz w:val="24"/>
                <w:szCs w:val="24"/>
                <w:highlight w:val="yellow"/>
              </w:rPr>
            </w:pPr>
            <w:r w:rsidRPr="00095A32">
              <w:rPr>
                <w:rFonts w:ascii="Times New Roman" w:eastAsia="ヒラギノ明朝 Pro W3" w:hAnsi="Times" w:cs="Times New Roman"/>
                <w:b/>
                <w:sz w:val="24"/>
                <w:szCs w:val="18"/>
                <w:highlight w:val="yellow"/>
              </w:rPr>
              <w:t xml:space="preserve">MADDE 54 </w:t>
            </w:r>
            <w:r w:rsidRPr="00095A32">
              <w:rPr>
                <w:rFonts w:ascii="Times New Roman" w:eastAsia="ヒラギノ明朝 Pro W3" w:hAnsi="Times" w:cs="Times"/>
                <w:b/>
                <w:sz w:val="24"/>
                <w:szCs w:val="18"/>
                <w:highlight w:val="yellow"/>
              </w:rPr>
              <w:t>–</w:t>
            </w:r>
            <w:r w:rsidRPr="00095A32">
              <w:rPr>
                <w:rFonts w:ascii="Times New Roman" w:eastAsia="ヒラギノ明朝 Pro W3" w:hAnsi="Times" w:cs="Times New Roman"/>
                <w:b/>
                <w:sz w:val="24"/>
                <w:szCs w:val="18"/>
                <w:highlight w:val="yellow"/>
              </w:rPr>
              <w:t xml:space="preserve"> </w:t>
            </w:r>
            <w:proofErr w:type="gramStart"/>
            <w:r w:rsidRPr="00095A32">
              <w:rPr>
                <w:rFonts w:ascii="Times New Roman" w:eastAsia="ヒラギノ明朝 Pro W3" w:hAnsi="Times" w:cs="Times New Roman"/>
                <w:b/>
                <w:sz w:val="24"/>
                <w:szCs w:val="18"/>
                <w:highlight w:val="yellow"/>
              </w:rPr>
              <w:t>3/6/2011</w:t>
            </w:r>
            <w:proofErr w:type="gramEnd"/>
            <w:r w:rsidRPr="00095A32">
              <w:rPr>
                <w:rFonts w:ascii="Times New Roman" w:eastAsia="ヒラギノ明朝 Pro W3" w:hAnsi="Times" w:cs="Times New Roman"/>
                <w:b/>
                <w:sz w:val="24"/>
                <w:szCs w:val="18"/>
                <w:highlight w:val="yellow"/>
              </w:rPr>
              <w:t xml:space="preserve"> tarihli ve 635 say</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l</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 xml:space="preserve"> Bilim, Sanayi ve Teknoloji Bakanl</w:t>
            </w:r>
            <w:r w:rsidRPr="00095A32">
              <w:rPr>
                <w:rFonts w:ascii="Times New Roman" w:eastAsia="ヒラギノ明朝 Pro W3" w:hAnsi="Times" w:cs="Times"/>
                <w:b/>
                <w:sz w:val="24"/>
                <w:szCs w:val="18"/>
                <w:highlight w:val="yellow"/>
              </w:rPr>
              <w:t>ığı</w:t>
            </w:r>
            <w:r w:rsidRPr="00095A32">
              <w:rPr>
                <w:rFonts w:ascii="Times New Roman" w:eastAsia="ヒラギノ明朝 Pro W3" w:hAnsi="Times" w:cs="Times New Roman"/>
                <w:b/>
                <w:sz w:val="24"/>
                <w:szCs w:val="18"/>
                <w:highlight w:val="yellow"/>
              </w:rPr>
              <w:t>n</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n Te</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kilat ve G</w:t>
            </w:r>
            <w:r w:rsidRPr="00095A32">
              <w:rPr>
                <w:rFonts w:ascii="Times New Roman" w:eastAsia="ヒラギノ明朝 Pro W3" w:hAnsi="Times" w:cs="Times"/>
                <w:b/>
                <w:sz w:val="24"/>
                <w:szCs w:val="18"/>
                <w:highlight w:val="yellow"/>
              </w:rPr>
              <w:t>ö</w:t>
            </w:r>
            <w:r w:rsidRPr="00095A32">
              <w:rPr>
                <w:rFonts w:ascii="Times New Roman" w:eastAsia="ヒラギノ明朝 Pro W3" w:hAnsi="Times" w:cs="Times New Roman"/>
                <w:b/>
                <w:sz w:val="24"/>
                <w:szCs w:val="18"/>
                <w:highlight w:val="yellow"/>
              </w:rPr>
              <w:t>revleri Hakk</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nda Kanun H</w:t>
            </w:r>
            <w:r w:rsidRPr="00095A32">
              <w:rPr>
                <w:rFonts w:ascii="Times New Roman" w:eastAsia="ヒラギノ明朝 Pro W3" w:hAnsi="Times" w:cs="Times"/>
                <w:b/>
                <w:sz w:val="24"/>
                <w:szCs w:val="18"/>
                <w:highlight w:val="yellow"/>
              </w:rPr>
              <w:t>ü</w:t>
            </w:r>
            <w:r w:rsidRPr="00095A32">
              <w:rPr>
                <w:rFonts w:ascii="Times New Roman" w:eastAsia="ヒラギノ明朝 Pro W3" w:hAnsi="Times" w:cs="Times New Roman"/>
                <w:b/>
                <w:sz w:val="24"/>
                <w:szCs w:val="18"/>
                <w:highlight w:val="yellow"/>
              </w:rPr>
              <w:t>km</w:t>
            </w:r>
            <w:r w:rsidRPr="00095A32">
              <w:rPr>
                <w:rFonts w:ascii="Times New Roman" w:eastAsia="ヒラギノ明朝 Pro W3" w:hAnsi="Times" w:cs="Times"/>
                <w:b/>
                <w:sz w:val="24"/>
                <w:szCs w:val="18"/>
                <w:highlight w:val="yellow"/>
              </w:rPr>
              <w:t>ü</w:t>
            </w:r>
            <w:r w:rsidRPr="00095A32">
              <w:rPr>
                <w:rFonts w:ascii="Times New Roman" w:eastAsia="ヒラギノ明朝 Pro W3" w:hAnsi="Times" w:cs="Times New Roman"/>
                <w:b/>
                <w:sz w:val="24"/>
                <w:szCs w:val="18"/>
                <w:highlight w:val="yellow"/>
              </w:rPr>
              <w:t xml:space="preserve">nde Kararnamenin 2 </w:t>
            </w:r>
            <w:proofErr w:type="spellStart"/>
            <w:r w:rsidRPr="00095A32">
              <w:rPr>
                <w:rFonts w:ascii="Times New Roman" w:eastAsia="ヒラギノ明朝 Pro W3" w:hAnsi="Times" w:cs="Times New Roman"/>
                <w:b/>
                <w:sz w:val="24"/>
                <w:szCs w:val="18"/>
                <w:highlight w:val="yellow"/>
              </w:rPr>
              <w:t>nci</w:t>
            </w:r>
            <w:proofErr w:type="spellEnd"/>
            <w:r w:rsidRPr="00095A32">
              <w:rPr>
                <w:rFonts w:ascii="Times New Roman" w:eastAsia="ヒラギノ明朝 Pro W3" w:hAnsi="Times" w:cs="Times New Roman"/>
                <w:b/>
                <w:sz w:val="24"/>
                <w:szCs w:val="18"/>
                <w:highlight w:val="yellow"/>
              </w:rPr>
              <w:t xml:space="preserve"> maddesinin birinci f</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kras</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n</w:t>
            </w:r>
            <w:r w:rsidRPr="00095A32">
              <w:rPr>
                <w:rFonts w:ascii="Times New Roman" w:eastAsia="ヒラギノ明朝 Pro W3" w:hAnsi="Times" w:cs="Times"/>
                <w:b/>
                <w:sz w:val="24"/>
                <w:szCs w:val="18"/>
                <w:highlight w:val="yellow"/>
              </w:rPr>
              <w:t>ı</w:t>
            </w:r>
            <w:r w:rsidRPr="00095A32">
              <w:rPr>
                <w:rFonts w:ascii="Times New Roman" w:eastAsia="ヒラギノ明朝 Pro W3" w:hAnsi="Times" w:cs="Times New Roman"/>
                <w:b/>
                <w:sz w:val="24"/>
                <w:szCs w:val="18"/>
                <w:highlight w:val="yellow"/>
              </w:rPr>
              <w:t>n (c) bendi a</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a</w:t>
            </w:r>
            <w:r w:rsidRPr="00095A32">
              <w:rPr>
                <w:rFonts w:ascii="Times New Roman" w:eastAsia="ヒラギノ明朝 Pro W3" w:hAnsi="Times" w:cs="Times"/>
                <w:b/>
                <w:sz w:val="24"/>
                <w:szCs w:val="18"/>
                <w:highlight w:val="yellow"/>
              </w:rPr>
              <w:t>ğı</w:t>
            </w:r>
            <w:r w:rsidRPr="00095A32">
              <w:rPr>
                <w:rFonts w:ascii="Times New Roman" w:eastAsia="ヒラギノ明朝 Pro W3" w:hAnsi="Times" w:cs="Times New Roman"/>
                <w:b/>
                <w:sz w:val="24"/>
                <w:szCs w:val="18"/>
                <w:highlight w:val="yellow"/>
              </w:rPr>
              <w:t xml:space="preserve">daki </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ekilde de</w:t>
            </w:r>
            <w:r w:rsidRPr="00095A32">
              <w:rPr>
                <w:rFonts w:ascii="Times New Roman" w:eastAsia="ヒラギノ明朝 Pro W3" w:hAnsi="Times" w:cs="Times"/>
                <w:b/>
                <w:sz w:val="24"/>
                <w:szCs w:val="18"/>
                <w:highlight w:val="yellow"/>
              </w:rPr>
              <w:t>ğ</w:t>
            </w:r>
            <w:r w:rsidRPr="00095A32">
              <w:rPr>
                <w:rFonts w:ascii="Times New Roman" w:eastAsia="ヒラギノ明朝 Pro W3" w:hAnsi="Times" w:cs="Times New Roman"/>
                <w:b/>
                <w:sz w:val="24"/>
                <w:szCs w:val="18"/>
                <w:highlight w:val="yellow"/>
              </w:rPr>
              <w:t>i</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tirilmi</w:t>
            </w:r>
            <w:r w:rsidRPr="00095A32">
              <w:rPr>
                <w:rFonts w:ascii="Times New Roman" w:eastAsia="ヒラギノ明朝 Pro W3" w:hAnsi="Times" w:cs="Times"/>
                <w:b/>
                <w:sz w:val="24"/>
                <w:szCs w:val="18"/>
                <w:highlight w:val="yellow"/>
              </w:rPr>
              <w:t>ş</w:t>
            </w:r>
            <w:r w:rsidRPr="00095A32">
              <w:rPr>
                <w:rFonts w:ascii="Times New Roman" w:eastAsia="ヒラギノ明朝 Pro W3" w:hAnsi="Times" w:cs="Times New Roman"/>
                <w:b/>
                <w:sz w:val="24"/>
                <w:szCs w:val="18"/>
                <w:highlight w:val="yellow"/>
              </w:rPr>
              <w:t>tir.</w:t>
            </w:r>
            <w:r w:rsidRPr="00095A32">
              <w:rPr>
                <w:rFonts w:ascii="Times New Roman" w:hAnsi="Times New Roman" w:cs="Times New Roman"/>
                <w:b/>
                <w:sz w:val="24"/>
                <w:szCs w:val="24"/>
                <w:highlight w:val="yellow"/>
              </w:rPr>
              <w:t xml:space="preserve"> </w:t>
            </w:r>
          </w:p>
        </w:tc>
      </w:tr>
      <w:tr w:rsidR="00A72E8A" w:rsidTr="00A72E8A">
        <w:tc>
          <w:tcPr>
            <w:tcW w:w="7072" w:type="dxa"/>
          </w:tcPr>
          <w:p w:rsidR="00A72E8A" w:rsidRPr="00A72E8A" w:rsidRDefault="00A72E8A" w:rsidP="00AF6454">
            <w:pPr>
              <w:jc w:val="center"/>
              <w:rPr>
                <w:rFonts w:ascii="Times New Roman" w:hAnsi="Times New Roman" w:cs="Times New Roman"/>
                <w:b/>
                <w:sz w:val="24"/>
                <w:szCs w:val="24"/>
              </w:rPr>
            </w:pPr>
            <w:r w:rsidRPr="00A72E8A">
              <w:rPr>
                <w:rFonts w:ascii="Times New Roman" w:hAnsi="Times New Roman" w:cs="Times New Roman"/>
                <w:b/>
                <w:sz w:val="24"/>
                <w:szCs w:val="24"/>
              </w:rPr>
              <w:t>ESKİ</w:t>
            </w:r>
          </w:p>
        </w:tc>
        <w:tc>
          <w:tcPr>
            <w:tcW w:w="7072" w:type="dxa"/>
          </w:tcPr>
          <w:p w:rsidR="00A72E8A" w:rsidRPr="00A72E8A" w:rsidRDefault="00A72E8A" w:rsidP="00AF6454">
            <w:pPr>
              <w:jc w:val="center"/>
              <w:rPr>
                <w:rFonts w:ascii="Times New Roman" w:hAnsi="Times New Roman" w:cs="Times New Roman"/>
                <w:b/>
                <w:sz w:val="24"/>
                <w:szCs w:val="24"/>
              </w:rPr>
            </w:pPr>
            <w:r w:rsidRPr="00A72E8A">
              <w:rPr>
                <w:rFonts w:ascii="Times New Roman" w:hAnsi="Times New Roman" w:cs="Times New Roman"/>
                <w:b/>
                <w:sz w:val="24"/>
                <w:szCs w:val="24"/>
              </w:rPr>
              <w:t>YENİ</w:t>
            </w:r>
          </w:p>
        </w:tc>
      </w:tr>
      <w:tr w:rsidR="00A72E8A" w:rsidTr="00A72E8A">
        <w:tc>
          <w:tcPr>
            <w:tcW w:w="7072" w:type="dxa"/>
          </w:tcPr>
          <w:p w:rsidR="00A72E8A" w:rsidRPr="00A72E8A" w:rsidRDefault="006F0C8F" w:rsidP="00A72E8A">
            <w:pPr>
              <w:jc w:val="both"/>
              <w:rPr>
                <w:rFonts w:ascii="Times New Roman" w:hAnsi="Times New Roman" w:cs="Times New Roman"/>
                <w:sz w:val="24"/>
                <w:szCs w:val="24"/>
              </w:rPr>
            </w:pPr>
            <w:r w:rsidRPr="006F0C8F">
              <w:rPr>
                <w:rFonts w:ascii="Times New Roman" w:hAnsi="Times New Roman" w:cs="Times New Roman"/>
                <w:b/>
                <w:sz w:val="24"/>
                <w:szCs w:val="24"/>
              </w:rPr>
              <w:t xml:space="preserve">c) </w:t>
            </w:r>
            <w:r w:rsidR="00A72E8A" w:rsidRPr="00A72E8A">
              <w:rPr>
                <w:rFonts w:ascii="Times New Roman" w:hAnsi="Times New Roman" w:cs="Times New Roman"/>
                <w:sz w:val="24"/>
                <w:szCs w:val="24"/>
              </w:rPr>
              <w:t>Organize sanayi bölgelerinin, endüstri bölgelerinin ve küçük sanayi sitelerinin planlanmasına, kuruluşuna, yapılaşmasına ve işleyişine ilişkin mevzuatla verilen görevleri yapmak, bu kuruluşların arıtma, altyapı ve üstyapı tesislerini desteklemek, destekleme şart ve niteliklerini belirlemek ve faaliyetlerini denetlemek.</w:t>
            </w:r>
          </w:p>
        </w:tc>
        <w:tc>
          <w:tcPr>
            <w:tcW w:w="7072" w:type="dxa"/>
          </w:tcPr>
          <w:p w:rsidR="00A72E8A" w:rsidRPr="00A72E8A" w:rsidRDefault="00A72E8A" w:rsidP="00A72E8A">
            <w:pPr>
              <w:jc w:val="both"/>
              <w:rPr>
                <w:rFonts w:ascii="Times New Roman" w:hAnsi="Times New Roman" w:cs="Times New Roman"/>
                <w:sz w:val="24"/>
                <w:szCs w:val="24"/>
              </w:rPr>
            </w:pPr>
            <w:proofErr w:type="gramStart"/>
            <w:r w:rsidRPr="006F0C8F">
              <w:rPr>
                <w:rFonts w:ascii="Times New Roman" w:hAnsi="Times New Roman" w:cs="Times New Roman"/>
                <w:b/>
                <w:sz w:val="24"/>
                <w:szCs w:val="24"/>
              </w:rPr>
              <w:t>c)</w:t>
            </w:r>
            <w:r w:rsidRPr="00A72E8A">
              <w:rPr>
                <w:rFonts w:ascii="Times New Roman" w:hAnsi="Times New Roman" w:cs="Times New Roman"/>
                <w:sz w:val="24"/>
                <w:szCs w:val="24"/>
              </w:rPr>
              <w:t xml:space="preserve"> Organize sanayi bölgeleri ve endüstri bölgelerinin planlanmasına, kuruluşuna, yapılaşmasına ve işleyişine ilişkin mevzuatla verilen görevleri yapmak, organize sanayi bölgelerinin altyapı yatırımları ile sanayi sitelerinin altyapılarının tamamını ve üstyapı tesislerinin yüzde yetmişe kadar olan kısmını kredi ile desteklemek, destekleme şart ve niteliklerini belirlemek ve denetlemek, işletmelerin rekabet edebilirliğini artırmak amacıyla kümelenme girişimlerine ait politikalar geliştirmek ve uygulamak, kümelere hibe desteği sağlamak, uygulama sonuçlarını izlemek ve değerlendirmek.</w:t>
            </w:r>
            <w:proofErr w:type="gramEnd"/>
          </w:p>
        </w:tc>
      </w:tr>
      <w:tr w:rsidR="00024B10" w:rsidRPr="00095A32" w:rsidTr="00024B10">
        <w:tc>
          <w:tcPr>
            <w:tcW w:w="14144" w:type="dxa"/>
            <w:gridSpan w:val="2"/>
          </w:tcPr>
          <w:p w:rsidR="00024B10" w:rsidRPr="00095A32" w:rsidRDefault="00023A26" w:rsidP="00095A32">
            <w:pPr>
              <w:tabs>
                <w:tab w:val="left" w:pos="566"/>
              </w:tabs>
              <w:spacing w:line="240" w:lineRule="exact"/>
              <w:ind w:firstLine="566"/>
              <w:jc w:val="center"/>
              <w:rPr>
                <w:rFonts w:ascii="Times New Roman" w:hAnsi="Times New Roman" w:cs="Times New Roman"/>
                <w:b/>
                <w:sz w:val="24"/>
                <w:szCs w:val="24"/>
                <w:highlight w:val="yellow"/>
              </w:rPr>
            </w:pPr>
            <w:r w:rsidRPr="00095A32">
              <w:rPr>
                <w:rFonts w:ascii="Times New Roman" w:eastAsia="ヒラギノ明朝 Pro W3" w:hAnsi="Times" w:cs="Times New Roman"/>
                <w:b/>
                <w:szCs w:val="18"/>
                <w:highlight w:val="yellow"/>
              </w:rPr>
              <w:t xml:space="preserve">MADDE 56 </w:t>
            </w:r>
            <w:r w:rsidRPr="00095A32">
              <w:rPr>
                <w:rFonts w:ascii="Times New Roman" w:eastAsia="ヒラギノ明朝 Pro W3" w:hAnsi="Times" w:cs="Times"/>
                <w:b/>
                <w:szCs w:val="18"/>
                <w:highlight w:val="yellow"/>
              </w:rPr>
              <w:t>–</w:t>
            </w:r>
            <w:r w:rsidRPr="00095A32">
              <w:rPr>
                <w:rFonts w:ascii="Times New Roman" w:eastAsia="ヒラギノ明朝 Pro W3" w:hAnsi="Times" w:cs="Times New Roman"/>
                <w:b/>
                <w:szCs w:val="18"/>
                <w:highlight w:val="yellow"/>
              </w:rPr>
              <w:t xml:space="preserve"> 635 say</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l</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 xml:space="preserve"> Kanun H</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km</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nde Kararnamenin 9 uncu maddesinin birinci f</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kras</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n</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n (b) bendi a</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a</w:t>
            </w:r>
            <w:r w:rsidRPr="00095A32">
              <w:rPr>
                <w:rFonts w:ascii="Times New Roman" w:eastAsia="ヒラギノ明朝 Pro W3" w:hAnsi="Times" w:cs="Times"/>
                <w:b/>
                <w:szCs w:val="18"/>
                <w:highlight w:val="yellow"/>
              </w:rPr>
              <w:t>ğı</w:t>
            </w:r>
            <w:r w:rsidRPr="00095A32">
              <w:rPr>
                <w:rFonts w:ascii="Times New Roman" w:eastAsia="ヒラギノ明朝 Pro W3" w:hAnsi="Times" w:cs="Times New Roman"/>
                <w:b/>
                <w:szCs w:val="18"/>
                <w:highlight w:val="yellow"/>
              </w:rPr>
              <w:t xml:space="preserve">daki </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ekilde de</w:t>
            </w:r>
            <w:r w:rsidRPr="00095A32">
              <w:rPr>
                <w:rFonts w:ascii="Times New Roman" w:eastAsia="ヒラギノ明朝 Pro W3" w:hAnsi="Times" w:cs="Times"/>
                <w:b/>
                <w:szCs w:val="18"/>
                <w:highlight w:val="yellow"/>
              </w:rPr>
              <w:t>ğ</w:t>
            </w:r>
            <w:r w:rsidRPr="00095A32">
              <w:rPr>
                <w:rFonts w:ascii="Times New Roman" w:eastAsia="ヒラギノ明朝 Pro W3" w:hAnsi="Times" w:cs="Times New Roman"/>
                <w:b/>
                <w:szCs w:val="18"/>
                <w:highlight w:val="yellow"/>
              </w:rPr>
              <w:t>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tirilmi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 xml:space="preserve">, (d) bendinden sonra gelmek </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zere a</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a</w:t>
            </w:r>
            <w:r w:rsidRPr="00095A32">
              <w:rPr>
                <w:rFonts w:ascii="Times New Roman" w:eastAsia="ヒラギノ明朝 Pro W3" w:hAnsi="Times" w:cs="Times"/>
                <w:b/>
                <w:szCs w:val="18"/>
                <w:highlight w:val="yellow"/>
              </w:rPr>
              <w:t>ğı</w:t>
            </w:r>
            <w:r w:rsidRPr="00095A32">
              <w:rPr>
                <w:rFonts w:ascii="Times New Roman" w:eastAsia="ヒラギノ明朝 Pro W3" w:hAnsi="Times" w:cs="Times New Roman"/>
                <w:b/>
                <w:szCs w:val="18"/>
                <w:highlight w:val="yellow"/>
              </w:rPr>
              <w:t>daki (e) ve (f) bentleri eklenmi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 mevcut (e) bendi (g) bendi olarak tesels</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l ettirilmi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tir.</w:t>
            </w:r>
            <w:r w:rsidR="00095A32" w:rsidRPr="00095A32">
              <w:rPr>
                <w:rFonts w:ascii="Times New Roman" w:eastAsia="ヒラギノ明朝 Pro W3" w:hAnsi="Times" w:cs="Times New Roman"/>
                <w:b/>
                <w:szCs w:val="18"/>
                <w:highlight w:val="yellow"/>
              </w:rPr>
              <w:t xml:space="preserve"> </w:t>
            </w:r>
          </w:p>
        </w:tc>
      </w:tr>
      <w:tr w:rsidR="00024B10" w:rsidTr="00024B10">
        <w:tc>
          <w:tcPr>
            <w:tcW w:w="7072" w:type="dxa"/>
          </w:tcPr>
          <w:p w:rsidR="00024B10" w:rsidRPr="00024B10" w:rsidRDefault="00024B10" w:rsidP="00AF6454">
            <w:pPr>
              <w:jc w:val="center"/>
              <w:rPr>
                <w:rFonts w:ascii="Times New Roman" w:hAnsi="Times New Roman" w:cs="Times New Roman"/>
                <w:b/>
                <w:sz w:val="24"/>
                <w:szCs w:val="24"/>
              </w:rPr>
            </w:pPr>
            <w:r w:rsidRPr="00024B10">
              <w:rPr>
                <w:rFonts w:ascii="Times New Roman" w:hAnsi="Times New Roman" w:cs="Times New Roman"/>
                <w:b/>
                <w:sz w:val="24"/>
                <w:szCs w:val="24"/>
              </w:rPr>
              <w:t>ESKİ</w:t>
            </w:r>
          </w:p>
        </w:tc>
        <w:tc>
          <w:tcPr>
            <w:tcW w:w="7072" w:type="dxa"/>
          </w:tcPr>
          <w:p w:rsidR="00024B10" w:rsidRPr="00024B10" w:rsidRDefault="00024B10" w:rsidP="00AF6454">
            <w:pPr>
              <w:jc w:val="center"/>
              <w:rPr>
                <w:rFonts w:ascii="Times New Roman" w:hAnsi="Times New Roman" w:cs="Times New Roman"/>
                <w:b/>
                <w:sz w:val="24"/>
                <w:szCs w:val="24"/>
              </w:rPr>
            </w:pPr>
            <w:r w:rsidRPr="00024B10">
              <w:rPr>
                <w:rFonts w:ascii="Times New Roman" w:hAnsi="Times New Roman" w:cs="Times New Roman"/>
                <w:b/>
                <w:sz w:val="24"/>
                <w:szCs w:val="24"/>
              </w:rPr>
              <w:t>YENİ</w:t>
            </w:r>
          </w:p>
        </w:tc>
      </w:tr>
      <w:tr w:rsidR="00024B10" w:rsidTr="00024B10">
        <w:tc>
          <w:tcPr>
            <w:tcW w:w="7072" w:type="dxa"/>
          </w:tcPr>
          <w:p w:rsidR="00024B10" w:rsidRDefault="00024B10" w:rsidP="00024B10">
            <w:pPr>
              <w:jc w:val="both"/>
              <w:rPr>
                <w:rFonts w:ascii="Times New Roman" w:hAnsi="Times New Roman" w:cs="Times New Roman"/>
                <w:sz w:val="24"/>
                <w:szCs w:val="24"/>
              </w:rPr>
            </w:pPr>
            <w:r w:rsidRPr="006F0C8F">
              <w:rPr>
                <w:rFonts w:ascii="Times New Roman" w:hAnsi="Times New Roman" w:cs="Times New Roman"/>
                <w:b/>
                <w:sz w:val="24"/>
                <w:szCs w:val="24"/>
              </w:rPr>
              <w:t>b)</w:t>
            </w:r>
            <w:r w:rsidRPr="00024B10">
              <w:rPr>
                <w:rFonts w:ascii="Times New Roman" w:hAnsi="Times New Roman" w:cs="Times New Roman"/>
                <w:sz w:val="24"/>
                <w:szCs w:val="24"/>
              </w:rPr>
              <w:t xml:space="preserve"> Organize sanayi bölgeleri ve endüstri bölgelerinin; planlanmasına, yer seçimine, kamulaştırılmasına, imar planlarının yapılmasına, kuruluş ve işleyişine ilişkin işlerini yürütmek ve faaliyetlerini denetlemek.</w:t>
            </w:r>
          </w:p>
        </w:tc>
        <w:tc>
          <w:tcPr>
            <w:tcW w:w="7072" w:type="dxa"/>
          </w:tcPr>
          <w:p w:rsidR="00024B10" w:rsidRDefault="00024B10" w:rsidP="00024B10">
            <w:pPr>
              <w:jc w:val="both"/>
              <w:rPr>
                <w:rFonts w:ascii="Times New Roman" w:hAnsi="Times New Roman" w:cs="Times New Roman"/>
                <w:sz w:val="24"/>
                <w:szCs w:val="24"/>
              </w:rPr>
            </w:pPr>
            <w:r w:rsidRPr="006F0C8F">
              <w:rPr>
                <w:rFonts w:ascii="Times New Roman" w:hAnsi="Times New Roman" w:cs="Times New Roman"/>
                <w:b/>
                <w:sz w:val="24"/>
                <w:szCs w:val="24"/>
              </w:rPr>
              <w:t>b)</w:t>
            </w:r>
            <w:r w:rsidRPr="00024B10">
              <w:rPr>
                <w:rFonts w:ascii="Times New Roman" w:hAnsi="Times New Roman" w:cs="Times New Roman"/>
                <w:sz w:val="24"/>
                <w:szCs w:val="24"/>
              </w:rPr>
              <w:t xml:space="preserve"> Organize sanayi bölgeleri ve endüstri bölgelerinin; planlanmasına, yer seçimine, imar planlarının yapılmasına, kuruluş ve işleyişine ilişkin iş ve işlemleri yürütmek, organize sanayi bölgelerinde kamu yararı kararı vermek ve endüstri bölgelerinde kamulaştırmaya ilişkin işlemleri yapmak, faaliyetlerini denetlemek.”</w:t>
            </w:r>
          </w:p>
        </w:tc>
      </w:tr>
      <w:tr w:rsidR="00DF0DE1" w:rsidRPr="00095A32" w:rsidTr="00DF0DE1">
        <w:tc>
          <w:tcPr>
            <w:tcW w:w="14144" w:type="dxa"/>
            <w:gridSpan w:val="2"/>
          </w:tcPr>
          <w:p w:rsidR="00DF0DE1" w:rsidRPr="00095A32" w:rsidRDefault="00095A32" w:rsidP="00095A32">
            <w:pPr>
              <w:tabs>
                <w:tab w:val="left" w:pos="566"/>
              </w:tabs>
              <w:spacing w:line="240" w:lineRule="exact"/>
              <w:ind w:firstLine="566"/>
              <w:jc w:val="center"/>
              <w:rPr>
                <w:rFonts w:ascii="Times New Roman" w:hAnsi="Times New Roman" w:cs="Times New Roman"/>
                <w:b/>
                <w:sz w:val="24"/>
                <w:szCs w:val="24"/>
                <w:highlight w:val="yellow"/>
              </w:rPr>
            </w:pPr>
            <w:r w:rsidRPr="00095A32">
              <w:rPr>
                <w:rFonts w:ascii="Times New Roman" w:eastAsia="ヒラギノ明朝 Pro W3" w:hAnsi="Times" w:cs="Times New Roman"/>
                <w:b/>
                <w:szCs w:val="18"/>
                <w:highlight w:val="yellow"/>
              </w:rPr>
              <w:t xml:space="preserve">MADDE 56 </w:t>
            </w:r>
            <w:r w:rsidRPr="00095A32">
              <w:rPr>
                <w:rFonts w:ascii="Times New Roman" w:eastAsia="ヒラギノ明朝 Pro W3" w:hAnsi="Times" w:cs="Times"/>
                <w:b/>
                <w:szCs w:val="18"/>
                <w:highlight w:val="yellow"/>
              </w:rPr>
              <w:t>–</w:t>
            </w:r>
            <w:r w:rsidRPr="00095A32">
              <w:rPr>
                <w:rFonts w:ascii="Times New Roman" w:eastAsia="ヒラギノ明朝 Pro W3" w:hAnsi="Times" w:cs="Times New Roman"/>
                <w:b/>
                <w:szCs w:val="18"/>
                <w:highlight w:val="yellow"/>
              </w:rPr>
              <w:t xml:space="preserve"> 635 say</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l</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 xml:space="preserve"> Kanun H</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km</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nde Kararnamenin 9 uncu maddesinin birinci f</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kras</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n</w:t>
            </w:r>
            <w:r w:rsidRPr="00095A32">
              <w:rPr>
                <w:rFonts w:ascii="Times New Roman" w:eastAsia="ヒラギノ明朝 Pro W3" w:hAnsi="Times" w:cs="Times"/>
                <w:b/>
                <w:szCs w:val="18"/>
                <w:highlight w:val="yellow"/>
              </w:rPr>
              <w:t>ı</w:t>
            </w:r>
            <w:r w:rsidRPr="00095A32">
              <w:rPr>
                <w:rFonts w:ascii="Times New Roman" w:eastAsia="ヒラギノ明朝 Pro W3" w:hAnsi="Times" w:cs="Times New Roman"/>
                <w:b/>
                <w:szCs w:val="18"/>
                <w:highlight w:val="yellow"/>
              </w:rPr>
              <w:t>n (b) bendi a</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a</w:t>
            </w:r>
            <w:r w:rsidRPr="00095A32">
              <w:rPr>
                <w:rFonts w:ascii="Times New Roman" w:eastAsia="ヒラギノ明朝 Pro W3" w:hAnsi="Times" w:cs="Times"/>
                <w:b/>
                <w:szCs w:val="18"/>
                <w:highlight w:val="yellow"/>
              </w:rPr>
              <w:t>ğı</w:t>
            </w:r>
            <w:r w:rsidRPr="00095A32">
              <w:rPr>
                <w:rFonts w:ascii="Times New Roman" w:eastAsia="ヒラギノ明朝 Pro W3" w:hAnsi="Times" w:cs="Times New Roman"/>
                <w:b/>
                <w:szCs w:val="18"/>
                <w:highlight w:val="yellow"/>
              </w:rPr>
              <w:t xml:space="preserve">daki </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ekilde de</w:t>
            </w:r>
            <w:r w:rsidRPr="00095A32">
              <w:rPr>
                <w:rFonts w:ascii="Times New Roman" w:eastAsia="ヒラギノ明朝 Pro W3" w:hAnsi="Times" w:cs="Times"/>
                <w:b/>
                <w:szCs w:val="18"/>
                <w:highlight w:val="yellow"/>
              </w:rPr>
              <w:t>ğ</w:t>
            </w:r>
            <w:r w:rsidRPr="00095A32">
              <w:rPr>
                <w:rFonts w:ascii="Times New Roman" w:eastAsia="ヒラギノ明朝 Pro W3" w:hAnsi="Times" w:cs="Times New Roman"/>
                <w:b/>
                <w:szCs w:val="18"/>
                <w:highlight w:val="yellow"/>
              </w:rPr>
              <w:t>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tirilmi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 xml:space="preserve">, (d) bendinden sonra gelmek </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zere a</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a</w:t>
            </w:r>
            <w:r w:rsidRPr="00095A32">
              <w:rPr>
                <w:rFonts w:ascii="Times New Roman" w:eastAsia="ヒラギノ明朝 Pro W3" w:hAnsi="Times" w:cs="Times"/>
                <w:b/>
                <w:szCs w:val="18"/>
                <w:highlight w:val="yellow"/>
              </w:rPr>
              <w:t>ğı</w:t>
            </w:r>
            <w:r w:rsidRPr="00095A32">
              <w:rPr>
                <w:rFonts w:ascii="Times New Roman" w:eastAsia="ヒラギノ明朝 Pro W3" w:hAnsi="Times" w:cs="Times New Roman"/>
                <w:b/>
                <w:szCs w:val="18"/>
                <w:highlight w:val="yellow"/>
              </w:rPr>
              <w:t>daki (e) ve (f) bentleri eklenmi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 mevcut (e) bendi (g) bendi olarak tesels</w:t>
            </w:r>
            <w:r w:rsidRPr="00095A32">
              <w:rPr>
                <w:rFonts w:ascii="Times New Roman" w:eastAsia="ヒラギノ明朝 Pro W3" w:hAnsi="Times" w:cs="Times"/>
                <w:b/>
                <w:szCs w:val="18"/>
                <w:highlight w:val="yellow"/>
              </w:rPr>
              <w:t>ü</w:t>
            </w:r>
            <w:r w:rsidRPr="00095A32">
              <w:rPr>
                <w:rFonts w:ascii="Times New Roman" w:eastAsia="ヒラギノ明朝 Pro W3" w:hAnsi="Times" w:cs="Times New Roman"/>
                <w:b/>
                <w:szCs w:val="18"/>
                <w:highlight w:val="yellow"/>
              </w:rPr>
              <w:t>l ettirilmi</w:t>
            </w:r>
            <w:r w:rsidRPr="00095A32">
              <w:rPr>
                <w:rFonts w:ascii="Times New Roman" w:eastAsia="ヒラギノ明朝 Pro W3" w:hAnsi="Times" w:cs="Times"/>
                <w:b/>
                <w:szCs w:val="18"/>
                <w:highlight w:val="yellow"/>
              </w:rPr>
              <w:t>ş</w:t>
            </w:r>
            <w:r w:rsidRPr="00095A32">
              <w:rPr>
                <w:rFonts w:ascii="Times New Roman" w:eastAsia="ヒラギノ明朝 Pro W3" w:hAnsi="Times" w:cs="Times New Roman"/>
                <w:b/>
                <w:szCs w:val="18"/>
                <w:highlight w:val="yellow"/>
              </w:rPr>
              <w:t xml:space="preserve">tir. </w:t>
            </w:r>
            <w:r w:rsidRPr="00095A32">
              <w:rPr>
                <w:rFonts w:ascii="Times New Roman" w:hAnsi="Times New Roman" w:cs="Times New Roman"/>
                <w:b/>
                <w:sz w:val="24"/>
                <w:szCs w:val="24"/>
                <w:highlight w:val="yellow"/>
              </w:rPr>
              <w:t xml:space="preserve"> </w:t>
            </w:r>
          </w:p>
        </w:tc>
      </w:tr>
      <w:tr w:rsidR="00DF0DE1" w:rsidTr="00DF0DE1">
        <w:tc>
          <w:tcPr>
            <w:tcW w:w="7072" w:type="dxa"/>
          </w:tcPr>
          <w:p w:rsidR="00DF0DE1" w:rsidRPr="00DF0DE1" w:rsidRDefault="00DF0DE1" w:rsidP="00AF6454">
            <w:pPr>
              <w:jc w:val="center"/>
              <w:rPr>
                <w:rFonts w:ascii="Times New Roman" w:hAnsi="Times New Roman" w:cs="Times New Roman"/>
                <w:b/>
                <w:sz w:val="24"/>
                <w:szCs w:val="24"/>
              </w:rPr>
            </w:pPr>
            <w:r w:rsidRPr="00DF0DE1">
              <w:rPr>
                <w:rFonts w:ascii="Times New Roman" w:hAnsi="Times New Roman" w:cs="Times New Roman"/>
                <w:b/>
                <w:sz w:val="24"/>
                <w:szCs w:val="24"/>
              </w:rPr>
              <w:t>ESKİ</w:t>
            </w:r>
          </w:p>
        </w:tc>
        <w:tc>
          <w:tcPr>
            <w:tcW w:w="7072" w:type="dxa"/>
          </w:tcPr>
          <w:p w:rsidR="00DF0DE1" w:rsidRPr="00DF0DE1" w:rsidRDefault="00DF0DE1" w:rsidP="00AF6454">
            <w:pPr>
              <w:jc w:val="center"/>
              <w:rPr>
                <w:rFonts w:ascii="Times New Roman" w:hAnsi="Times New Roman" w:cs="Times New Roman"/>
                <w:b/>
                <w:sz w:val="24"/>
                <w:szCs w:val="24"/>
              </w:rPr>
            </w:pPr>
            <w:r w:rsidRPr="00DF0DE1">
              <w:rPr>
                <w:rFonts w:ascii="Times New Roman" w:hAnsi="Times New Roman" w:cs="Times New Roman"/>
                <w:b/>
                <w:sz w:val="24"/>
                <w:szCs w:val="24"/>
              </w:rPr>
              <w:t>YENİ</w:t>
            </w:r>
          </w:p>
        </w:tc>
      </w:tr>
      <w:tr w:rsidR="00DF0DE1" w:rsidTr="00DF0DE1">
        <w:tc>
          <w:tcPr>
            <w:tcW w:w="7072" w:type="dxa"/>
          </w:tcPr>
          <w:p w:rsidR="00DF0DE1" w:rsidRDefault="00DF0DE1" w:rsidP="00DF0DE1">
            <w:pPr>
              <w:rPr>
                <w:rFonts w:ascii="Times New Roman" w:hAnsi="Times New Roman" w:cs="Times New Roman"/>
                <w:sz w:val="24"/>
                <w:szCs w:val="24"/>
              </w:rPr>
            </w:pPr>
            <w:r>
              <w:rPr>
                <w:rFonts w:ascii="Times New Roman" w:hAnsi="Times New Roman" w:cs="Times New Roman"/>
                <w:sz w:val="24"/>
                <w:szCs w:val="24"/>
              </w:rPr>
              <w:t>d) bendinden sonra gelmek üzere…</w:t>
            </w:r>
          </w:p>
        </w:tc>
        <w:tc>
          <w:tcPr>
            <w:tcW w:w="7072" w:type="dxa"/>
          </w:tcPr>
          <w:p w:rsidR="00DF0DE1" w:rsidRPr="00DF0DE1" w:rsidRDefault="00DF0DE1" w:rsidP="00DF0DE1">
            <w:pPr>
              <w:jc w:val="both"/>
              <w:rPr>
                <w:rFonts w:ascii="Times New Roman" w:hAnsi="Times New Roman" w:cs="Times New Roman"/>
                <w:sz w:val="24"/>
                <w:szCs w:val="24"/>
              </w:rPr>
            </w:pPr>
            <w:r w:rsidRPr="006F0C8F">
              <w:rPr>
                <w:rFonts w:ascii="Times New Roman" w:hAnsi="Times New Roman" w:cs="Times New Roman"/>
                <w:b/>
                <w:sz w:val="24"/>
                <w:szCs w:val="24"/>
              </w:rPr>
              <w:t>e)</w:t>
            </w:r>
            <w:r w:rsidRPr="00DF0DE1">
              <w:rPr>
                <w:rFonts w:ascii="Times New Roman" w:hAnsi="Times New Roman" w:cs="Times New Roman"/>
                <w:sz w:val="24"/>
                <w:szCs w:val="24"/>
              </w:rPr>
              <w:t xml:space="preserve"> İşletmelerin rekabet edebilirliğini artırmak amacıyla, belli bir coğrafyada faaliyet gösteren firmaların; üniversite, kamu kurum ve kuruluşları ile iş dünyasına etki eden kurumlarla işbirliği içerisinde olduğu kümelenme girişimleri için destek programları hazırlamak, hibe vermek; bu girişimleri izlemek, değerlendirmek ve denetlemek.</w:t>
            </w:r>
          </w:p>
          <w:p w:rsidR="00DF0DE1" w:rsidRDefault="00DF0DE1" w:rsidP="00DF0DE1">
            <w:pPr>
              <w:jc w:val="both"/>
              <w:rPr>
                <w:rFonts w:ascii="Times New Roman" w:hAnsi="Times New Roman" w:cs="Times New Roman"/>
                <w:sz w:val="24"/>
                <w:szCs w:val="24"/>
              </w:rPr>
            </w:pPr>
            <w:r w:rsidRPr="006F0C8F">
              <w:rPr>
                <w:rFonts w:ascii="Times New Roman" w:hAnsi="Times New Roman" w:cs="Times New Roman"/>
                <w:b/>
                <w:sz w:val="24"/>
                <w:szCs w:val="24"/>
              </w:rPr>
              <w:t>f)</w:t>
            </w:r>
            <w:r w:rsidRPr="00DF0DE1">
              <w:rPr>
                <w:rFonts w:ascii="Times New Roman" w:hAnsi="Times New Roman" w:cs="Times New Roman"/>
                <w:sz w:val="24"/>
                <w:szCs w:val="24"/>
              </w:rPr>
              <w:t xml:space="preserve"> Yukarıdaki görevlerin yürütülmesine ilişkin esasları Bakanlıkça hazırlanacak yönetmeliklerle düzenle</w:t>
            </w:r>
            <w:r w:rsidR="006F0C8F">
              <w:rPr>
                <w:rFonts w:ascii="Times New Roman" w:hAnsi="Times New Roman" w:cs="Times New Roman"/>
                <w:sz w:val="24"/>
                <w:szCs w:val="24"/>
              </w:rPr>
              <w:t>mek.</w:t>
            </w:r>
          </w:p>
          <w:p w:rsidR="00DF0DE1" w:rsidRDefault="00DF0DE1" w:rsidP="00DF0DE1">
            <w:pPr>
              <w:jc w:val="both"/>
              <w:rPr>
                <w:rFonts w:ascii="Times New Roman" w:hAnsi="Times New Roman" w:cs="Times New Roman"/>
                <w:sz w:val="24"/>
                <w:szCs w:val="24"/>
              </w:rPr>
            </w:pPr>
            <w:r w:rsidRPr="006F0C8F">
              <w:rPr>
                <w:rFonts w:ascii="Times New Roman" w:hAnsi="Times New Roman" w:cs="Times New Roman"/>
                <w:b/>
                <w:sz w:val="24"/>
                <w:szCs w:val="24"/>
              </w:rPr>
              <w:t>g)</w:t>
            </w:r>
            <w:r>
              <w:rPr>
                <w:rFonts w:ascii="Times New Roman" w:hAnsi="Times New Roman" w:cs="Times New Roman"/>
                <w:sz w:val="24"/>
                <w:szCs w:val="24"/>
              </w:rPr>
              <w:t xml:space="preserve">   Bakan tarafından verilen benzeri görevleri yapmak.</w:t>
            </w:r>
          </w:p>
        </w:tc>
      </w:tr>
    </w:tbl>
    <w:p w:rsidR="00A72E8A" w:rsidRPr="00A72E8A" w:rsidRDefault="00A72E8A" w:rsidP="00706026">
      <w:pPr>
        <w:rPr>
          <w:rFonts w:ascii="Times New Roman" w:hAnsi="Times New Roman" w:cs="Times New Roman"/>
          <w:sz w:val="24"/>
          <w:szCs w:val="24"/>
        </w:rPr>
      </w:pPr>
    </w:p>
    <w:sectPr w:rsidR="00A72E8A" w:rsidRPr="00A72E8A" w:rsidSect="00706026">
      <w:footerReference w:type="default" r:id="rId6"/>
      <w:pgSz w:w="16838" w:h="11906" w:orient="landscape"/>
      <w:pgMar w:top="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B61" w:rsidRDefault="00842B61" w:rsidP="00A72E8A">
      <w:pPr>
        <w:spacing w:after="0" w:line="240" w:lineRule="auto"/>
      </w:pPr>
      <w:r>
        <w:separator/>
      </w:r>
    </w:p>
  </w:endnote>
  <w:endnote w:type="continuationSeparator" w:id="0">
    <w:p w:rsidR="00842B61" w:rsidRDefault="00842B61" w:rsidP="00A72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78366"/>
      <w:docPartObj>
        <w:docPartGallery w:val="Page Numbers (Bottom of Page)"/>
        <w:docPartUnique/>
      </w:docPartObj>
    </w:sdtPr>
    <w:sdtContent>
      <w:sdt>
        <w:sdtPr>
          <w:id w:val="-1669238322"/>
          <w:docPartObj>
            <w:docPartGallery w:val="Page Numbers (Top of Page)"/>
            <w:docPartUnique/>
          </w:docPartObj>
        </w:sdtPr>
        <w:sdtContent>
          <w:p w:rsidR="00A72E8A" w:rsidRDefault="00A72E8A">
            <w:pPr>
              <w:pStyle w:val="Altbilgi"/>
              <w:jc w:val="center"/>
            </w:pPr>
            <w:r>
              <w:t xml:space="preserve">Sayfa </w:t>
            </w:r>
            <w:r w:rsidR="002C189B">
              <w:rPr>
                <w:b/>
                <w:bCs/>
                <w:sz w:val="24"/>
                <w:szCs w:val="24"/>
              </w:rPr>
              <w:fldChar w:fldCharType="begin"/>
            </w:r>
            <w:r>
              <w:rPr>
                <w:b/>
                <w:bCs/>
              </w:rPr>
              <w:instrText>PAGE</w:instrText>
            </w:r>
            <w:r w:rsidR="002C189B">
              <w:rPr>
                <w:b/>
                <w:bCs/>
                <w:sz w:val="24"/>
                <w:szCs w:val="24"/>
              </w:rPr>
              <w:fldChar w:fldCharType="separate"/>
            </w:r>
            <w:r w:rsidR="00D03E40">
              <w:rPr>
                <w:b/>
                <w:bCs/>
                <w:noProof/>
              </w:rPr>
              <w:t>1</w:t>
            </w:r>
            <w:r w:rsidR="002C189B">
              <w:rPr>
                <w:b/>
                <w:bCs/>
                <w:sz w:val="24"/>
                <w:szCs w:val="24"/>
              </w:rPr>
              <w:fldChar w:fldCharType="end"/>
            </w:r>
            <w:r>
              <w:t xml:space="preserve"> / </w:t>
            </w:r>
            <w:r w:rsidR="002C189B">
              <w:rPr>
                <w:b/>
                <w:bCs/>
                <w:sz w:val="24"/>
                <w:szCs w:val="24"/>
              </w:rPr>
              <w:fldChar w:fldCharType="begin"/>
            </w:r>
            <w:r>
              <w:rPr>
                <w:b/>
                <w:bCs/>
              </w:rPr>
              <w:instrText>NUMPAGES</w:instrText>
            </w:r>
            <w:r w:rsidR="002C189B">
              <w:rPr>
                <w:b/>
                <w:bCs/>
                <w:sz w:val="24"/>
                <w:szCs w:val="24"/>
              </w:rPr>
              <w:fldChar w:fldCharType="separate"/>
            </w:r>
            <w:r w:rsidR="00D03E40">
              <w:rPr>
                <w:b/>
                <w:bCs/>
                <w:noProof/>
              </w:rPr>
              <w:t>3</w:t>
            </w:r>
            <w:r w:rsidR="002C189B">
              <w:rPr>
                <w:b/>
                <w:bCs/>
                <w:sz w:val="24"/>
                <w:szCs w:val="24"/>
              </w:rPr>
              <w:fldChar w:fldCharType="end"/>
            </w:r>
          </w:p>
        </w:sdtContent>
      </w:sdt>
    </w:sdtContent>
  </w:sdt>
  <w:p w:rsidR="00A72E8A" w:rsidRDefault="00A72E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B61" w:rsidRDefault="00842B61" w:rsidP="00A72E8A">
      <w:pPr>
        <w:spacing w:after="0" w:line="240" w:lineRule="auto"/>
      </w:pPr>
      <w:r>
        <w:separator/>
      </w:r>
    </w:p>
  </w:footnote>
  <w:footnote w:type="continuationSeparator" w:id="0">
    <w:p w:rsidR="00842B61" w:rsidRDefault="00842B61" w:rsidP="00A72E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B6AA6"/>
    <w:rsid w:val="00023A26"/>
    <w:rsid w:val="00024B10"/>
    <w:rsid w:val="000526CD"/>
    <w:rsid w:val="00095A32"/>
    <w:rsid w:val="00143140"/>
    <w:rsid w:val="00150431"/>
    <w:rsid w:val="00193336"/>
    <w:rsid w:val="001C602C"/>
    <w:rsid w:val="00231472"/>
    <w:rsid w:val="002C189B"/>
    <w:rsid w:val="00412FB4"/>
    <w:rsid w:val="00445DD7"/>
    <w:rsid w:val="004C26E0"/>
    <w:rsid w:val="0053791F"/>
    <w:rsid w:val="006E7461"/>
    <w:rsid w:val="006F0C8F"/>
    <w:rsid w:val="00706026"/>
    <w:rsid w:val="00842B61"/>
    <w:rsid w:val="009009BB"/>
    <w:rsid w:val="009C28E3"/>
    <w:rsid w:val="00A01212"/>
    <w:rsid w:val="00A72E8A"/>
    <w:rsid w:val="00AF6454"/>
    <w:rsid w:val="00B62E51"/>
    <w:rsid w:val="00C23AF5"/>
    <w:rsid w:val="00C36DB4"/>
    <w:rsid w:val="00C67EB1"/>
    <w:rsid w:val="00C94BE7"/>
    <w:rsid w:val="00CB2B6E"/>
    <w:rsid w:val="00D03E40"/>
    <w:rsid w:val="00D274AD"/>
    <w:rsid w:val="00D479BB"/>
    <w:rsid w:val="00DB6AA6"/>
    <w:rsid w:val="00DD47DB"/>
    <w:rsid w:val="00DF0DE1"/>
    <w:rsid w:val="00F23BCE"/>
    <w:rsid w:val="00F84D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1144</Words>
  <Characters>6523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Ali YÜKSEL</cp:lastModifiedBy>
  <cp:revision>24</cp:revision>
  <cp:lastPrinted>2012-07-13T05:39:00Z</cp:lastPrinted>
  <dcterms:created xsi:type="dcterms:W3CDTF">2012-07-12T11:03:00Z</dcterms:created>
  <dcterms:modified xsi:type="dcterms:W3CDTF">2012-07-13T06:33:00Z</dcterms:modified>
</cp:coreProperties>
</file>