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bookmarkStart w:id="0" w:name="_GoBack"/>
      <w:bookmarkEnd w:id="0"/>
      <w:r w:rsidRPr="008A0AD4">
        <w:rPr>
          <w:rFonts w:ascii="Times New Roman" w:eastAsia="Times New Roman" w:hAnsi="Times New Roman" w:cs="Times New Roman"/>
          <w:b/>
          <w:color w:val="000000" w:themeColor="text1"/>
          <w:sz w:val="24"/>
          <w:szCs w:val="24"/>
        </w:rPr>
        <w:t>AMBALAJ ATIKLARININ KONTROLÜ YÖNETMELİĞİ TASLAĞI</w:t>
      </w: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BİRİNCİ BÖLÜM</w:t>
      </w:r>
    </w:p>
    <w:p w:rsidR="008A0AD4" w:rsidRDefault="008A0AD4" w:rsidP="00C5596D">
      <w:pPr>
        <w:spacing w:after="0" w:line="240" w:lineRule="exact"/>
        <w:jc w:val="center"/>
        <w:rPr>
          <w:rFonts w:ascii="Times New Roman" w:eastAsia="Times New Roman" w:hAnsi="Times New Roman" w:cs="Times New Roman"/>
          <w:b/>
          <w:color w:val="000000" w:themeColor="text1"/>
          <w:sz w:val="24"/>
          <w:szCs w:val="24"/>
        </w:rPr>
      </w:pP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Amaç, Kapsam, Dayanak ve Tanımlar</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Amaç</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1 – </w:t>
      </w:r>
      <w:r w:rsidRPr="008A0AD4">
        <w:rPr>
          <w:rFonts w:ascii="Times New Roman" w:eastAsia="Times New Roman" w:hAnsi="Times New Roman" w:cs="Times New Roman"/>
          <w:color w:val="000000" w:themeColor="text1"/>
          <w:sz w:val="24"/>
          <w:szCs w:val="24"/>
        </w:rPr>
        <w:t>(1) Bu Yönetmeliğin amacı;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a) Çevresel açıdan belirli ölçütlere, temel şart ve özelliklere sahip ambalajların </w:t>
      </w:r>
      <w:proofErr w:type="gramStart"/>
      <w:r w:rsidRPr="008A0AD4">
        <w:rPr>
          <w:rFonts w:ascii="Times New Roman" w:eastAsia="Times New Roman" w:hAnsi="Times New Roman" w:cs="Times New Roman"/>
          <w:color w:val="000000" w:themeColor="text1"/>
          <w:sz w:val="24"/>
          <w:szCs w:val="24"/>
        </w:rPr>
        <w:t>üretimine</w:t>
      </w:r>
      <w:proofErr w:type="gramEnd"/>
      <w:r w:rsidRPr="008A0AD4">
        <w:rPr>
          <w:rFonts w:ascii="Times New Roman" w:eastAsia="Times New Roman" w:hAnsi="Times New Roman" w:cs="Times New Roman"/>
          <w:color w:val="000000" w:themeColor="text1"/>
          <w:sz w:val="24"/>
          <w:szCs w:val="24"/>
        </w:rPr>
        <w:t>,</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b) Ambalaj atıklarının oluşumunun önlenmesi, önlenemeyen ambalaj </w:t>
      </w:r>
      <w:r w:rsidR="00C27C4A" w:rsidRPr="008A0AD4">
        <w:rPr>
          <w:rFonts w:ascii="Times New Roman" w:eastAsia="Times New Roman" w:hAnsi="Times New Roman" w:cs="Times New Roman"/>
          <w:color w:val="000000" w:themeColor="text1"/>
          <w:sz w:val="24"/>
          <w:szCs w:val="24"/>
        </w:rPr>
        <w:t>atıklarının yeniden</w:t>
      </w:r>
      <w:r w:rsidRPr="008A0AD4">
        <w:rPr>
          <w:rFonts w:ascii="Times New Roman" w:eastAsia="Times New Roman" w:hAnsi="Times New Roman" w:cs="Times New Roman"/>
          <w:color w:val="000000" w:themeColor="text1"/>
          <w:sz w:val="24"/>
          <w:szCs w:val="24"/>
        </w:rPr>
        <w:t xml:space="preserve"> kullanım, geri dönüşüm ve geri kazanım yolu ile bertaraf edilecek miktarının azaltılmasına,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Ambalaj atıklarının çevreye zarar verecek şekilde doğrudan ve dolaylı olarak alıcı ortama verilmesinin önlenmesine,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ç) Ambalaj atıklarının belirli bir yönetim sistemi içinde, kaynağında ayrı toplanması, taşınması, ayrılmasına ilişkin teknik ve idar</w:t>
      </w:r>
      <w:r w:rsidR="00C27C4A" w:rsidRPr="008A0AD4">
        <w:rPr>
          <w:rFonts w:ascii="Times New Roman" w:eastAsia="Times New Roman" w:hAnsi="Times New Roman" w:cs="Times New Roman"/>
          <w:color w:val="000000" w:themeColor="text1"/>
          <w:sz w:val="24"/>
          <w:szCs w:val="24"/>
        </w:rPr>
        <w:t>i standartların oluşturulmasına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yönelik</w:t>
      </w:r>
      <w:proofErr w:type="gramEnd"/>
      <w:r w:rsidRPr="008A0AD4">
        <w:rPr>
          <w:rFonts w:ascii="Times New Roman" w:eastAsia="Times New Roman" w:hAnsi="Times New Roman" w:cs="Times New Roman"/>
          <w:color w:val="000000" w:themeColor="text1"/>
          <w:sz w:val="24"/>
          <w:szCs w:val="24"/>
        </w:rPr>
        <w:t xml:space="preserve"> prensip, politika ve programlar ile hukuki, idari ve teknik esasların belirlenmesidir.</w:t>
      </w:r>
    </w:p>
    <w:p w:rsidR="000B744C" w:rsidRDefault="000B744C"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Kapsam</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2 –</w:t>
      </w:r>
      <w:r w:rsidRPr="008A0AD4">
        <w:rPr>
          <w:rFonts w:ascii="Times New Roman" w:eastAsia="Times New Roman" w:hAnsi="Times New Roman" w:cs="Times New Roman"/>
          <w:color w:val="000000" w:themeColor="text1"/>
          <w:sz w:val="24"/>
          <w:szCs w:val="24"/>
        </w:rPr>
        <w:t xml:space="preserve"> (1) Bu Yönetmelik; piyasaya sürülen bütün ambalajları ve bu ambalajların atıklarını kapsar.</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Defolu ürünler, fireler, piyasaya sürülmemiş ambalajlar ve benzeri üretim artıkları bu Yönetmelik kapsamı dışındadır.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(3) </w:t>
      </w:r>
      <w:proofErr w:type="gramStart"/>
      <w:r w:rsidRPr="008A0AD4">
        <w:rPr>
          <w:rFonts w:ascii="Times New Roman" w:eastAsia="Times New Roman" w:hAnsi="Times New Roman" w:cs="Times New Roman"/>
          <w:color w:val="000000" w:themeColor="text1"/>
          <w:sz w:val="24"/>
          <w:szCs w:val="24"/>
          <w:lang w:eastAsia="tr-TR"/>
        </w:rPr>
        <w:t>02/04/2015</w:t>
      </w:r>
      <w:proofErr w:type="gramEnd"/>
      <w:r w:rsidRPr="008A0AD4">
        <w:rPr>
          <w:rFonts w:ascii="Times New Roman" w:eastAsia="Times New Roman" w:hAnsi="Times New Roman" w:cs="Times New Roman"/>
          <w:color w:val="000000" w:themeColor="text1"/>
          <w:sz w:val="24"/>
          <w:szCs w:val="24"/>
          <w:lang w:eastAsia="tr-TR"/>
        </w:rPr>
        <w:t xml:space="preserve"> tarihli ve 29315 sayılı Resmî </w:t>
      </w:r>
      <w:proofErr w:type="spellStart"/>
      <w:r w:rsidRPr="008A0AD4">
        <w:rPr>
          <w:rFonts w:ascii="Times New Roman" w:eastAsia="Times New Roman" w:hAnsi="Times New Roman" w:cs="Times New Roman"/>
          <w:color w:val="000000" w:themeColor="text1"/>
          <w:sz w:val="24"/>
          <w:szCs w:val="24"/>
          <w:lang w:eastAsia="tr-TR"/>
        </w:rPr>
        <w:t>Gazete’de</w:t>
      </w:r>
      <w:proofErr w:type="spellEnd"/>
      <w:r w:rsidRPr="008A0AD4">
        <w:rPr>
          <w:rFonts w:ascii="Times New Roman" w:eastAsia="Times New Roman" w:hAnsi="Times New Roman" w:cs="Times New Roman"/>
          <w:color w:val="000000" w:themeColor="text1"/>
          <w:sz w:val="24"/>
          <w:szCs w:val="24"/>
          <w:lang w:eastAsia="tr-TR"/>
        </w:rPr>
        <w:t xml:space="preserve"> yayımlanan Atık Yönetimi Yönetmeliği</w:t>
      </w:r>
      <w:r w:rsidR="00C27C4A" w:rsidRPr="008A0AD4">
        <w:rPr>
          <w:rFonts w:ascii="Times New Roman" w:eastAsia="Times New Roman" w:hAnsi="Times New Roman" w:cs="Times New Roman"/>
          <w:color w:val="000000" w:themeColor="text1"/>
          <w:sz w:val="24"/>
          <w:szCs w:val="24"/>
          <w:lang w:eastAsia="tr-TR"/>
        </w:rPr>
        <w:t>’</w:t>
      </w:r>
      <w:r w:rsidRPr="008A0AD4">
        <w:rPr>
          <w:rFonts w:ascii="Times New Roman" w:eastAsia="Times New Roman" w:hAnsi="Times New Roman" w:cs="Times New Roman"/>
          <w:color w:val="000000" w:themeColor="text1"/>
          <w:sz w:val="24"/>
          <w:szCs w:val="24"/>
          <w:lang w:eastAsia="tr-TR"/>
        </w:rPr>
        <w:t xml:space="preserve">nde yer alan tehlikeli atık tanımına uyan ambalaj atıklarının yönetimi ilgili mevzuat hükümlerine göre gerçekleştirilir. Söz konusu ambalaj atıkları bu Yönetmelik kapsamında geri kazanım yükümlülüğünden muaftır. </w:t>
      </w:r>
    </w:p>
    <w:p w:rsidR="000B744C" w:rsidRDefault="000B744C" w:rsidP="00C5596D">
      <w:pPr>
        <w:tabs>
          <w:tab w:val="left" w:pos="566"/>
        </w:tabs>
        <w:spacing w:after="0" w:line="240" w:lineRule="auto"/>
        <w:ind w:firstLine="567"/>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Dayanak</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3 – </w:t>
      </w:r>
      <w:r w:rsidRPr="008A0AD4">
        <w:rPr>
          <w:rFonts w:ascii="Times New Roman" w:eastAsia="Times New Roman" w:hAnsi="Times New Roman" w:cs="Times New Roman"/>
          <w:color w:val="000000" w:themeColor="text1"/>
          <w:sz w:val="24"/>
          <w:szCs w:val="24"/>
        </w:rPr>
        <w:t xml:space="preserve">(1) Bu Yönetmelik </w:t>
      </w:r>
    </w:p>
    <w:p w:rsidR="00C5596D" w:rsidRPr="008A0AD4" w:rsidRDefault="00C5596D" w:rsidP="00C5596D">
      <w:pPr>
        <w:shd w:val="clear" w:color="auto" w:fill="FFFFFF"/>
        <w:spacing w:after="0" w:line="240" w:lineRule="auto"/>
        <w:ind w:firstLine="566"/>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a) </w:t>
      </w:r>
      <w:proofErr w:type="gramStart"/>
      <w:r w:rsidRPr="008A0AD4">
        <w:rPr>
          <w:rFonts w:ascii="Times New Roman" w:hAnsi="Times New Roman" w:cs="Times New Roman"/>
          <w:color w:val="000000" w:themeColor="text1"/>
          <w:sz w:val="24"/>
          <w:szCs w:val="24"/>
        </w:rPr>
        <w:t>9/8/1983</w:t>
      </w:r>
      <w:proofErr w:type="gramEnd"/>
      <w:r w:rsidRPr="008A0AD4">
        <w:rPr>
          <w:rFonts w:ascii="Times New Roman" w:hAnsi="Times New Roman" w:cs="Times New Roman"/>
          <w:color w:val="000000" w:themeColor="text1"/>
          <w:sz w:val="24"/>
          <w:szCs w:val="24"/>
        </w:rPr>
        <w:t xml:space="preserve"> tarihli ve 2872 sayılı Çevre Kanunu’na</w:t>
      </w:r>
      <w:r w:rsidR="00C90ABB" w:rsidRPr="008A0AD4">
        <w:rPr>
          <w:rFonts w:ascii="Times New Roman" w:hAnsi="Times New Roman" w:cs="Times New Roman"/>
          <w:color w:val="000000" w:themeColor="text1"/>
          <w:sz w:val="24"/>
          <w:szCs w:val="24"/>
        </w:rPr>
        <w:t>,</w:t>
      </w:r>
    </w:p>
    <w:p w:rsidR="00C5596D" w:rsidRPr="008A0AD4" w:rsidRDefault="00C5596D" w:rsidP="00C5596D">
      <w:pPr>
        <w:shd w:val="clear" w:color="auto" w:fill="FFFFFF"/>
        <w:spacing w:after="0" w:line="240" w:lineRule="auto"/>
        <w:ind w:firstLine="566"/>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b) 5216 sayılı Büyükşehir Belediyesi Kanunu’na</w:t>
      </w:r>
      <w:r w:rsidR="00C90ABB" w:rsidRPr="008A0AD4">
        <w:rPr>
          <w:rFonts w:ascii="Times New Roman" w:hAnsi="Times New Roman" w:cs="Times New Roman"/>
          <w:color w:val="000000" w:themeColor="text1"/>
          <w:sz w:val="24"/>
          <w:szCs w:val="24"/>
        </w:rPr>
        <w:t>,</w:t>
      </w:r>
    </w:p>
    <w:p w:rsidR="00C5596D" w:rsidRPr="008A0AD4" w:rsidRDefault="00C5596D" w:rsidP="00C5596D">
      <w:pPr>
        <w:shd w:val="clear" w:color="auto" w:fill="FFFFFF"/>
        <w:spacing w:after="0" w:line="240" w:lineRule="auto"/>
        <w:ind w:firstLine="566"/>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c) 5393 sayılı Belediye Kanunu’na</w:t>
      </w:r>
      <w:r w:rsidR="00C90ABB" w:rsidRPr="008A0AD4">
        <w:rPr>
          <w:rFonts w:ascii="Times New Roman" w:hAnsi="Times New Roman" w:cs="Times New Roman"/>
          <w:color w:val="000000" w:themeColor="text1"/>
          <w:sz w:val="24"/>
          <w:szCs w:val="24"/>
        </w:rPr>
        <w:t>,</w:t>
      </w:r>
    </w:p>
    <w:p w:rsidR="00C5596D" w:rsidRPr="008A0AD4" w:rsidRDefault="00C5596D" w:rsidP="00C5596D">
      <w:pPr>
        <w:shd w:val="clear" w:color="auto" w:fill="FFFFFF"/>
        <w:spacing w:after="0" w:line="240" w:lineRule="auto"/>
        <w:ind w:firstLine="566"/>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ç) </w:t>
      </w:r>
      <w:proofErr w:type="gramStart"/>
      <w:r w:rsidRPr="008A0AD4">
        <w:rPr>
          <w:rFonts w:ascii="Times New Roman" w:hAnsi="Times New Roman" w:cs="Times New Roman"/>
          <w:color w:val="000000" w:themeColor="text1"/>
          <w:sz w:val="24"/>
          <w:szCs w:val="24"/>
        </w:rPr>
        <w:t>29/6/2011</w:t>
      </w:r>
      <w:proofErr w:type="gramEnd"/>
      <w:r w:rsidRPr="008A0AD4">
        <w:rPr>
          <w:rFonts w:ascii="Times New Roman" w:hAnsi="Times New Roman" w:cs="Times New Roman"/>
          <w:color w:val="000000" w:themeColor="text1"/>
          <w:sz w:val="24"/>
          <w:szCs w:val="24"/>
        </w:rPr>
        <w:t xml:space="preserve"> tarihli ve 644 sayılı Çevre ve Şehircilik Bakanlığı’nın Teşkilat ve Görevleri Hakkında Kanun Hükmünde Kararnameye</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lang w:eastAsia="tr-TR"/>
        </w:rPr>
        <w:t>dayanılarak</w:t>
      </w:r>
      <w:proofErr w:type="gramEnd"/>
      <w:r w:rsidRPr="008A0AD4">
        <w:rPr>
          <w:rFonts w:ascii="Times New Roman" w:eastAsia="Times New Roman" w:hAnsi="Times New Roman" w:cs="Times New Roman"/>
          <w:color w:val="000000" w:themeColor="text1"/>
          <w:sz w:val="24"/>
          <w:szCs w:val="24"/>
          <w:lang w:eastAsia="tr-TR"/>
        </w:rPr>
        <w:t xml:space="preserve"> hazırlanmıştır.</w:t>
      </w:r>
    </w:p>
    <w:p w:rsidR="000B744C" w:rsidRDefault="000B744C" w:rsidP="00C5596D">
      <w:pPr>
        <w:tabs>
          <w:tab w:val="left" w:pos="566"/>
        </w:tabs>
        <w:spacing w:after="0" w:line="240" w:lineRule="auto"/>
        <w:ind w:firstLine="567"/>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Tanımlar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4 – </w:t>
      </w:r>
      <w:r w:rsidRPr="008A0AD4">
        <w:rPr>
          <w:rFonts w:ascii="Times New Roman" w:eastAsia="Times New Roman" w:hAnsi="Times New Roman" w:cs="Times New Roman"/>
          <w:color w:val="000000" w:themeColor="text1"/>
          <w:sz w:val="24"/>
          <w:szCs w:val="24"/>
        </w:rPr>
        <w:t>(1) Bu Yönetmelikte geçen;</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a) Ambalaj: Hammaddeden işlenmiş ürüne kadar, bir ürünün üreticiden kullanıcıya veya tüketiciye ulaştırılması aşamasında, taşınması, korunması, saklanması ve satışa sunulması için kullanılan herhangi bir malzemeden yapılmış geri dönüşsüz olanlar da dâhil tüm ürünleri,</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b) Ambalaj atığı: Üretim artıkları hariç, </w:t>
      </w:r>
      <w:r w:rsidRPr="008A0AD4">
        <w:rPr>
          <w:rFonts w:ascii="Times New Roman" w:eastAsia="Times New Roman" w:hAnsi="Times New Roman" w:cs="Times New Roman"/>
          <w:color w:val="000000" w:themeColor="text1"/>
          <w:sz w:val="24"/>
          <w:szCs w:val="24"/>
          <w:lang w:eastAsia="tr-TR"/>
        </w:rPr>
        <w:t xml:space="preserve">Atık Yönetimi Yönetmeliğindeki atık tanımına uyan her tür </w:t>
      </w:r>
      <w:proofErr w:type="spellStart"/>
      <w:r w:rsidRPr="008A0AD4">
        <w:rPr>
          <w:rFonts w:ascii="Times New Roman" w:eastAsia="Times New Roman" w:hAnsi="Times New Roman" w:cs="Times New Roman"/>
          <w:color w:val="000000" w:themeColor="text1"/>
          <w:sz w:val="24"/>
          <w:szCs w:val="24"/>
          <w:lang w:eastAsia="tr-TR"/>
        </w:rPr>
        <w:t>ambalajı</w:t>
      </w:r>
      <w:r w:rsidR="00C27C4A" w:rsidRPr="008A0AD4">
        <w:rPr>
          <w:rFonts w:ascii="Times New Roman" w:eastAsia="Times New Roman" w:hAnsi="Times New Roman" w:cs="Times New Roman"/>
          <w:color w:val="000000" w:themeColor="text1"/>
          <w:sz w:val="24"/>
          <w:szCs w:val="24"/>
        </w:rPr>
        <w:t>ve</w:t>
      </w:r>
      <w:proofErr w:type="spellEnd"/>
      <w:r w:rsidR="00C27C4A" w:rsidRPr="008A0AD4">
        <w:rPr>
          <w:rFonts w:ascii="Times New Roman" w:eastAsia="Times New Roman" w:hAnsi="Times New Roman" w:cs="Times New Roman"/>
          <w:color w:val="000000" w:themeColor="text1"/>
          <w:sz w:val="24"/>
          <w:szCs w:val="24"/>
        </w:rPr>
        <w:t xml:space="preserve"> ambalaj malzemesini,</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c) Ambalaj atığı aktarma merkezi:  </w:t>
      </w:r>
      <w:r w:rsidRPr="008A0AD4">
        <w:rPr>
          <w:rFonts w:ascii="Times New Roman" w:eastAsia="Times New Roman" w:hAnsi="Times New Roman" w:cs="Times New Roman"/>
          <w:color w:val="000000" w:themeColor="text1"/>
          <w:sz w:val="24"/>
          <w:szCs w:val="24"/>
          <w:lang w:eastAsia="tr-TR"/>
        </w:rPr>
        <w:t xml:space="preserve">Belediyeler/belediye birlikleri tarafından oluşturulan, toplanan ambalaj atıklarının ayırma tesislerine ulaştırılmadan önce biriktirildiği merkezleri, </w:t>
      </w:r>
    </w:p>
    <w:p w:rsidR="00C5596D" w:rsidRPr="008A0AD4" w:rsidRDefault="00C5596D" w:rsidP="00C5596D">
      <w:pPr>
        <w:tabs>
          <w:tab w:val="left" w:pos="566"/>
        </w:tabs>
        <w:spacing w:after="0" w:line="240" w:lineRule="auto"/>
        <w:ind w:firstLine="602"/>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ç) Ambalaj atığı toplama noktası: Satış noktalarında tüketicilerin rahatlıkla görebilecekleri yerlerde, ambalaj atıklarını ayrı biriktirmek ve bu konuda tüketicileri bilgilendirmek ve bilinçlendirmek amacıyla oluşturulan noktayı,</w:t>
      </w:r>
    </w:p>
    <w:p w:rsidR="00C5596D" w:rsidRPr="008A0AD4" w:rsidRDefault="00C5596D" w:rsidP="00C5596D">
      <w:pPr>
        <w:tabs>
          <w:tab w:val="left" w:pos="566"/>
        </w:tabs>
        <w:spacing w:after="0" w:line="240" w:lineRule="auto"/>
        <w:ind w:firstLine="602"/>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d) Ambalaj atıkları yönetim planı: Ambalaj atıklarının biriktirilmesi, toplanması, taşınması, ayrılması, geri dönüştürülmesi ve geri kazanılması faaliyetlerinin çevre ile uyumlu </w:t>
      </w:r>
      <w:r w:rsidRPr="008A0AD4">
        <w:rPr>
          <w:rFonts w:ascii="Times New Roman" w:eastAsia="Times New Roman" w:hAnsi="Times New Roman" w:cs="Times New Roman"/>
          <w:color w:val="000000" w:themeColor="text1"/>
          <w:sz w:val="24"/>
          <w:szCs w:val="24"/>
        </w:rPr>
        <w:lastRenderedPageBreak/>
        <w:t>şekilde gerçekleştirilmesine yönelik olarak yapılacak çalışmalar ile bu çalışmaların kimler tarafından nasıl, ne şekilde ve ne zaman yapılacağını gösteren detaylı eylem planını,</w:t>
      </w:r>
    </w:p>
    <w:p w:rsidR="00C5596D" w:rsidRPr="008A0AD4" w:rsidRDefault="00C5596D" w:rsidP="00C5596D">
      <w:pPr>
        <w:tabs>
          <w:tab w:val="left" w:pos="566"/>
        </w:tabs>
        <w:spacing w:after="0" w:line="240" w:lineRule="auto"/>
        <w:ind w:firstLine="602"/>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e) Ambalaj bileşenleri: Ambalajın elle veya basit fiziksel yollar ile ayrılabilen kısımlarını,</w:t>
      </w:r>
    </w:p>
    <w:p w:rsidR="00C5596D" w:rsidRPr="008A0AD4" w:rsidRDefault="00C5596D" w:rsidP="00C5596D">
      <w:pPr>
        <w:shd w:val="clear" w:color="auto" w:fill="FFFFFF"/>
        <w:spacing w:after="0" w:line="240" w:lineRule="auto"/>
        <w:ind w:firstLine="602"/>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f) Ambalaj bilgi sistemi: Yönetmelik gereğince ambalaj ve ambalaj atıklarına ilişkin beyan ve bildirimlerin gerçekleştirileceği,  ambalaj atığı yönetim planlarının hazırlanacağı ve geri kazanım yükümlülüğüne ilişkin gerçekleştirilen çalışmalara ait bilgi ve belgelerin sunulacağı Bakanlıkça hazırlanan çevrimiçi programı,</w:t>
      </w:r>
    </w:p>
    <w:p w:rsidR="00C5596D" w:rsidRPr="008A0AD4" w:rsidRDefault="00C5596D" w:rsidP="00C5596D">
      <w:pPr>
        <w:shd w:val="clear" w:color="auto" w:fill="FFFFFF"/>
        <w:spacing w:after="0" w:line="240" w:lineRule="auto"/>
        <w:ind w:firstLine="602"/>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g) Ambalaj komisyonu: Bu Yönetmelik doğrultusunda yürütülen çalışmaları ve uygulamaları değerlendirmek üzere Bakanlık temsilcisinin başkanlığında ilgili taraflardan oluşan komisyonu,</w:t>
      </w:r>
    </w:p>
    <w:p w:rsidR="00C5596D" w:rsidRPr="008A0AD4" w:rsidRDefault="00C5596D" w:rsidP="00C5596D">
      <w:pPr>
        <w:shd w:val="clear" w:color="auto" w:fill="FFFFFF"/>
        <w:spacing w:after="0" w:line="240" w:lineRule="auto"/>
        <w:ind w:firstLine="602"/>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ğ) Ambalaj üreticisi: Ambalajı üretenler ve/veya bu ürünleri ithal edenleri,</w:t>
      </w:r>
    </w:p>
    <w:p w:rsidR="00C5596D" w:rsidRPr="008A0AD4" w:rsidRDefault="00C5596D" w:rsidP="00C5596D">
      <w:pPr>
        <w:shd w:val="clear" w:color="auto" w:fill="FFFFFF"/>
        <w:spacing w:after="0" w:line="240" w:lineRule="auto"/>
        <w:ind w:firstLine="602"/>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h) Atık getirme merkezi: </w:t>
      </w:r>
      <w:r w:rsidRPr="008A0AD4">
        <w:rPr>
          <w:rFonts w:ascii="Times New Roman" w:eastAsia="Times New Roman" w:hAnsi="Times New Roman" w:cs="Times New Roman"/>
          <w:color w:val="000000" w:themeColor="text1"/>
          <w:sz w:val="24"/>
          <w:szCs w:val="24"/>
          <w:lang w:eastAsia="tr-TR"/>
        </w:rPr>
        <w:t>Atık Yönetimi Yönetmeliği’nin 4 üncü maddesinin (e) bendinde tanımlanan yerleri,</w:t>
      </w:r>
    </w:p>
    <w:p w:rsidR="00C5596D" w:rsidRPr="008A0AD4" w:rsidRDefault="00C5596D" w:rsidP="00C5596D">
      <w:pPr>
        <w:shd w:val="clear" w:color="auto" w:fill="FFFFFF"/>
        <w:spacing w:after="0" w:line="240" w:lineRule="auto"/>
        <w:ind w:firstLine="602"/>
        <w:jc w:val="both"/>
        <w:rPr>
          <w:rFonts w:ascii="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ı) Atık üreticisi: </w:t>
      </w:r>
      <w:r w:rsidRPr="008A0AD4">
        <w:rPr>
          <w:rFonts w:ascii="Times New Roman" w:eastAsia="Times New Roman" w:hAnsi="Times New Roman" w:cs="Times New Roman"/>
          <w:color w:val="000000" w:themeColor="text1"/>
          <w:sz w:val="24"/>
          <w:szCs w:val="24"/>
          <w:lang w:eastAsia="tr-TR"/>
        </w:rPr>
        <w:t xml:space="preserve">Atık Yönetimi Yönetmeliği’nin 4 üncü maddesinin (j) bendinde yer alan </w:t>
      </w:r>
      <w:r w:rsidRPr="008A0AD4">
        <w:rPr>
          <w:rFonts w:ascii="Times New Roman" w:hAnsi="Times New Roman" w:cs="Times New Roman"/>
          <w:color w:val="000000" w:themeColor="text1"/>
          <w:sz w:val="24"/>
          <w:szCs w:val="24"/>
        </w:rPr>
        <w:t>gerçek ve tüzel kişileri,</w:t>
      </w:r>
    </w:p>
    <w:p w:rsidR="00C5596D" w:rsidRPr="008A0AD4" w:rsidRDefault="00C5596D" w:rsidP="00C5596D">
      <w:pPr>
        <w:shd w:val="clear" w:color="auto" w:fill="FFFFFF"/>
        <w:spacing w:after="0" w:line="240" w:lineRule="auto"/>
        <w:ind w:firstLine="602"/>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i) Atık yönetimi: </w:t>
      </w:r>
      <w:r w:rsidRPr="008A0AD4">
        <w:rPr>
          <w:rFonts w:ascii="Times New Roman" w:eastAsia="Times New Roman" w:hAnsi="Times New Roman" w:cs="Times New Roman"/>
          <w:color w:val="000000" w:themeColor="text1"/>
          <w:sz w:val="24"/>
          <w:szCs w:val="24"/>
          <w:lang w:eastAsia="tr-TR"/>
        </w:rPr>
        <w:t xml:space="preserve">Atık Yönetimi Yönetmeliği’nin 4 üncü maddesinin (k) bendinde tanımlanan </w:t>
      </w:r>
      <w:r w:rsidRPr="008A0AD4">
        <w:rPr>
          <w:rFonts w:ascii="Times New Roman" w:hAnsi="Times New Roman" w:cs="Times New Roman"/>
          <w:color w:val="000000" w:themeColor="text1"/>
          <w:sz w:val="24"/>
          <w:szCs w:val="24"/>
        </w:rPr>
        <w:t>faaliyetleri,</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j) Ayırma tesisi: Toplanan ambalaj atıklarının cinslerine göre sınıflandırılarak ayrıldığı tesisi,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 xml:space="preserve">k) Ayrı toplama: Atık Yönetimi Yönetmeliği’nin 4 üncü maddesinin (i) bendinde tanımlanan </w:t>
      </w:r>
      <w:r w:rsidRPr="008A0AD4">
        <w:rPr>
          <w:rFonts w:ascii="Times New Roman" w:hAnsi="Times New Roman" w:cs="Times New Roman"/>
          <w:color w:val="000000" w:themeColor="text1"/>
          <w:sz w:val="24"/>
          <w:szCs w:val="24"/>
        </w:rPr>
        <w:t>faaliyeti,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l) Bakanlık: Çevre ve Şehircilik Bakanlığını,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m) Bertaraf: </w:t>
      </w:r>
      <w:r w:rsidRPr="008A0AD4">
        <w:rPr>
          <w:rFonts w:ascii="Times New Roman" w:eastAsia="Times New Roman" w:hAnsi="Times New Roman" w:cs="Times New Roman"/>
          <w:color w:val="000000" w:themeColor="text1"/>
          <w:sz w:val="24"/>
          <w:szCs w:val="24"/>
          <w:lang w:eastAsia="tr-TR"/>
        </w:rPr>
        <w:t>Atık Yönetimi Yönetmeliği’nin 4 üncü maddesinin (ö) bendinde tanımlanan işlemler</w:t>
      </w:r>
      <w:r w:rsidR="00C27C4A" w:rsidRPr="008A0AD4">
        <w:rPr>
          <w:rFonts w:ascii="Times New Roman" w:eastAsia="Times New Roman" w:hAnsi="Times New Roman" w:cs="Times New Roman"/>
          <w:color w:val="000000" w:themeColor="text1"/>
          <w:sz w:val="24"/>
          <w:szCs w:val="24"/>
          <w:lang w:eastAsia="tr-TR"/>
        </w:rPr>
        <w:t>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n) Çevre lisansı: </w:t>
      </w:r>
      <w:proofErr w:type="gramStart"/>
      <w:r w:rsidRPr="008A0AD4">
        <w:rPr>
          <w:rFonts w:ascii="Times New Roman" w:eastAsia="Times New Roman" w:hAnsi="Times New Roman" w:cs="Times New Roman"/>
          <w:color w:val="000000" w:themeColor="text1"/>
          <w:sz w:val="24"/>
          <w:szCs w:val="24"/>
          <w:lang w:eastAsia="tr-TR"/>
        </w:rPr>
        <w:t>10/09/2014</w:t>
      </w:r>
      <w:proofErr w:type="gramEnd"/>
      <w:r w:rsidRPr="008A0AD4">
        <w:rPr>
          <w:rFonts w:ascii="Times New Roman" w:eastAsia="Times New Roman" w:hAnsi="Times New Roman" w:cs="Times New Roman"/>
          <w:color w:val="000000" w:themeColor="text1"/>
          <w:sz w:val="24"/>
          <w:szCs w:val="24"/>
          <w:lang w:eastAsia="tr-TR"/>
        </w:rPr>
        <w:t xml:space="preserve"> tarihli ve 29115 sayılı Resmi </w:t>
      </w:r>
      <w:proofErr w:type="spellStart"/>
      <w:r w:rsidRPr="008A0AD4">
        <w:rPr>
          <w:rFonts w:ascii="Times New Roman" w:eastAsia="Times New Roman" w:hAnsi="Times New Roman" w:cs="Times New Roman"/>
          <w:color w:val="000000" w:themeColor="text1"/>
          <w:sz w:val="24"/>
          <w:szCs w:val="24"/>
          <w:lang w:eastAsia="tr-TR"/>
        </w:rPr>
        <w:t>Gazete’de</w:t>
      </w:r>
      <w:proofErr w:type="spellEnd"/>
      <w:r w:rsidRPr="008A0AD4">
        <w:rPr>
          <w:rFonts w:ascii="Times New Roman" w:eastAsia="Times New Roman" w:hAnsi="Times New Roman" w:cs="Times New Roman"/>
          <w:color w:val="000000" w:themeColor="text1"/>
          <w:sz w:val="24"/>
          <w:szCs w:val="24"/>
          <w:lang w:eastAsia="tr-TR"/>
        </w:rPr>
        <w:t xml:space="preserve"> yayımlanan Çevre İzin ve Lisans Yönetmeliğinde düzenlenen geçici faaliyet belgesi/çevre izin ve lisansı belgesini kapsayan lisansı,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o)Depozito uygulaması: Yeniden kullanılabilir ve tek yönlü </w:t>
      </w:r>
      <w:proofErr w:type="spellStart"/>
      <w:r w:rsidRPr="008A0AD4">
        <w:rPr>
          <w:rFonts w:ascii="Times New Roman" w:eastAsia="Times New Roman" w:hAnsi="Times New Roman" w:cs="Times New Roman"/>
          <w:color w:val="000000" w:themeColor="text1"/>
          <w:sz w:val="24"/>
          <w:szCs w:val="24"/>
        </w:rPr>
        <w:t>ambalajlarıniade</w:t>
      </w:r>
      <w:proofErr w:type="spellEnd"/>
      <w:r w:rsidRPr="008A0AD4">
        <w:rPr>
          <w:rFonts w:ascii="Times New Roman" w:eastAsia="Times New Roman" w:hAnsi="Times New Roman" w:cs="Times New Roman"/>
          <w:color w:val="000000" w:themeColor="text1"/>
          <w:sz w:val="24"/>
          <w:szCs w:val="24"/>
        </w:rPr>
        <w:t xml:space="preserve"> alınması suretiyle piyasaya süren tarafından kurulan toplama sistemini,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ö) Ekonomik işletmeler: Ambalaj üreticilerini, piyasaya sürenleri ve tedarikçileri,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p) Genişletilmiş üretici sorumluluğu:</w:t>
      </w:r>
      <w:r w:rsidRPr="008A0AD4">
        <w:rPr>
          <w:rFonts w:ascii="Times New Roman" w:hAnsi="Times New Roman" w:cs="Times New Roman"/>
          <w:color w:val="000000" w:themeColor="text1"/>
          <w:sz w:val="24"/>
          <w:szCs w:val="24"/>
          <w:shd w:val="clear" w:color="auto" w:fill="FFFFFF"/>
        </w:rPr>
        <w:t xml:space="preserve"> Atık Yönetimi Yönetmeliğinin 4 üncü maddesinin </w:t>
      </w:r>
      <w:r w:rsidRPr="008A0AD4">
        <w:rPr>
          <w:rFonts w:ascii="Times New Roman" w:eastAsia="Times New Roman" w:hAnsi="Times New Roman" w:cs="Times New Roman"/>
          <w:color w:val="000000" w:themeColor="text1"/>
          <w:sz w:val="24"/>
          <w:szCs w:val="24"/>
          <w:lang w:eastAsia="tr-TR"/>
        </w:rPr>
        <w:t xml:space="preserve">birinci fıkrasının </w:t>
      </w:r>
      <w:r w:rsidRPr="008A0AD4">
        <w:rPr>
          <w:rFonts w:ascii="Times New Roman" w:hAnsi="Times New Roman" w:cs="Times New Roman"/>
          <w:color w:val="000000" w:themeColor="text1"/>
          <w:sz w:val="24"/>
          <w:szCs w:val="24"/>
          <w:shd w:val="clear" w:color="auto" w:fill="FFFFFF"/>
        </w:rPr>
        <w:t>(y) bendinde tanımlanan sorumluluğu,</w:t>
      </w:r>
    </w:p>
    <w:p w:rsidR="00C5596D" w:rsidRPr="008A0AD4" w:rsidRDefault="00C5596D" w:rsidP="00C5596D">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rPr>
      </w:pPr>
      <w:r w:rsidRPr="008A0AD4">
        <w:rPr>
          <w:rFonts w:ascii="Times New Roman" w:eastAsia="Times New Roman" w:hAnsi="Times New Roman" w:cs="Times New Roman"/>
          <w:color w:val="000000" w:themeColor="text1"/>
          <w:sz w:val="24"/>
          <w:szCs w:val="24"/>
          <w:lang w:eastAsia="tr-TR"/>
        </w:rPr>
        <w:t xml:space="preserve">r) Geri dönüşüm: </w:t>
      </w:r>
      <w:r w:rsidRPr="008A0AD4">
        <w:rPr>
          <w:rFonts w:ascii="Times New Roman" w:hAnsi="Times New Roman" w:cs="Times New Roman"/>
          <w:color w:val="000000" w:themeColor="text1"/>
          <w:sz w:val="24"/>
          <w:szCs w:val="24"/>
          <w:shd w:val="clear" w:color="auto" w:fill="FFFFFF"/>
        </w:rPr>
        <w:t xml:space="preserve">Atık Yönetimi Yönetmeliğinin 4 üncü maddesinin </w:t>
      </w:r>
      <w:r w:rsidRPr="008A0AD4">
        <w:rPr>
          <w:rFonts w:ascii="Times New Roman" w:eastAsia="Times New Roman" w:hAnsi="Times New Roman" w:cs="Times New Roman"/>
          <w:color w:val="000000" w:themeColor="text1"/>
          <w:sz w:val="24"/>
          <w:szCs w:val="24"/>
          <w:lang w:eastAsia="tr-TR"/>
        </w:rPr>
        <w:t xml:space="preserve">birinci fıkrasının </w:t>
      </w:r>
      <w:r w:rsidRPr="008A0AD4">
        <w:rPr>
          <w:rFonts w:ascii="Times New Roman" w:hAnsi="Times New Roman" w:cs="Times New Roman"/>
          <w:color w:val="000000" w:themeColor="text1"/>
          <w:sz w:val="24"/>
          <w:szCs w:val="24"/>
          <w:shd w:val="clear" w:color="auto" w:fill="FFFFFF"/>
        </w:rPr>
        <w:t xml:space="preserve">(z) bendinde tanımlanan işlemleri,  </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shd w:val="clear" w:color="auto" w:fill="FFFFFF"/>
        </w:rPr>
        <w:t>s) Geri dönüşüm/geri kazanım hedefi:</w:t>
      </w:r>
      <w:r w:rsidRPr="008A0AD4">
        <w:rPr>
          <w:rFonts w:ascii="Times New Roman" w:eastAsia="Times New Roman" w:hAnsi="Times New Roman" w:cs="Times New Roman"/>
          <w:color w:val="000000" w:themeColor="text1"/>
          <w:sz w:val="24"/>
          <w:szCs w:val="24"/>
          <w:lang w:eastAsia="tr-TR"/>
        </w:rPr>
        <w:t xml:space="preserve"> Yönetmelik kapsamındaki ambalajların ağırlık olarak geri dönüştürülmesi/geri kazanılması zorunlu miktarının, yurt içinde piyasaya arz edilen miktarına oranını,</w:t>
      </w:r>
    </w:p>
    <w:p w:rsidR="00C5596D" w:rsidRPr="008A0AD4" w:rsidRDefault="00C5596D" w:rsidP="00C5596D">
      <w:pPr>
        <w:tabs>
          <w:tab w:val="left" w:pos="566"/>
        </w:tabs>
        <w:spacing w:after="0" w:line="240" w:lineRule="auto"/>
        <w:ind w:firstLine="567"/>
        <w:jc w:val="both"/>
        <w:rPr>
          <w:rFonts w:ascii="Times New Roman" w:hAnsi="Times New Roman" w:cs="Times New Roman"/>
          <w:color w:val="000000" w:themeColor="text1"/>
          <w:sz w:val="24"/>
          <w:szCs w:val="24"/>
          <w:shd w:val="clear" w:color="auto" w:fill="FFFFFF"/>
        </w:rPr>
      </w:pPr>
      <w:r w:rsidRPr="008A0AD4">
        <w:rPr>
          <w:rFonts w:ascii="Times New Roman" w:eastAsia="Times New Roman" w:hAnsi="Times New Roman" w:cs="Times New Roman"/>
          <w:color w:val="000000" w:themeColor="text1"/>
          <w:sz w:val="24"/>
          <w:szCs w:val="24"/>
          <w:lang w:eastAsia="tr-TR"/>
        </w:rPr>
        <w:t xml:space="preserve">ş) Geri kazanım: </w:t>
      </w:r>
      <w:r w:rsidRPr="008A0AD4">
        <w:rPr>
          <w:rFonts w:ascii="Times New Roman" w:hAnsi="Times New Roman" w:cs="Times New Roman"/>
          <w:color w:val="000000" w:themeColor="text1"/>
          <w:sz w:val="24"/>
          <w:szCs w:val="24"/>
          <w:shd w:val="clear" w:color="auto" w:fill="FFFFFF"/>
        </w:rPr>
        <w:t xml:space="preserve"> Atık Yönetimi Yönetmeliğinin 4 üncü maddesinin </w:t>
      </w:r>
      <w:r w:rsidRPr="008A0AD4">
        <w:rPr>
          <w:rFonts w:ascii="Times New Roman" w:eastAsia="Times New Roman" w:hAnsi="Times New Roman" w:cs="Times New Roman"/>
          <w:color w:val="000000" w:themeColor="text1"/>
          <w:sz w:val="24"/>
          <w:szCs w:val="24"/>
          <w:lang w:eastAsia="tr-TR"/>
        </w:rPr>
        <w:t xml:space="preserve">birinci fıkrasının </w:t>
      </w:r>
      <w:r w:rsidRPr="008A0AD4">
        <w:rPr>
          <w:rFonts w:ascii="Times New Roman" w:hAnsi="Times New Roman" w:cs="Times New Roman"/>
          <w:color w:val="000000" w:themeColor="text1"/>
          <w:sz w:val="24"/>
          <w:szCs w:val="24"/>
          <w:shd w:val="clear" w:color="auto" w:fill="FFFFFF"/>
        </w:rPr>
        <w:t>(</w:t>
      </w:r>
      <w:proofErr w:type="spellStart"/>
      <w:r w:rsidRPr="008A0AD4">
        <w:rPr>
          <w:rFonts w:ascii="Times New Roman" w:hAnsi="Times New Roman" w:cs="Times New Roman"/>
          <w:color w:val="000000" w:themeColor="text1"/>
          <w:sz w:val="24"/>
          <w:szCs w:val="24"/>
          <w:shd w:val="clear" w:color="auto" w:fill="FFFFFF"/>
        </w:rPr>
        <w:t>aa</w:t>
      </w:r>
      <w:proofErr w:type="spellEnd"/>
      <w:r w:rsidRPr="008A0AD4">
        <w:rPr>
          <w:rFonts w:ascii="Times New Roman" w:hAnsi="Times New Roman" w:cs="Times New Roman"/>
          <w:color w:val="000000" w:themeColor="text1"/>
          <w:sz w:val="24"/>
          <w:szCs w:val="24"/>
          <w:shd w:val="clear" w:color="auto" w:fill="FFFFFF"/>
        </w:rPr>
        <w:t xml:space="preserve">) bendinde tanımlanan işlemleri, </w:t>
      </w:r>
    </w:p>
    <w:p w:rsidR="00C5596D" w:rsidRPr="008A0AD4" w:rsidRDefault="00C5596D" w:rsidP="00C5596D">
      <w:pPr>
        <w:shd w:val="clear" w:color="auto" w:fill="FFFFFF" w:themeFill="background1"/>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t) </w:t>
      </w:r>
      <w:r w:rsidRPr="008A0AD4">
        <w:rPr>
          <w:rFonts w:ascii="Times New Roman" w:eastAsia="Times New Roman" w:hAnsi="Times New Roman" w:cs="Times New Roman"/>
          <w:color w:val="000000" w:themeColor="text1"/>
          <w:sz w:val="24"/>
          <w:szCs w:val="24"/>
          <w:shd w:val="clear" w:color="auto" w:fill="FFFFFF" w:themeFill="background1"/>
        </w:rPr>
        <w:t>Gönüllü anlaşma: Bakanlık ile yetkilendirilmiş kuruluş arasında yapılan anlaşmayı,</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u) Grup ambalaj (</w:t>
      </w:r>
      <w:r w:rsidR="000B744C">
        <w:rPr>
          <w:rFonts w:ascii="Times New Roman" w:eastAsia="Times New Roman" w:hAnsi="Times New Roman" w:cs="Times New Roman"/>
          <w:color w:val="000000" w:themeColor="text1"/>
          <w:sz w:val="24"/>
          <w:szCs w:val="24"/>
          <w:lang w:eastAsia="tr-TR"/>
        </w:rPr>
        <w:t>i</w:t>
      </w:r>
      <w:r w:rsidRPr="008A0AD4">
        <w:rPr>
          <w:rFonts w:ascii="Times New Roman" w:eastAsia="Times New Roman" w:hAnsi="Times New Roman" w:cs="Times New Roman"/>
          <w:color w:val="000000" w:themeColor="text1"/>
          <w:sz w:val="24"/>
          <w:szCs w:val="24"/>
          <w:lang w:eastAsia="tr-TR"/>
        </w:rPr>
        <w:t>kincil ambalaj): Birden fazla sayıda satış ambalajını bir arada tutacak şekilde tasarlanmış, üründen ayrıldığında ürünün herhangi bir özelliğinin değişmesine neden olmayan ambalajı,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ü) İl müdürlüğü: Çevre ve Şehircilik İl Müdürlüğünü,</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v) Kaynakta ayrı toplama: Ambalaj atıklarının oluştuğu noktada diğer atıklardan ayrı olarak biriktirilmesi ve toplanmasını,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y) </w:t>
      </w:r>
      <w:proofErr w:type="spellStart"/>
      <w:r w:rsidRPr="008A0AD4">
        <w:rPr>
          <w:rFonts w:ascii="Times New Roman" w:eastAsia="Times New Roman" w:hAnsi="Times New Roman" w:cs="Times New Roman"/>
          <w:color w:val="000000" w:themeColor="text1"/>
          <w:sz w:val="24"/>
          <w:szCs w:val="24"/>
        </w:rPr>
        <w:t>Kompozit</w:t>
      </w:r>
      <w:proofErr w:type="spellEnd"/>
      <w:r w:rsidRPr="008A0AD4">
        <w:rPr>
          <w:rFonts w:ascii="Times New Roman" w:eastAsia="Times New Roman" w:hAnsi="Times New Roman" w:cs="Times New Roman"/>
          <w:color w:val="000000" w:themeColor="text1"/>
          <w:sz w:val="24"/>
          <w:szCs w:val="24"/>
        </w:rPr>
        <w:t xml:space="preserve"> ambalaj: Farklı malzemelerden yapılmış, elle birbirinden ayrılması mümkün olmayan ambalajı,</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z) Nakliye ambalajı </w:t>
      </w:r>
      <w:r w:rsidRPr="008A0AD4">
        <w:rPr>
          <w:rFonts w:ascii="Times New Roman" w:eastAsia="Times New Roman" w:hAnsi="Times New Roman" w:cs="Times New Roman"/>
          <w:color w:val="000000" w:themeColor="text1"/>
          <w:sz w:val="24"/>
          <w:szCs w:val="24"/>
          <w:lang w:eastAsia="tr-TR"/>
        </w:rPr>
        <w:t>(</w:t>
      </w:r>
      <w:r w:rsidR="000B744C">
        <w:rPr>
          <w:rFonts w:ascii="Times New Roman" w:eastAsia="Times New Roman" w:hAnsi="Times New Roman" w:cs="Times New Roman"/>
          <w:color w:val="000000" w:themeColor="text1"/>
          <w:sz w:val="24"/>
          <w:szCs w:val="24"/>
          <w:lang w:eastAsia="tr-TR"/>
        </w:rPr>
        <w:t>ü</w:t>
      </w:r>
      <w:r w:rsidRPr="008A0AD4">
        <w:rPr>
          <w:rFonts w:ascii="Times New Roman" w:eastAsia="Times New Roman" w:hAnsi="Times New Roman" w:cs="Times New Roman"/>
          <w:color w:val="000000" w:themeColor="text1"/>
          <w:sz w:val="24"/>
          <w:szCs w:val="24"/>
          <w:lang w:eastAsia="tr-TR"/>
        </w:rPr>
        <w:t>çüncül ambalaj)</w:t>
      </w:r>
      <w:r w:rsidRPr="008A0AD4">
        <w:rPr>
          <w:rFonts w:ascii="Times New Roman" w:eastAsia="Times New Roman" w:hAnsi="Times New Roman" w:cs="Times New Roman"/>
          <w:color w:val="000000" w:themeColor="text1"/>
          <w:sz w:val="24"/>
          <w:szCs w:val="24"/>
        </w:rPr>
        <w:t xml:space="preserve">:  </w:t>
      </w:r>
      <w:r w:rsidRPr="008A0AD4">
        <w:rPr>
          <w:rFonts w:ascii="Times New Roman" w:eastAsia="Times New Roman" w:hAnsi="Times New Roman" w:cs="Times New Roman"/>
          <w:color w:val="000000" w:themeColor="text1"/>
          <w:sz w:val="24"/>
          <w:szCs w:val="24"/>
          <w:lang w:eastAsia="tr-TR"/>
        </w:rPr>
        <w:t xml:space="preserve">Belirli sayıda satış ambalajlarının veya grup ambalajların taşıma ve depolama işlemlerini kolaylaştırmak ve bu işlemler sırasında zarar </w:t>
      </w:r>
      <w:r w:rsidRPr="008A0AD4">
        <w:rPr>
          <w:rFonts w:ascii="Times New Roman" w:eastAsia="Times New Roman" w:hAnsi="Times New Roman" w:cs="Times New Roman"/>
          <w:color w:val="000000" w:themeColor="text1"/>
          <w:sz w:val="24"/>
          <w:szCs w:val="24"/>
          <w:lang w:eastAsia="tr-TR"/>
        </w:rPr>
        <w:lastRenderedPageBreak/>
        <w:t xml:space="preserve">görmesini önlemek amacıyla, karayolu, demiryolu, deniz yolu ve hava yolu taşımasında kullanılan </w:t>
      </w:r>
      <w:proofErr w:type="gramStart"/>
      <w:r w:rsidRPr="008A0AD4">
        <w:rPr>
          <w:rFonts w:ascii="Times New Roman" w:eastAsia="Times New Roman" w:hAnsi="Times New Roman" w:cs="Times New Roman"/>
          <w:color w:val="000000" w:themeColor="text1"/>
          <w:sz w:val="24"/>
          <w:szCs w:val="24"/>
          <w:lang w:eastAsia="tr-TR"/>
        </w:rPr>
        <w:t>konteynırlar</w:t>
      </w:r>
      <w:proofErr w:type="gramEnd"/>
      <w:r w:rsidRPr="008A0AD4">
        <w:rPr>
          <w:rFonts w:ascii="Times New Roman" w:eastAsia="Times New Roman" w:hAnsi="Times New Roman" w:cs="Times New Roman"/>
          <w:color w:val="000000" w:themeColor="text1"/>
          <w:sz w:val="24"/>
          <w:szCs w:val="24"/>
          <w:lang w:eastAsia="tr-TR"/>
        </w:rPr>
        <w:t xml:space="preserve"> hariç kullanılan ambalajı,</w:t>
      </w:r>
    </w:p>
    <w:p w:rsidR="00C5596D" w:rsidRPr="008A0AD4" w:rsidRDefault="00C5596D" w:rsidP="00C5596D">
      <w:pPr>
        <w:tabs>
          <w:tab w:val="left" w:pos="566"/>
        </w:tabs>
        <w:spacing w:after="0" w:line="240" w:lineRule="auto"/>
        <w:ind w:firstLine="567"/>
        <w:jc w:val="both"/>
        <w:rPr>
          <w:rFonts w:ascii="Times New Roman" w:hAnsi="Times New Roman" w:cs="Times New Roman"/>
          <w:color w:val="000000" w:themeColor="text1"/>
          <w:sz w:val="24"/>
          <w:szCs w:val="24"/>
          <w:shd w:val="clear" w:color="auto" w:fill="FFFFFF"/>
        </w:rPr>
      </w:pPr>
      <w:proofErr w:type="spellStart"/>
      <w:r w:rsidRPr="008A0AD4">
        <w:rPr>
          <w:rFonts w:ascii="Times New Roman" w:eastAsia="Times New Roman" w:hAnsi="Times New Roman" w:cs="Times New Roman"/>
          <w:color w:val="000000" w:themeColor="text1"/>
          <w:sz w:val="24"/>
          <w:szCs w:val="24"/>
        </w:rPr>
        <w:t>aa</w:t>
      </w:r>
      <w:proofErr w:type="spellEnd"/>
      <w:r w:rsidRPr="008A0AD4">
        <w:rPr>
          <w:rFonts w:ascii="Times New Roman" w:eastAsia="Times New Roman" w:hAnsi="Times New Roman" w:cs="Times New Roman"/>
          <w:color w:val="000000" w:themeColor="text1"/>
          <w:sz w:val="24"/>
          <w:szCs w:val="24"/>
        </w:rPr>
        <w:t xml:space="preserve">) Önleme: </w:t>
      </w:r>
      <w:r w:rsidRPr="008A0AD4">
        <w:rPr>
          <w:rFonts w:ascii="Times New Roman" w:hAnsi="Times New Roman" w:cs="Times New Roman"/>
          <w:color w:val="000000" w:themeColor="text1"/>
          <w:sz w:val="24"/>
          <w:szCs w:val="24"/>
          <w:shd w:val="clear" w:color="auto" w:fill="FFFFFF"/>
        </w:rPr>
        <w:t xml:space="preserve">Atık Yönetimi Yönetmeliğinin 4 üncü maddesinin </w:t>
      </w:r>
      <w:r w:rsidRPr="008A0AD4">
        <w:rPr>
          <w:rFonts w:ascii="Times New Roman" w:eastAsia="Times New Roman" w:hAnsi="Times New Roman" w:cs="Times New Roman"/>
          <w:color w:val="000000" w:themeColor="text1"/>
          <w:sz w:val="24"/>
          <w:szCs w:val="24"/>
          <w:lang w:eastAsia="tr-TR"/>
        </w:rPr>
        <w:t xml:space="preserve">birinci fıkrasının </w:t>
      </w:r>
      <w:r w:rsidRPr="008A0AD4">
        <w:rPr>
          <w:rFonts w:ascii="Times New Roman" w:hAnsi="Times New Roman" w:cs="Times New Roman"/>
          <w:color w:val="000000" w:themeColor="text1"/>
          <w:sz w:val="24"/>
          <w:szCs w:val="24"/>
          <w:shd w:val="clear" w:color="auto" w:fill="FFFFFF"/>
        </w:rPr>
        <w:t>(</w:t>
      </w:r>
      <w:proofErr w:type="spellStart"/>
      <w:r w:rsidRPr="008A0AD4">
        <w:rPr>
          <w:rFonts w:ascii="Times New Roman" w:hAnsi="Times New Roman" w:cs="Times New Roman"/>
          <w:color w:val="000000" w:themeColor="text1"/>
          <w:sz w:val="24"/>
          <w:szCs w:val="24"/>
          <w:shd w:val="clear" w:color="auto" w:fill="FFFFFF"/>
        </w:rPr>
        <w:t>ğğ</w:t>
      </w:r>
      <w:proofErr w:type="spellEnd"/>
      <w:r w:rsidRPr="008A0AD4">
        <w:rPr>
          <w:rFonts w:ascii="Times New Roman" w:hAnsi="Times New Roman" w:cs="Times New Roman"/>
          <w:color w:val="000000" w:themeColor="text1"/>
          <w:sz w:val="24"/>
          <w:szCs w:val="24"/>
          <w:shd w:val="clear" w:color="auto" w:fill="FFFFFF"/>
        </w:rPr>
        <w:t xml:space="preserve">) bendinde tanımlanan faaliyetleri, </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rPr>
        <w:t>bb</w:t>
      </w:r>
      <w:proofErr w:type="spellEnd"/>
      <w:r w:rsidRPr="008A0AD4">
        <w:rPr>
          <w:rFonts w:ascii="Times New Roman" w:eastAsia="Times New Roman" w:hAnsi="Times New Roman" w:cs="Times New Roman"/>
          <w:color w:val="000000" w:themeColor="text1"/>
          <w:sz w:val="24"/>
          <w:szCs w:val="24"/>
        </w:rPr>
        <w:t>) Piyasaya arz: Ambalajlanmış ürünün, tedarik veya kullanım amacıyla bedelli veya bedelsiz olarak piyasada yer alması için yapılan faaliyeti,</w:t>
      </w:r>
    </w:p>
    <w:p w:rsidR="00C5596D" w:rsidRPr="008A0AD4" w:rsidRDefault="00C27C4A"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cc) </w:t>
      </w:r>
      <w:r w:rsidR="00C5596D" w:rsidRPr="008A0AD4">
        <w:rPr>
          <w:rFonts w:ascii="Times New Roman" w:eastAsia="Times New Roman" w:hAnsi="Times New Roman" w:cs="Times New Roman"/>
          <w:color w:val="000000" w:themeColor="text1"/>
          <w:sz w:val="24"/>
          <w:szCs w:val="24"/>
        </w:rPr>
        <w:t xml:space="preserve">Piyasaya süren: </w:t>
      </w:r>
      <w:proofErr w:type="gramStart"/>
      <w:r w:rsidR="00C5596D" w:rsidRPr="008A0AD4">
        <w:rPr>
          <w:rFonts w:ascii="Times New Roman" w:hAnsi="Times New Roman" w:cs="Times New Roman"/>
          <w:color w:val="000000" w:themeColor="text1"/>
          <w:sz w:val="24"/>
          <w:szCs w:val="24"/>
        </w:rPr>
        <w:t>27/11/2014</w:t>
      </w:r>
      <w:proofErr w:type="gramEnd"/>
      <w:r w:rsidR="00C5596D" w:rsidRPr="008A0AD4">
        <w:rPr>
          <w:rFonts w:ascii="Times New Roman" w:hAnsi="Times New Roman" w:cs="Times New Roman"/>
          <w:color w:val="000000" w:themeColor="text1"/>
          <w:sz w:val="24"/>
          <w:szCs w:val="24"/>
        </w:rPr>
        <w:t xml:space="preserve"> tarihli ve 29188 sayılı Resmî </w:t>
      </w:r>
      <w:proofErr w:type="spellStart"/>
      <w:r w:rsidR="00C5596D" w:rsidRPr="008A0AD4">
        <w:rPr>
          <w:rFonts w:ascii="Times New Roman" w:hAnsi="Times New Roman" w:cs="Times New Roman"/>
          <w:color w:val="000000" w:themeColor="text1"/>
          <w:sz w:val="24"/>
          <w:szCs w:val="24"/>
        </w:rPr>
        <w:t>Gazete’de</w:t>
      </w:r>
      <w:proofErr w:type="spellEnd"/>
      <w:r w:rsidR="00C5596D" w:rsidRPr="008A0AD4">
        <w:rPr>
          <w:rFonts w:ascii="Times New Roman" w:hAnsi="Times New Roman" w:cs="Times New Roman"/>
          <w:color w:val="000000" w:themeColor="text1"/>
          <w:sz w:val="24"/>
          <w:szCs w:val="24"/>
        </w:rPr>
        <w:t xml:space="preserve"> yayımlanan Mesafeli </w:t>
      </w:r>
      <w:r w:rsidRPr="008A0AD4">
        <w:rPr>
          <w:rFonts w:ascii="Times New Roman" w:hAnsi="Times New Roman" w:cs="Times New Roman"/>
          <w:color w:val="000000" w:themeColor="text1"/>
          <w:sz w:val="24"/>
          <w:szCs w:val="24"/>
        </w:rPr>
        <w:t xml:space="preserve">Sözleşmeler </w:t>
      </w:r>
      <w:r w:rsidR="00F01438" w:rsidRPr="008A0AD4">
        <w:rPr>
          <w:rFonts w:ascii="Times New Roman" w:hAnsi="Times New Roman" w:cs="Times New Roman"/>
          <w:color w:val="000000" w:themeColor="text1"/>
          <w:sz w:val="24"/>
          <w:szCs w:val="24"/>
        </w:rPr>
        <w:t>Yönetmeliği</w:t>
      </w:r>
      <w:r w:rsidR="00C5596D" w:rsidRPr="008A0AD4">
        <w:rPr>
          <w:rFonts w:ascii="Times New Roman" w:hAnsi="Times New Roman" w:cs="Times New Roman"/>
          <w:color w:val="000000" w:themeColor="text1"/>
          <w:sz w:val="24"/>
          <w:szCs w:val="24"/>
        </w:rPr>
        <w:t xml:space="preserve"> kapsamındaki mesafeli sözleşmeler ile yapılan satışlar da dâhil olmak üzere, satış yöntemine bağlı olmaksızın</w:t>
      </w:r>
      <w:r w:rsidR="00C5596D" w:rsidRPr="008A0AD4">
        <w:rPr>
          <w:rFonts w:ascii="Times New Roman" w:eastAsia="Times New Roman" w:hAnsi="Times New Roman" w:cs="Times New Roman"/>
          <w:color w:val="000000" w:themeColor="text1"/>
          <w:sz w:val="24"/>
          <w:szCs w:val="24"/>
        </w:rPr>
        <w:t>, bir ürünü bu Yönetmelik kapsamındaki ambalajlar ile paketleyen gerçek veya tüzel kişiyi, üretici tarafından direkt olarak piyasaya sürülmemesi durumunda ise ambalajın üzerinde adını ve/veya ticari markasını kullanan gerçek veya tüzel kişiyi, üreticinin Türkiye dışında olması halinde, üretici tarafından yetkilendirilen temsilciyi ve/veya ithalatçıyı,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rPr>
        <w:t>çç</w:t>
      </w:r>
      <w:proofErr w:type="spellEnd"/>
      <w:r w:rsidRPr="008A0AD4">
        <w:rPr>
          <w:rFonts w:ascii="Times New Roman" w:eastAsia="Times New Roman" w:hAnsi="Times New Roman" w:cs="Times New Roman"/>
          <w:color w:val="000000" w:themeColor="text1"/>
          <w:sz w:val="24"/>
          <w:szCs w:val="24"/>
        </w:rPr>
        <w:t xml:space="preserve">) </w:t>
      </w:r>
      <w:proofErr w:type="spellStart"/>
      <w:proofErr w:type="gramStart"/>
      <w:r w:rsidRPr="008A0AD4">
        <w:rPr>
          <w:rFonts w:ascii="Times New Roman" w:eastAsia="Times New Roman" w:hAnsi="Times New Roman" w:cs="Times New Roman"/>
          <w:color w:val="000000" w:themeColor="text1"/>
          <w:sz w:val="24"/>
          <w:szCs w:val="24"/>
        </w:rPr>
        <w:t>Poşet:Ürünlerin</w:t>
      </w:r>
      <w:proofErr w:type="spellEnd"/>
      <w:proofErr w:type="gramEnd"/>
      <w:r w:rsidRPr="008A0AD4">
        <w:rPr>
          <w:rFonts w:ascii="Times New Roman" w:eastAsia="Times New Roman" w:hAnsi="Times New Roman" w:cs="Times New Roman"/>
          <w:color w:val="000000" w:themeColor="text1"/>
          <w:sz w:val="24"/>
          <w:szCs w:val="24"/>
        </w:rPr>
        <w:t xml:space="preserve"> taşınması amacıyla kullanılan farklı hammaddelerden üretilebilen her türlü malzemeyi,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rPr>
        <w:t>dd</w:t>
      </w:r>
      <w:proofErr w:type="spellEnd"/>
      <w:r w:rsidRPr="008A0AD4">
        <w:rPr>
          <w:rFonts w:ascii="Times New Roman" w:eastAsia="Times New Roman" w:hAnsi="Times New Roman" w:cs="Times New Roman"/>
          <w:color w:val="000000" w:themeColor="text1"/>
          <w:sz w:val="24"/>
          <w:szCs w:val="24"/>
        </w:rPr>
        <w:t xml:space="preserve">) Sanayi işletmesi: </w:t>
      </w:r>
      <w:proofErr w:type="gramStart"/>
      <w:r w:rsidRPr="008A0AD4">
        <w:rPr>
          <w:rFonts w:ascii="Times New Roman" w:eastAsia="Times New Roman" w:hAnsi="Times New Roman" w:cs="Times New Roman"/>
          <w:color w:val="000000" w:themeColor="text1"/>
          <w:sz w:val="24"/>
          <w:szCs w:val="24"/>
        </w:rPr>
        <w:t>17/4/1957</w:t>
      </w:r>
      <w:proofErr w:type="gramEnd"/>
      <w:r w:rsidRPr="008A0AD4">
        <w:rPr>
          <w:rFonts w:ascii="Times New Roman" w:eastAsia="Times New Roman" w:hAnsi="Times New Roman" w:cs="Times New Roman"/>
          <w:color w:val="000000" w:themeColor="text1"/>
          <w:sz w:val="24"/>
          <w:szCs w:val="24"/>
        </w:rPr>
        <w:t xml:space="preserve"> tarihli ve 6948 sayılı Sanayi Sicili Kanununda tanımlanan sanayi işletmelerini,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rPr>
        <w:t>ee</w:t>
      </w:r>
      <w:proofErr w:type="spellEnd"/>
      <w:r w:rsidRPr="008A0AD4">
        <w:rPr>
          <w:rFonts w:ascii="Times New Roman" w:eastAsia="Times New Roman" w:hAnsi="Times New Roman" w:cs="Times New Roman"/>
          <w:color w:val="000000" w:themeColor="text1"/>
          <w:sz w:val="24"/>
          <w:szCs w:val="24"/>
        </w:rPr>
        <w:t xml:space="preserve">) Satış ambalajı </w:t>
      </w:r>
      <w:r w:rsidRPr="008A0AD4">
        <w:rPr>
          <w:rFonts w:ascii="Times New Roman" w:eastAsia="Times New Roman" w:hAnsi="Times New Roman" w:cs="Times New Roman"/>
          <w:color w:val="000000" w:themeColor="text1"/>
          <w:sz w:val="24"/>
          <w:szCs w:val="24"/>
          <w:lang w:eastAsia="tr-TR"/>
        </w:rPr>
        <w:t>(</w:t>
      </w:r>
      <w:r w:rsidR="00C27C4A" w:rsidRPr="008A0AD4">
        <w:rPr>
          <w:rFonts w:ascii="Times New Roman" w:eastAsia="Times New Roman" w:hAnsi="Times New Roman" w:cs="Times New Roman"/>
          <w:color w:val="000000" w:themeColor="text1"/>
          <w:sz w:val="24"/>
          <w:szCs w:val="24"/>
          <w:lang w:eastAsia="tr-TR"/>
        </w:rPr>
        <w:t>b</w:t>
      </w:r>
      <w:r w:rsidRPr="008A0AD4">
        <w:rPr>
          <w:rFonts w:ascii="Times New Roman" w:eastAsia="Times New Roman" w:hAnsi="Times New Roman" w:cs="Times New Roman"/>
          <w:color w:val="000000" w:themeColor="text1"/>
          <w:sz w:val="24"/>
          <w:szCs w:val="24"/>
          <w:lang w:eastAsia="tr-TR"/>
        </w:rPr>
        <w:t>irincil ambalaj)</w:t>
      </w:r>
      <w:r w:rsidRPr="008A0AD4">
        <w:rPr>
          <w:rFonts w:ascii="Times New Roman" w:eastAsia="Times New Roman" w:hAnsi="Times New Roman" w:cs="Times New Roman"/>
          <w:color w:val="000000" w:themeColor="text1"/>
          <w:sz w:val="24"/>
          <w:szCs w:val="24"/>
        </w:rPr>
        <w:t>: Satın alma noktasında, nihai kullanıcı veya tüketici için bir satış birimi oluşturmaya uygun olarak yapılan ambalajı,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rPr>
        <w:t>ff</w:t>
      </w:r>
      <w:proofErr w:type="spellEnd"/>
      <w:r w:rsidRPr="008A0AD4">
        <w:rPr>
          <w:rFonts w:ascii="Times New Roman" w:eastAsia="Times New Roman" w:hAnsi="Times New Roman" w:cs="Times New Roman"/>
          <w:color w:val="000000" w:themeColor="text1"/>
          <w:sz w:val="24"/>
          <w:szCs w:val="24"/>
        </w:rPr>
        <w:t>) Satış noktası: Toptan ve/veya perakende olarak ambalajlı ürünlerin satışını yapan iki yüz metrekareden büyük kap</w:t>
      </w:r>
      <w:r w:rsidR="00C27C4A" w:rsidRPr="008A0AD4">
        <w:rPr>
          <w:rFonts w:ascii="Times New Roman" w:eastAsia="Times New Roman" w:hAnsi="Times New Roman" w:cs="Times New Roman"/>
          <w:color w:val="000000" w:themeColor="text1"/>
          <w:sz w:val="24"/>
          <w:szCs w:val="24"/>
        </w:rPr>
        <w:t xml:space="preserve">alı alana sahip mağaza, market </w:t>
      </w:r>
      <w:r w:rsidRPr="008A0AD4">
        <w:rPr>
          <w:rFonts w:ascii="Times New Roman" w:eastAsia="Times New Roman" w:hAnsi="Times New Roman" w:cs="Times New Roman"/>
          <w:color w:val="000000" w:themeColor="text1"/>
          <w:sz w:val="24"/>
          <w:szCs w:val="24"/>
        </w:rPr>
        <w:t>ve benzeri satış yerlerini,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rPr>
        <w:t>gg</w:t>
      </w:r>
      <w:proofErr w:type="spellEnd"/>
      <w:r w:rsidRPr="008A0AD4">
        <w:rPr>
          <w:rFonts w:ascii="Times New Roman" w:eastAsia="Times New Roman" w:hAnsi="Times New Roman" w:cs="Times New Roman"/>
          <w:color w:val="000000" w:themeColor="text1"/>
          <w:sz w:val="24"/>
          <w:szCs w:val="24"/>
        </w:rPr>
        <w:t>) Tedarikçi: Kendisi ambalaj üreticisi olmayıp piyasaya sürenlere ambalaj tedarik edenler ile piyasaya sürenler adına fason üretim yapanları,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rPr>
        <w:t>ğğ</w:t>
      </w:r>
      <w:proofErr w:type="spellEnd"/>
      <w:r w:rsidRPr="008A0AD4">
        <w:rPr>
          <w:rFonts w:ascii="Times New Roman" w:eastAsia="Times New Roman" w:hAnsi="Times New Roman" w:cs="Times New Roman"/>
          <w:color w:val="000000" w:themeColor="text1"/>
          <w:sz w:val="24"/>
          <w:szCs w:val="24"/>
        </w:rPr>
        <w:t>) Tek yönlü ambalaj: Kullanım sonrasında yeniden</w:t>
      </w:r>
      <w:r w:rsidR="000B744C">
        <w:rPr>
          <w:rFonts w:ascii="Times New Roman" w:eastAsia="Times New Roman" w:hAnsi="Times New Roman" w:cs="Times New Roman"/>
          <w:color w:val="000000" w:themeColor="text1"/>
          <w:sz w:val="24"/>
          <w:szCs w:val="24"/>
        </w:rPr>
        <w:t xml:space="preserve"> k</w:t>
      </w:r>
      <w:r w:rsidRPr="008A0AD4">
        <w:rPr>
          <w:rFonts w:ascii="Times New Roman" w:eastAsia="Times New Roman" w:hAnsi="Times New Roman" w:cs="Times New Roman"/>
          <w:color w:val="000000" w:themeColor="text1"/>
          <w:sz w:val="24"/>
          <w:szCs w:val="24"/>
        </w:rPr>
        <w:t>ullanıma uygun olmayan ambalajları,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rPr>
        <w:t>hh</w:t>
      </w:r>
      <w:proofErr w:type="spellEnd"/>
      <w:r w:rsidRPr="008A0AD4">
        <w:rPr>
          <w:rFonts w:ascii="Times New Roman" w:eastAsia="Times New Roman" w:hAnsi="Times New Roman" w:cs="Times New Roman"/>
          <w:color w:val="000000" w:themeColor="text1"/>
          <w:sz w:val="24"/>
          <w:szCs w:val="24"/>
        </w:rPr>
        <w:t xml:space="preserve">) </w:t>
      </w:r>
      <w:proofErr w:type="spellStart"/>
      <w:r w:rsidRPr="008A0AD4">
        <w:rPr>
          <w:rFonts w:ascii="Times New Roman" w:eastAsia="Times New Roman" w:hAnsi="Times New Roman" w:cs="Times New Roman"/>
          <w:color w:val="000000" w:themeColor="text1"/>
          <w:sz w:val="24"/>
          <w:szCs w:val="24"/>
        </w:rPr>
        <w:t>Temsiliyet</w:t>
      </w:r>
      <w:proofErr w:type="spellEnd"/>
      <w:r w:rsidRPr="008A0AD4">
        <w:rPr>
          <w:rFonts w:ascii="Times New Roman" w:eastAsia="Times New Roman" w:hAnsi="Times New Roman" w:cs="Times New Roman"/>
          <w:color w:val="000000" w:themeColor="text1"/>
          <w:sz w:val="24"/>
          <w:szCs w:val="24"/>
        </w:rPr>
        <w:t xml:space="preserve"> payı: Yetkilendirilecek kuruluşun temsil ettiği ambalaj miktarının, yurt içinde piyasaya sürülen toplam ambalaj miktarına oranını,</w:t>
      </w:r>
    </w:p>
    <w:p w:rsidR="00C5596D" w:rsidRPr="008A0AD4" w:rsidRDefault="00C5596D" w:rsidP="00C5596D">
      <w:pPr>
        <w:shd w:val="clear" w:color="auto" w:fill="FFFFFF"/>
        <w:spacing w:after="0" w:line="240" w:lineRule="auto"/>
        <w:ind w:firstLine="567"/>
        <w:jc w:val="both"/>
        <w:rPr>
          <w:rFonts w:ascii="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lang w:eastAsia="tr-TR"/>
        </w:rPr>
        <w:t>ıı</w:t>
      </w:r>
      <w:proofErr w:type="spellEnd"/>
      <w:r w:rsidRPr="008A0AD4">
        <w:rPr>
          <w:rFonts w:ascii="Times New Roman" w:eastAsia="Times New Roman" w:hAnsi="Times New Roman" w:cs="Times New Roman"/>
          <w:color w:val="000000" w:themeColor="text1"/>
          <w:sz w:val="24"/>
          <w:szCs w:val="24"/>
          <w:lang w:eastAsia="tr-TR"/>
        </w:rPr>
        <w:t>) Toplama: Atık Yönetimi Yönetmeliği’nin 4 üncü maddesinin (</w:t>
      </w:r>
      <w:proofErr w:type="spellStart"/>
      <w:r w:rsidRPr="008A0AD4">
        <w:rPr>
          <w:rFonts w:ascii="Times New Roman" w:eastAsia="Times New Roman" w:hAnsi="Times New Roman" w:cs="Times New Roman"/>
          <w:color w:val="000000" w:themeColor="text1"/>
          <w:sz w:val="24"/>
          <w:szCs w:val="24"/>
          <w:lang w:eastAsia="tr-TR"/>
        </w:rPr>
        <w:t>ll</w:t>
      </w:r>
      <w:proofErr w:type="spellEnd"/>
      <w:r w:rsidRPr="008A0AD4">
        <w:rPr>
          <w:rFonts w:ascii="Times New Roman" w:eastAsia="Times New Roman" w:hAnsi="Times New Roman" w:cs="Times New Roman"/>
          <w:color w:val="000000" w:themeColor="text1"/>
          <w:sz w:val="24"/>
          <w:szCs w:val="24"/>
          <w:lang w:eastAsia="tr-TR"/>
        </w:rPr>
        <w:t xml:space="preserve">) bendinde tanımlanan </w:t>
      </w:r>
      <w:r w:rsidRPr="008A0AD4">
        <w:rPr>
          <w:rFonts w:ascii="Times New Roman" w:hAnsi="Times New Roman" w:cs="Times New Roman"/>
          <w:color w:val="000000" w:themeColor="text1"/>
          <w:sz w:val="24"/>
          <w:szCs w:val="24"/>
        </w:rPr>
        <w:t>faaliyeti,</w:t>
      </w:r>
    </w:p>
    <w:p w:rsidR="00C5596D" w:rsidRPr="008A0AD4" w:rsidRDefault="00C5596D" w:rsidP="00C5596D">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rPr>
      </w:pPr>
      <w:r w:rsidRPr="008A0AD4">
        <w:rPr>
          <w:rFonts w:ascii="Times New Roman" w:eastAsia="Times New Roman" w:hAnsi="Times New Roman" w:cs="Times New Roman"/>
          <w:color w:val="000000" w:themeColor="text1"/>
          <w:sz w:val="24"/>
          <w:szCs w:val="24"/>
          <w:lang w:eastAsia="tr-TR"/>
        </w:rPr>
        <w:t xml:space="preserve">ii) Yeniden kullanım: </w:t>
      </w:r>
      <w:r w:rsidRPr="008A0AD4">
        <w:rPr>
          <w:rFonts w:ascii="Times New Roman" w:hAnsi="Times New Roman" w:cs="Times New Roman"/>
          <w:color w:val="000000" w:themeColor="text1"/>
          <w:sz w:val="24"/>
          <w:szCs w:val="24"/>
          <w:shd w:val="clear" w:color="auto" w:fill="FFFFFF"/>
        </w:rPr>
        <w:t xml:space="preserve">Atık Yönetimi Yönetmeliğinin 4 üncü maddesinin </w:t>
      </w:r>
      <w:r w:rsidRPr="008A0AD4">
        <w:rPr>
          <w:rFonts w:ascii="Times New Roman" w:eastAsia="Times New Roman" w:hAnsi="Times New Roman" w:cs="Times New Roman"/>
          <w:color w:val="000000" w:themeColor="text1"/>
          <w:sz w:val="24"/>
          <w:szCs w:val="24"/>
          <w:lang w:eastAsia="tr-TR"/>
        </w:rPr>
        <w:t xml:space="preserve">birinci fıkrasının </w:t>
      </w:r>
      <w:r w:rsidRPr="008A0AD4">
        <w:rPr>
          <w:rFonts w:ascii="Times New Roman" w:hAnsi="Times New Roman" w:cs="Times New Roman"/>
          <w:color w:val="000000" w:themeColor="text1"/>
          <w:sz w:val="24"/>
          <w:szCs w:val="24"/>
          <w:shd w:val="clear" w:color="auto" w:fill="FFFFFF"/>
        </w:rPr>
        <w:t>(</w:t>
      </w:r>
      <w:proofErr w:type="spellStart"/>
      <w:r w:rsidRPr="008A0AD4">
        <w:rPr>
          <w:rFonts w:ascii="Times New Roman" w:hAnsi="Times New Roman" w:cs="Times New Roman"/>
          <w:color w:val="000000" w:themeColor="text1"/>
          <w:sz w:val="24"/>
          <w:szCs w:val="24"/>
          <w:shd w:val="clear" w:color="auto" w:fill="FFFFFF"/>
        </w:rPr>
        <w:t>öö</w:t>
      </w:r>
      <w:proofErr w:type="spellEnd"/>
      <w:r w:rsidRPr="008A0AD4">
        <w:rPr>
          <w:rFonts w:ascii="Times New Roman" w:hAnsi="Times New Roman" w:cs="Times New Roman"/>
          <w:color w:val="000000" w:themeColor="text1"/>
          <w:sz w:val="24"/>
          <w:szCs w:val="24"/>
          <w:shd w:val="clear" w:color="auto" w:fill="FFFFFF"/>
        </w:rPr>
        <w:t xml:space="preserve">) bendinde tanımlanan işlemleri,  </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proofErr w:type="spellStart"/>
      <w:r w:rsidRPr="008A0AD4">
        <w:rPr>
          <w:rFonts w:ascii="Times New Roman" w:hAnsi="Times New Roman" w:cs="Times New Roman"/>
          <w:color w:val="000000" w:themeColor="text1"/>
          <w:sz w:val="24"/>
          <w:szCs w:val="24"/>
          <w:shd w:val="clear" w:color="auto" w:fill="FFFFFF"/>
        </w:rPr>
        <w:t>jj</w:t>
      </w:r>
      <w:proofErr w:type="spellEnd"/>
      <w:r w:rsidRPr="008A0AD4">
        <w:rPr>
          <w:rFonts w:ascii="Times New Roman" w:hAnsi="Times New Roman" w:cs="Times New Roman"/>
          <w:color w:val="000000" w:themeColor="text1"/>
          <w:sz w:val="24"/>
          <w:szCs w:val="24"/>
          <w:shd w:val="clear" w:color="auto" w:fill="FFFFFF"/>
        </w:rPr>
        <w:t xml:space="preserve">) Yeniden kullanıma hazırlama: Atık Yönetimi Yönetmeliğinin 4 üncü maddesinin </w:t>
      </w:r>
      <w:r w:rsidRPr="008A0AD4">
        <w:rPr>
          <w:rFonts w:ascii="Times New Roman" w:eastAsia="Times New Roman" w:hAnsi="Times New Roman" w:cs="Times New Roman"/>
          <w:color w:val="000000" w:themeColor="text1"/>
          <w:sz w:val="24"/>
          <w:szCs w:val="24"/>
          <w:lang w:eastAsia="tr-TR"/>
        </w:rPr>
        <w:t>birinci fıkrasının</w:t>
      </w:r>
      <w:r w:rsidRPr="008A0AD4">
        <w:rPr>
          <w:rFonts w:ascii="Times New Roman" w:hAnsi="Times New Roman" w:cs="Times New Roman"/>
          <w:color w:val="000000" w:themeColor="text1"/>
          <w:sz w:val="24"/>
          <w:szCs w:val="24"/>
          <w:shd w:val="clear" w:color="auto" w:fill="FFFFFF"/>
        </w:rPr>
        <w:t xml:space="preserve"> (</w:t>
      </w:r>
      <w:proofErr w:type="spellStart"/>
      <w:r w:rsidRPr="008A0AD4">
        <w:rPr>
          <w:rFonts w:ascii="Times New Roman" w:hAnsi="Times New Roman" w:cs="Times New Roman"/>
          <w:color w:val="000000" w:themeColor="text1"/>
          <w:sz w:val="24"/>
          <w:szCs w:val="24"/>
          <w:shd w:val="clear" w:color="auto" w:fill="FFFFFF"/>
        </w:rPr>
        <w:t>pp</w:t>
      </w:r>
      <w:proofErr w:type="spellEnd"/>
      <w:r w:rsidRPr="008A0AD4">
        <w:rPr>
          <w:rFonts w:ascii="Times New Roman" w:hAnsi="Times New Roman" w:cs="Times New Roman"/>
          <w:color w:val="000000" w:themeColor="text1"/>
          <w:sz w:val="24"/>
          <w:szCs w:val="24"/>
          <w:shd w:val="clear" w:color="auto" w:fill="FFFFFF"/>
        </w:rPr>
        <w:t xml:space="preserve">) bendinde tanımlanan işlemleri,  </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spellStart"/>
      <w:r w:rsidRPr="008A0AD4">
        <w:rPr>
          <w:rFonts w:ascii="Times New Roman" w:eastAsia="Times New Roman" w:hAnsi="Times New Roman" w:cs="Times New Roman"/>
          <w:color w:val="000000" w:themeColor="text1"/>
          <w:sz w:val="24"/>
          <w:szCs w:val="24"/>
        </w:rPr>
        <w:t>kk</w:t>
      </w:r>
      <w:proofErr w:type="spellEnd"/>
      <w:r w:rsidRPr="008A0AD4">
        <w:rPr>
          <w:rFonts w:ascii="Times New Roman" w:eastAsia="Times New Roman" w:hAnsi="Times New Roman" w:cs="Times New Roman"/>
          <w:color w:val="000000" w:themeColor="text1"/>
          <w:sz w:val="24"/>
          <w:szCs w:val="24"/>
        </w:rPr>
        <w:t>) Yetkilendirilmiş kuruluş: Piyasaya sürenlerin bu Yönetmelikte belirtilen yükümlülüklerini yerine getirmek üzere oluşturdukları ve Bakanlık tarafından yetkilendirilen tüzel kişiliği haiz kuruluşları,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ifade</w:t>
      </w:r>
      <w:proofErr w:type="gramEnd"/>
      <w:r w:rsidRPr="008A0AD4">
        <w:rPr>
          <w:rFonts w:ascii="Times New Roman" w:eastAsia="Times New Roman" w:hAnsi="Times New Roman" w:cs="Times New Roman"/>
          <w:color w:val="000000" w:themeColor="text1"/>
          <w:sz w:val="24"/>
          <w:szCs w:val="24"/>
        </w:rPr>
        <w:t xml:space="preserve"> eder.</w:t>
      </w:r>
    </w:p>
    <w:p w:rsidR="00586DF9" w:rsidRDefault="00586DF9" w:rsidP="00C5596D">
      <w:pPr>
        <w:spacing w:after="0" w:line="240" w:lineRule="exact"/>
        <w:jc w:val="center"/>
        <w:rPr>
          <w:rFonts w:ascii="Times New Roman" w:eastAsia="Times New Roman" w:hAnsi="Times New Roman" w:cs="Times New Roman"/>
          <w:b/>
          <w:color w:val="000000" w:themeColor="text1"/>
          <w:sz w:val="24"/>
          <w:szCs w:val="24"/>
        </w:rPr>
      </w:pP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İKİNCİ BÖLÜM</w:t>
      </w: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Genel İlkeler, Görev, Yetki ve Yükümlülükler</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Genel ilkeler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5 –</w:t>
      </w:r>
      <w:r w:rsidRPr="008A0AD4">
        <w:rPr>
          <w:rFonts w:ascii="Times New Roman" w:eastAsia="Times New Roman" w:hAnsi="Times New Roman" w:cs="Times New Roman"/>
          <w:color w:val="000000" w:themeColor="text1"/>
          <w:sz w:val="24"/>
          <w:szCs w:val="24"/>
        </w:rPr>
        <w:t xml:space="preserve"> (1) Ambalaj atıklarının yönetimine ait ilkeler aşağıda belirtilmiştir: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a) Doğal kaynakların korunması, sürdürülebilir çevre ve sürdürülebilir kalkınma ilkeleri doğrultusunda üretimin sağlanması ve depolanacak atık miktarının azaltılması amacıyla </w:t>
      </w:r>
      <w:r w:rsidRPr="008A0AD4">
        <w:rPr>
          <w:rFonts w:ascii="Times New Roman" w:eastAsia="Times New Roman" w:hAnsi="Times New Roman" w:cs="Times New Roman"/>
          <w:color w:val="000000" w:themeColor="text1"/>
          <w:sz w:val="24"/>
          <w:szCs w:val="24"/>
          <w:lang w:eastAsia="tr-TR"/>
        </w:rPr>
        <w:t xml:space="preserve">ambalajların yeniden </w:t>
      </w:r>
      <w:proofErr w:type="spellStart"/>
      <w:proofErr w:type="gramStart"/>
      <w:r w:rsidRPr="008A0AD4">
        <w:rPr>
          <w:rFonts w:ascii="Times New Roman" w:eastAsia="Times New Roman" w:hAnsi="Times New Roman" w:cs="Times New Roman"/>
          <w:color w:val="000000" w:themeColor="text1"/>
          <w:sz w:val="24"/>
          <w:szCs w:val="24"/>
          <w:lang w:eastAsia="tr-TR"/>
        </w:rPr>
        <w:t>kullanılması,</w:t>
      </w:r>
      <w:r w:rsidRPr="008A0AD4">
        <w:rPr>
          <w:rFonts w:ascii="Times New Roman" w:eastAsia="Times New Roman" w:hAnsi="Times New Roman" w:cs="Times New Roman"/>
          <w:color w:val="000000" w:themeColor="text1"/>
          <w:sz w:val="24"/>
          <w:szCs w:val="24"/>
        </w:rPr>
        <w:t>ambalaj</w:t>
      </w:r>
      <w:proofErr w:type="spellEnd"/>
      <w:proofErr w:type="gramEnd"/>
      <w:r w:rsidRPr="008A0AD4">
        <w:rPr>
          <w:rFonts w:ascii="Times New Roman" w:eastAsia="Times New Roman" w:hAnsi="Times New Roman" w:cs="Times New Roman"/>
          <w:color w:val="000000" w:themeColor="text1"/>
          <w:sz w:val="24"/>
          <w:szCs w:val="24"/>
        </w:rPr>
        <w:t xml:space="preserve"> atıklarının oluşumunun önlenmesi, üretimin kaçınılmaz olduğu durumlarda ise öncelikle </w:t>
      </w:r>
      <w:r w:rsidRPr="008A0AD4">
        <w:rPr>
          <w:rFonts w:ascii="Times New Roman" w:eastAsia="Times New Roman" w:hAnsi="Times New Roman" w:cs="Times New Roman"/>
          <w:color w:val="000000" w:themeColor="text1"/>
          <w:sz w:val="24"/>
          <w:szCs w:val="24"/>
          <w:lang w:eastAsia="tr-TR"/>
        </w:rPr>
        <w:t>yeniden kullanıma hazırlanması</w:t>
      </w:r>
      <w:r w:rsidRPr="008A0AD4">
        <w:rPr>
          <w:rFonts w:ascii="Times New Roman" w:eastAsia="Times New Roman" w:hAnsi="Times New Roman" w:cs="Times New Roman"/>
          <w:color w:val="000000" w:themeColor="text1"/>
          <w:sz w:val="24"/>
          <w:szCs w:val="24"/>
        </w:rPr>
        <w:t>, geri dönüştürülmesi, geri kazanılması ve enerji kaynağı olarak kullanılması esastır.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Tek yönlü ambalaj kullanımının ve bunların atıklarının kontrol altına alınabilmesi amacıyla, öncelikle yeniden kullanıma uygun ambalajların tercih edilmesi esastır.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c) Ambalaj atıklarının çevreye zarar verecek şekilde doğrudan veya dolaylı olarak alıcı ortama verilmesi ve düzenli depolama sahalarında depolanarak </w:t>
      </w:r>
      <w:proofErr w:type="spellStart"/>
      <w:r w:rsidRPr="008A0AD4">
        <w:rPr>
          <w:rFonts w:ascii="Times New Roman" w:eastAsia="Times New Roman" w:hAnsi="Times New Roman" w:cs="Times New Roman"/>
          <w:color w:val="000000" w:themeColor="text1"/>
          <w:sz w:val="24"/>
          <w:szCs w:val="24"/>
        </w:rPr>
        <w:t>bertarafı</w:t>
      </w:r>
      <w:proofErr w:type="spellEnd"/>
      <w:r w:rsidRPr="008A0AD4">
        <w:rPr>
          <w:rFonts w:ascii="Times New Roman" w:eastAsia="Times New Roman" w:hAnsi="Times New Roman" w:cs="Times New Roman"/>
          <w:color w:val="000000" w:themeColor="text1"/>
          <w:sz w:val="24"/>
          <w:szCs w:val="24"/>
        </w:rPr>
        <w:t xml:space="preserve"> yasaktır.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lastRenderedPageBreak/>
        <w:t>ç) Ambalaj atıklarının yönetiminden sorumlu kişi veya kişiler ile kurum/kuruluşlar, bu atıkların çevre ve insan sağlığına zararlı olabilecek etkilerinin azaltılması için gerekli tedbirleri almakla yükümlüdür.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d) Kullanılan malzemeye ve oluştuğu kaynağa bakılmaksızın, tüketim sonucu oluşan ambalaj atıkları, çevre kirliliğinin azaltılması, düzenli depolama tesislerinden azami seviyede istifade edilmesi ve ekonomiye katkı sağlanması amacıyla diğer atıklardan ayrı olarak oluştukları yerlerde biriktirilmek zorundadır.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e) Sağlıklı bir geri kazanım sisteminin oluşturulması için ambalaj atıklarının kaynağında ayrı toplanması esastır. </w:t>
      </w:r>
      <w:r w:rsidR="00F01438" w:rsidRPr="008A0AD4">
        <w:rPr>
          <w:rFonts w:ascii="Times New Roman" w:eastAsia="Times New Roman" w:hAnsi="Times New Roman" w:cs="Times New Roman"/>
          <w:color w:val="000000" w:themeColor="text1"/>
          <w:sz w:val="24"/>
          <w:szCs w:val="24"/>
        </w:rPr>
        <w:t xml:space="preserve">Ancak, atık getirme merkezlerinde ambalaj atıkları ile aynı biriktirme </w:t>
      </w:r>
      <w:proofErr w:type="gramStart"/>
      <w:r w:rsidR="00F01438" w:rsidRPr="008A0AD4">
        <w:rPr>
          <w:rFonts w:ascii="Times New Roman" w:eastAsia="Times New Roman" w:hAnsi="Times New Roman" w:cs="Times New Roman"/>
          <w:color w:val="000000" w:themeColor="text1"/>
          <w:sz w:val="24"/>
          <w:szCs w:val="24"/>
        </w:rPr>
        <w:t>ekipmanları</w:t>
      </w:r>
      <w:proofErr w:type="gramEnd"/>
      <w:r w:rsidR="00F01438" w:rsidRPr="008A0AD4">
        <w:rPr>
          <w:rFonts w:ascii="Times New Roman" w:eastAsia="Times New Roman" w:hAnsi="Times New Roman" w:cs="Times New Roman"/>
          <w:color w:val="000000" w:themeColor="text1"/>
          <w:sz w:val="24"/>
          <w:szCs w:val="24"/>
        </w:rPr>
        <w:t xml:space="preserve"> içerisinde biriktirilmesi Bakanlıkça uygun bulunan atıklar birlikte toplanabilir.</w:t>
      </w:r>
    </w:p>
    <w:p w:rsidR="00C5596D" w:rsidRPr="008A0AD4" w:rsidRDefault="00850BDF"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f</w:t>
      </w:r>
      <w:r w:rsidR="00C5596D" w:rsidRPr="008A0AD4">
        <w:rPr>
          <w:rFonts w:ascii="Times New Roman" w:eastAsia="Times New Roman" w:hAnsi="Times New Roman" w:cs="Times New Roman"/>
          <w:color w:val="000000" w:themeColor="text1"/>
          <w:sz w:val="24"/>
          <w:szCs w:val="24"/>
        </w:rPr>
        <w:t>) Ambalaj atıklarının yönetiminden kaynaklanan her türlü çevresel zararın giderilmesi amacıyla yapılan harcamaların, bu atıkların yönetiminden sorumlu olan gerçek ve/veya tüzel kişiler tarafından karşılanması esastır.</w:t>
      </w:r>
    </w:p>
    <w:p w:rsidR="00C5596D" w:rsidRPr="008A0AD4" w:rsidRDefault="00850BDF"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g</w:t>
      </w:r>
      <w:r w:rsidR="00C5596D" w:rsidRPr="008A0AD4">
        <w:rPr>
          <w:rFonts w:ascii="Times New Roman" w:eastAsia="Times New Roman" w:hAnsi="Times New Roman" w:cs="Times New Roman"/>
          <w:color w:val="000000" w:themeColor="text1"/>
          <w:sz w:val="24"/>
          <w:szCs w:val="24"/>
        </w:rPr>
        <w:t xml:space="preserve">) </w:t>
      </w:r>
      <w:r w:rsidR="00C5596D" w:rsidRPr="008A0AD4">
        <w:rPr>
          <w:rFonts w:ascii="Times New Roman" w:eastAsia="Times New Roman" w:hAnsi="Times New Roman" w:cs="Times New Roman"/>
          <w:color w:val="000000" w:themeColor="text1"/>
          <w:sz w:val="24"/>
          <w:szCs w:val="24"/>
          <w:lang w:eastAsia="tr-TR"/>
        </w:rPr>
        <w:t>Ambalaj atıkları ayırma, geri dönüşüm ve geri kazanım faaliyetlerini gerçekleştirecek tesisler çevre lisansı almak zorundadırlar. Toplama faaliyeti çevre lisansından muaftır.</w:t>
      </w:r>
    </w:p>
    <w:p w:rsidR="00C5596D" w:rsidRPr="008A0AD4" w:rsidRDefault="00850BDF"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ğ</w:t>
      </w:r>
      <w:r w:rsidR="00C5596D" w:rsidRPr="008A0AD4">
        <w:rPr>
          <w:rFonts w:ascii="Times New Roman" w:eastAsia="Times New Roman" w:hAnsi="Times New Roman" w:cs="Times New Roman"/>
          <w:color w:val="000000" w:themeColor="text1"/>
          <w:sz w:val="24"/>
          <w:szCs w:val="24"/>
          <w:lang w:eastAsia="tr-TR"/>
        </w:rPr>
        <w:t xml:space="preserve">) Ambalaj atıklarının temizleme, onarım veya kontrol işlemleri ile tasarlandığı hale getirildiği yeniden kullanıma hazırlama faaliyeti Atık Yönetimi Yönetmeliğinin 20 </w:t>
      </w:r>
      <w:proofErr w:type="spellStart"/>
      <w:r w:rsidR="00C5596D" w:rsidRPr="008A0AD4">
        <w:rPr>
          <w:rFonts w:ascii="Times New Roman" w:eastAsia="Times New Roman" w:hAnsi="Times New Roman" w:cs="Times New Roman"/>
          <w:color w:val="000000" w:themeColor="text1"/>
          <w:sz w:val="24"/>
          <w:szCs w:val="24"/>
          <w:lang w:eastAsia="tr-TR"/>
        </w:rPr>
        <w:t>nci</w:t>
      </w:r>
      <w:proofErr w:type="spellEnd"/>
      <w:r w:rsidR="00C5596D" w:rsidRPr="008A0AD4">
        <w:rPr>
          <w:rFonts w:ascii="Times New Roman" w:eastAsia="Times New Roman" w:hAnsi="Times New Roman" w:cs="Times New Roman"/>
          <w:color w:val="000000" w:themeColor="text1"/>
          <w:sz w:val="24"/>
          <w:szCs w:val="24"/>
          <w:lang w:eastAsia="tr-TR"/>
        </w:rPr>
        <w:t xml:space="preserve"> maddesi doğrultusunda gerçekleştirilir.</w:t>
      </w:r>
    </w:p>
    <w:p w:rsidR="00C5596D" w:rsidRPr="008A0AD4" w:rsidRDefault="00850BDF"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h</w:t>
      </w:r>
      <w:r w:rsidR="00C5596D" w:rsidRPr="008A0AD4">
        <w:rPr>
          <w:rFonts w:ascii="Times New Roman" w:eastAsia="Times New Roman" w:hAnsi="Times New Roman" w:cs="Times New Roman"/>
          <w:color w:val="000000" w:themeColor="text1"/>
          <w:sz w:val="24"/>
          <w:szCs w:val="24"/>
        </w:rPr>
        <w:t xml:space="preserve">) Maddesel geri dönüşümü ekonomik olmayan </w:t>
      </w:r>
      <w:r w:rsidR="00C5596D" w:rsidRPr="008A0AD4">
        <w:rPr>
          <w:rFonts w:ascii="Times New Roman" w:eastAsia="Times New Roman" w:hAnsi="Times New Roman" w:cs="Times New Roman"/>
          <w:color w:val="000000" w:themeColor="text1"/>
          <w:sz w:val="24"/>
          <w:szCs w:val="24"/>
          <w:lang w:eastAsia="tr-TR"/>
        </w:rPr>
        <w:t xml:space="preserve">veya maddesel geri dönüşümü sağlanamayan </w:t>
      </w:r>
      <w:r w:rsidR="00C5596D" w:rsidRPr="008A0AD4">
        <w:rPr>
          <w:rFonts w:ascii="Times New Roman" w:eastAsia="Times New Roman" w:hAnsi="Times New Roman" w:cs="Times New Roman"/>
          <w:color w:val="000000" w:themeColor="text1"/>
          <w:sz w:val="24"/>
          <w:szCs w:val="24"/>
        </w:rPr>
        <w:t>ambalaj atıkları, enerji geri kazanımı amacıyla işlenebilir.</w:t>
      </w:r>
    </w:p>
    <w:p w:rsidR="00C5596D" w:rsidRPr="008A0AD4" w:rsidRDefault="00850BDF"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ı</w:t>
      </w:r>
      <w:r w:rsidR="00C5596D" w:rsidRPr="008A0AD4">
        <w:rPr>
          <w:rFonts w:ascii="Times New Roman" w:eastAsia="Times New Roman" w:hAnsi="Times New Roman" w:cs="Times New Roman"/>
          <w:color w:val="000000" w:themeColor="text1"/>
          <w:sz w:val="24"/>
          <w:szCs w:val="24"/>
        </w:rPr>
        <w:t>) Tek yönlü ambalajların kullanım sonrasında geri kazanım sürecine dâhil edilmesi esastır.</w:t>
      </w:r>
    </w:p>
    <w:p w:rsidR="00C5596D" w:rsidRPr="008A0AD4" w:rsidRDefault="00850BDF"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i</w:t>
      </w:r>
      <w:r w:rsidR="00C5596D" w:rsidRPr="008A0AD4">
        <w:rPr>
          <w:rFonts w:ascii="Times New Roman" w:eastAsia="Times New Roman" w:hAnsi="Times New Roman" w:cs="Times New Roman"/>
          <w:color w:val="000000" w:themeColor="text1"/>
          <w:sz w:val="24"/>
          <w:szCs w:val="24"/>
        </w:rPr>
        <w:t>) Ambalajın, ambalaj atığının ve içerdiği maddelerin miktarının ve çevreye verdiği zararın, ambalajın tasarımından başlayarak, üretimi, pazarlanması, dağıtımı, kullanılması, atık haline gelmesi ve bertaraf edilmesine kadar, temiz ürün ve teknolojiler geliştirilerek azaltılmasına yönelik önleme faaliyeti yapmak esastır. Bu maksatla üretilecek ambalajların yapısındaki ağır metal muhtevalarının, ambalajın birim ağırlığının, ambalajın fonksiyonunu bozmayacak gerekli sağlık, temizlik ve güvenlik düzeyini olumsuz etkilemeyecek şekilde en aza indirilmesi esastır.</w:t>
      </w:r>
    </w:p>
    <w:p w:rsidR="00C5596D" w:rsidRPr="008A0AD4" w:rsidRDefault="00850BDF"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j</w:t>
      </w:r>
      <w:r w:rsidR="00C5596D" w:rsidRPr="008A0AD4">
        <w:rPr>
          <w:rFonts w:ascii="Times New Roman" w:eastAsia="Times New Roman" w:hAnsi="Times New Roman" w:cs="Times New Roman"/>
          <w:color w:val="000000" w:themeColor="text1"/>
          <w:sz w:val="24"/>
          <w:szCs w:val="24"/>
        </w:rPr>
        <w:t xml:space="preserve">) </w:t>
      </w:r>
      <w:r w:rsidR="00C5596D" w:rsidRPr="008A0AD4">
        <w:rPr>
          <w:rFonts w:ascii="Times New Roman" w:eastAsia="Times New Roman" w:hAnsi="Times New Roman" w:cs="Times New Roman"/>
          <w:color w:val="000000" w:themeColor="text1"/>
          <w:sz w:val="24"/>
          <w:szCs w:val="24"/>
          <w:lang w:eastAsia="tr-TR"/>
        </w:rPr>
        <w:t>Toplanan ambalaj atıklarının bu Yönetmelikte tanımlanan sistem doğrultusunda çevre lisanslı tesislere verilmesi esastır.</w:t>
      </w:r>
    </w:p>
    <w:p w:rsidR="00C5596D" w:rsidRPr="008A0AD4" w:rsidRDefault="00850BDF"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k</w:t>
      </w:r>
      <w:r w:rsidR="00C5596D" w:rsidRPr="008A0AD4">
        <w:rPr>
          <w:rFonts w:ascii="Times New Roman" w:eastAsia="Times New Roman" w:hAnsi="Times New Roman" w:cs="Times New Roman"/>
          <w:color w:val="000000" w:themeColor="text1"/>
          <w:sz w:val="24"/>
          <w:szCs w:val="24"/>
          <w:lang w:eastAsia="tr-TR"/>
        </w:rPr>
        <w:t>) Bu Yönetmelikte yer alan nüfus bilgilerinde en son yayımlanan Türkiye İstatistik Kurumu (TÜİK) verileri esas alınır.</w:t>
      </w:r>
    </w:p>
    <w:p w:rsidR="00C5596D" w:rsidRPr="008A0AD4" w:rsidRDefault="00850BDF"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l</w:t>
      </w:r>
      <w:r w:rsidR="00C5596D" w:rsidRPr="008A0AD4">
        <w:rPr>
          <w:rFonts w:ascii="Times New Roman" w:eastAsia="Times New Roman" w:hAnsi="Times New Roman" w:cs="Times New Roman"/>
          <w:color w:val="000000" w:themeColor="text1"/>
          <w:sz w:val="24"/>
          <w:szCs w:val="24"/>
          <w:lang w:eastAsia="tr-TR"/>
        </w:rPr>
        <w:t>) Taşıma amacıyla kullanılan plastik poşetlerin kullanımının azaltılması esastır.</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Bakanlık merkez teşkilatının görev ve yetkileri</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6 –</w:t>
      </w:r>
      <w:r w:rsidRPr="008A0AD4">
        <w:rPr>
          <w:rFonts w:ascii="Times New Roman" w:eastAsia="Times New Roman" w:hAnsi="Times New Roman" w:cs="Times New Roman"/>
          <w:color w:val="000000" w:themeColor="text1"/>
          <w:sz w:val="24"/>
          <w:szCs w:val="24"/>
        </w:rPr>
        <w:t xml:space="preserve"> (1) Bakanlık;</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a) Ambalaj atıklarının toplanması, </w:t>
      </w:r>
      <w:proofErr w:type="spellStart"/>
      <w:proofErr w:type="gramStart"/>
      <w:r w:rsidRPr="008A0AD4">
        <w:rPr>
          <w:rFonts w:ascii="Times New Roman" w:eastAsia="Times New Roman" w:hAnsi="Times New Roman" w:cs="Times New Roman"/>
          <w:color w:val="000000" w:themeColor="text1"/>
          <w:sz w:val="24"/>
          <w:szCs w:val="24"/>
        </w:rPr>
        <w:t>ayrılması,yeniden</w:t>
      </w:r>
      <w:proofErr w:type="spellEnd"/>
      <w:proofErr w:type="gramEnd"/>
      <w:r w:rsidRPr="008A0AD4">
        <w:rPr>
          <w:rFonts w:ascii="Times New Roman" w:eastAsia="Times New Roman" w:hAnsi="Times New Roman" w:cs="Times New Roman"/>
          <w:color w:val="000000" w:themeColor="text1"/>
          <w:sz w:val="24"/>
          <w:szCs w:val="24"/>
        </w:rPr>
        <w:t xml:space="preserve"> kullanımı, geri dönüşümü, geri kazanımı ve </w:t>
      </w:r>
      <w:proofErr w:type="spellStart"/>
      <w:r w:rsidRPr="008A0AD4">
        <w:rPr>
          <w:rFonts w:ascii="Times New Roman" w:eastAsia="Times New Roman" w:hAnsi="Times New Roman" w:cs="Times New Roman"/>
          <w:color w:val="000000" w:themeColor="text1"/>
          <w:sz w:val="24"/>
          <w:szCs w:val="24"/>
        </w:rPr>
        <w:t>bertarafına</w:t>
      </w:r>
      <w:proofErr w:type="spellEnd"/>
      <w:r w:rsidRPr="008A0AD4">
        <w:rPr>
          <w:rFonts w:ascii="Times New Roman" w:eastAsia="Times New Roman" w:hAnsi="Times New Roman" w:cs="Times New Roman"/>
          <w:color w:val="000000" w:themeColor="text1"/>
          <w:sz w:val="24"/>
          <w:szCs w:val="24"/>
        </w:rPr>
        <w:t xml:space="preserve"> ilişkin strateji ve politikaları belirlemekle, bu Yönetmelikle sorumluluk verilmiş taraflarla işbirliği yapmakla, koordineli çalışmakla, idari tedbirler almakla ve denetimleri yapmakla,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Piyasaya sürenler adına geri dönüşüm ve geri kazanım yükümlülüklerini yerine getirmek üzere oluşturulan kurum ve kuruluşların yetkilendirilme esaslarını belirlemekle, yetkilendirmekle, yetkilendirilen kuruluşları denetlemekle, bu Yönetmeliğe ve yetkilendirme esaslarına aykırılık halinde gerekli yaptırımın uygulanmasını sağlamakla ve yetkiyi iptal etmekle,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Ambalaj Komisyonunu toplamak, Komisyona başkanlık yapmak ve sekretarya işlerini yürütmekle,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ç) Geri kazanılmış ürünlerin kullanımını özendirmekle,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d) Bu Yönetmelikle sorumluluk verilen taraflar için eğitim faaliyetleri düzenlemekle,</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e) Ambalaj atıkları yönetim planının hazırlanmasına, uygulanmasına ve izlenmesine ilişkin esasları belirlemekle,</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f) </w:t>
      </w:r>
      <w:r w:rsidRPr="008A0AD4">
        <w:rPr>
          <w:rFonts w:ascii="Times New Roman" w:eastAsia="Times New Roman" w:hAnsi="Times New Roman" w:cs="Times New Roman"/>
          <w:color w:val="000000" w:themeColor="text1"/>
          <w:sz w:val="24"/>
          <w:szCs w:val="24"/>
          <w:lang w:eastAsia="tr-TR"/>
        </w:rPr>
        <w:t xml:space="preserve">Piyasaya sürenler tarafından geri dönüşüm/geri kazanım yükümlülüklerinin yerine getirilmesinde dikkat edilecek hususları belirlemekle, </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lastRenderedPageBreak/>
        <w:t xml:space="preserve">g) Ambalaj ve ambalaj atıklarına ait yıllık istatistikleri yayımlamakla </w:t>
      </w:r>
      <w:r w:rsidRPr="008A0AD4">
        <w:rPr>
          <w:rFonts w:ascii="Times New Roman" w:eastAsia="Times New Roman" w:hAnsi="Times New Roman" w:cs="Times New Roman"/>
          <w:color w:val="000000" w:themeColor="text1"/>
          <w:sz w:val="24"/>
          <w:szCs w:val="24"/>
          <w:lang w:eastAsia="tr-TR"/>
        </w:rPr>
        <w:t xml:space="preserve">ve yetkilendirilmiş kuruluşların </w:t>
      </w:r>
      <w:proofErr w:type="spellStart"/>
      <w:r w:rsidRPr="008A0AD4">
        <w:rPr>
          <w:rFonts w:ascii="Times New Roman" w:eastAsia="Times New Roman" w:hAnsi="Times New Roman" w:cs="Times New Roman"/>
          <w:color w:val="000000" w:themeColor="text1"/>
          <w:sz w:val="24"/>
          <w:szCs w:val="24"/>
          <w:lang w:eastAsia="tr-TR"/>
        </w:rPr>
        <w:t>temsiliyet</w:t>
      </w:r>
      <w:proofErr w:type="spellEnd"/>
      <w:r w:rsidRPr="008A0AD4">
        <w:rPr>
          <w:rFonts w:ascii="Times New Roman" w:eastAsia="Times New Roman" w:hAnsi="Times New Roman" w:cs="Times New Roman"/>
          <w:color w:val="000000" w:themeColor="text1"/>
          <w:sz w:val="24"/>
          <w:szCs w:val="24"/>
          <w:lang w:eastAsia="tr-TR"/>
        </w:rPr>
        <w:t xml:space="preserve"> paylarını yıllık olarak yayımlamakla,</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ğ) Taşıma amacıyla kullanılan plastik poşetlerin kullanımının azaltılmasına ilişkin esasları belirlemekle,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görevli</w:t>
      </w:r>
      <w:proofErr w:type="gramEnd"/>
      <w:r w:rsidRPr="008A0AD4">
        <w:rPr>
          <w:rFonts w:ascii="Times New Roman" w:eastAsia="Times New Roman" w:hAnsi="Times New Roman" w:cs="Times New Roman"/>
          <w:color w:val="000000" w:themeColor="text1"/>
          <w:sz w:val="24"/>
          <w:szCs w:val="24"/>
        </w:rPr>
        <w:t xml:space="preserve"> ve yetkilidir.</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Bakanlık, gerekli gördüğü durumlarda birinci fıkrada belirtilen yetkilerini il müdürlüklerine devredebilir.</w:t>
      </w:r>
    </w:p>
    <w:p w:rsidR="00850BDF" w:rsidRPr="008A0AD4" w:rsidRDefault="00850BDF"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İl müdürlüklerinin görev ve yetkileri</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7 –</w:t>
      </w:r>
      <w:r w:rsidRPr="008A0AD4">
        <w:rPr>
          <w:rFonts w:ascii="Times New Roman" w:eastAsia="Times New Roman" w:hAnsi="Times New Roman" w:cs="Times New Roman"/>
          <w:color w:val="000000" w:themeColor="text1"/>
          <w:sz w:val="24"/>
          <w:szCs w:val="24"/>
        </w:rPr>
        <w:t xml:space="preserve"> (1) İl müdürlüğü;</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a) Ambalaj atıklarının yönetimi için belediyeler, ekonomik işletmeler, yetkilendirilmiş kuruluşlar, çevre lisanslı işletmeler ve ambalaj atığı üreticileri arasında koordinasyonu sağlamakla,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b) </w:t>
      </w:r>
      <w:r w:rsidRPr="008A0AD4">
        <w:rPr>
          <w:rFonts w:ascii="Times New Roman" w:eastAsia="Times New Roman" w:hAnsi="Times New Roman" w:cs="Times New Roman"/>
          <w:color w:val="000000" w:themeColor="text1"/>
          <w:sz w:val="24"/>
          <w:szCs w:val="24"/>
          <w:lang w:eastAsia="tr-TR"/>
        </w:rPr>
        <w:t>Belediyelerin ambalaj atıkları yönetim planlarını incelemek, değerlendirmek ve uygun bulduğu plan kapsamında gerçekleştirilen ayrı toplama çalışmalarını izlemek ve denetlemekle,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c) Ekonomik işletmelere ve çevre lisansı alan tesislere </w:t>
      </w:r>
      <w:r w:rsidRPr="008A0AD4">
        <w:rPr>
          <w:rFonts w:ascii="Times New Roman" w:eastAsia="Times New Roman" w:hAnsi="Times New Roman" w:cs="Times New Roman"/>
          <w:color w:val="000000" w:themeColor="text1"/>
          <w:sz w:val="24"/>
          <w:szCs w:val="24"/>
          <w:lang w:eastAsia="tr-TR"/>
        </w:rPr>
        <w:t xml:space="preserve">ambalaj bilgi sistemi için </w:t>
      </w:r>
      <w:r w:rsidRPr="008A0AD4">
        <w:rPr>
          <w:rFonts w:ascii="Times New Roman" w:eastAsia="Times New Roman" w:hAnsi="Times New Roman" w:cs="Times New Roman"/>
          <w:color w:val="000000" w:themeColor="text1"/>
          <w:sz w:val="24"/>
          <w:szCs w:val="24"/>
        </w:rPr>
        <w:t>kullanıcı kodu ve şifre vermekle,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ç) İl sınırları içinde faaliyette bulunan ambalaj üreticilerini, piyasaya sürenleri ve tedarikçileri tespit ederek,  ambalaj bilgi sistemi üzerinden Ambalaj Üreticisi Formunun, Piyasaya Süren Formunun ve Ambalaj Tedarikçisi Formunun her yıl doldurularak, ambalaj bilgi sistemi üzerinden gönderilmesini sağlamakla ve takibini yapmakla,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d) Depozito uygulamasına ilişkin planı incelemek, plan kapsamında yürütülen çalışmaları izlemek ve denetlemekle,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e) Çevre lisansı almış tesislerin faaliyetlerini denetlemekle,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f) İl sınırları içinde faaliyette bulunan ambalaj üreticilerini, piyasaya sürenleri, tedarikçileri, satış noktalarını, sanayi işletmelerini ve ambalaj atığı üreticilerini denetlemekle,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g) Ambalaj atıkları yönetimi kapsamında eğitim faaliyetleri yapmakla,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ğ) İl sınırları içinde faaliyette bulunan ambalaj atığı ayırma, geri dönüşüm ve geri kazanım tesislerini tespit ederek çevre lisansı almalarını sağlamakla,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h) Ambalaj atığı aktarma merkezlerini kayıt altına almakla ve denetlemekle,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ı) </w:t>
      </w:r>
      <w:r w:rsidRPr="008A0AD4">
        <w:rPr>
          <w:rFonts w:ascii="Times New Roman" w:eastAsia="Times New Roman" w:hAnsi="Times New Roman" w:cs="Times New Roman"/>
          <w:color w:val="000000" w:themeColor="text1"/>
          <w:sz w:val="24"/>
          <w:szCs w:val="24"/>
          <w:lang w:eastAsia="tr-TR"/>
        </w:rPr>
        <w:t xml:space="preserve">Çevre lisanslı tesislerin ambalaj bilgi sistemi üzerinden faaliyet konularına göre </w:t>
      </w:r>
      <w:r w:rsidRPr="008A0AD4">
        <w:rPr>
          <w:rFonts w:ascii="Times New Roman" w:eastAsia="Times New Roman" w:hAnsi="Times New Roman" w:cs="Times New Roman"/>
          <w:color w:val="000000" w:themeColor="text1"/>
          <w:sz w:val="24"/>
          <w:szCs w:val="24"/>
        </w:rPr>
        <w:t>Ayırma Tesisi Beyan Formu ve/veya Geri Dönüşüm/Geri Kazanım Tesisi Beyan Formunu doldurmalarını sağlamakla, bilgi ve belgeleri incelemek ve takibini yapmakla,</w:t>
      </w:r>
    </w:p>
    <w:p w:rsidR="00C5596D" w:rsidRDefault="00C5596D"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görevli</w:t>
      </w:r>
      <w:proofErr w:type="gramEnd"/>
      <w:r w:rsidRPr="008A0AD4">
        <w:rPr>
          <w:rFonts w:ascii="Times New Roman" w:eastAsia="Times New Roman" w:hAnsi="Times New Roman" w:cs="Times New Roman"/>
          <w:color w:val="000000" w:themeColor="text1"/>
          <w:sz w:val="24"/>
          <w:szCs w:val="24"/>
        </w:rPr>
        <w:t xml:space="preserve"> ve yetkilidir.</w:t>
      </w:r>
    </w:p>
    <w:p w:rsidR="006E0A00" w:rsidRPr="008A0AD4" w:rsidRDefault="006E0A00"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Belediyelerin görev ve yetkileri</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8 –</w:t>
      </w:r>
      <w:r w:rsidRPr="008A0AD4">
        <w:rPr>
          <w:rFonts w:ascii="Times New Roman" w:eastAsia="Times New Roman" w:hAnsi="Times New Roman" w:cs="Times New Roman"/>
          <w:color w:val="000000" w:themeColor="text1"/>
          <w:sz w:val="24"/>
          <w:szCs w:val="24"/>
        </w:rPr>
        <w:t xml:space="preserve"> (1) </w:t>
      </w:r>
      <w:r w:rsidRPr="008A0AD4">
        <w:rPr>
          <w:rFonts w:ascii="Times New Roman" w:eastAsia="Times New Roman" w:hAnsi="Times New Roman" w:cs="Times New Roman"/>
          <w:color w:val="000000" w:themeColor="text1"/>
          <w:sz w:val="24"/>
          <w:szCs w:val="24"/>
          <w:lang w:eastAsia="tr-TR"/>
        </w:rPr>
        <w:t xml:space="preserve">Ambalaj atıklarının kaynağında ayrı toplanmasından </w:t>
      </w:r>
      <w:proofErr w:type="gramStart"/>
      <w:r w:rsidRPr="008A0AD4">
        <w:rPr>
          <w:rFonts w:ascii="Times New Roman" w:eastAsia="Times New Roman" w:hAnsi="Times New Roman" w:cs="Times New Roman"/>
          <w:color w:val="000000" w:themeColor="text1"/>
          <w:sz w:val="24"/>
          <w:szCs w:val="24"/>
          <w:lang w:eastAsia="tr-TR"/>
        </w:rPr>
        <w:t>10/7/2004</w:t>
      </w:r>
      <w:proofErr w:type="gramEnd"/>
      <w:r w:rsidRPr="008A0AD4">
        <w:rPr>
          <w:rFonts w:ascii="Times New Roman" w:eastAsia="Times New Roman" w:hAnsi="Times New Roman" w:cs="Times New Roman"/>
          <w:color w:val="000000" w:themeColor="text1"/>
          <w:sz w:val="24"/>
          <w:szCs w:val="24"/>
          <w:lang w:eastAsia="tr-TR"/>
        </w:rPr>
        <w:t xml:space="preserve"> tarihli ve 5216 sayılı Büyükşehir Belediyesi Kanununun 7 </w:t>
      </w:r>
      <w:proofErr w:type="spellStart"/>
      <w:r w:rsidRPr="008A0AD4">
        <w:rPr>
          <w:rFonts w:ascii="Times New Roman" w:eastAsia="Times New Roman" w:hAnsi="Times New Roman" w:cs="Times New Roman"/>
          <w:color w:val="000000" w:themeColor="text1"/>
          <w:sz w:val="24"/>
          <w:szCs w:val="24"/>
          <w:lang w:eastAsia="tr-TR"/>
        </w:rPr>
        <w:t>nci</w:t>
      </w:r>
      <w:proofErr w:type="spellEnd"/>
      <w:r w:rsidRPr="008A0AD4">
        <w:rPr>
          <w:rFonts w:ascii="Times New Roman" w:eastAsia="Times New Roman" w:hAnsi="Times New Roman" w:cs="Times New Roman"/>
          <w:color w:val="000000" w:themeColor="text1"/>
          <w:sz w:val="24"/>
          <w:szCs w:val="24"/>
          <w:lang w:eastAsia="tr-TR"/>
        </w:rPr>
        <w:t xml:space="preserve"> maddesi kapsamında büyükşehir belediye sınırları içerisinde ilçe belediyeleri, 3/7/2005 tarihli ve 5393 sayılı Belediye Kanununun 15 inci maddesi kapsamında belediyeler sorumludur.</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Büyükşehir belediyeleri;</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a) Ambalaj atıklarının düzenli depolama sahalarına kabul edilmemesi için gerekli önlemleri almakla, </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b)  </w:t>
      </w:r>
      <w:r w:rsidRPr="008A0AD4">
        <w:rPr>
          <w:rFonts w:ascii="Times New Roman" w:hAnsi="Times New Roman" w:cs="Times New Roman"/>
          <w:color w:val="000000" w:themeColor="text1"/>
          <w:sz w:val="24"/>
          <w:szCs w:val="24"/>
        </w:rPr>
        <w:t>İlçe belediyeleri tarafından bu Yönetmelik kapsamında yürütülen ambalaj atığı toplama ve taşıma çalışmalarında</w:t>
      </w:r>
      <w:r w:rsidRPr="008A0AD4">
        <w:rPr>
          <w:rFonts w:ascii="Times New Roman" w:eastAsia="Times New Roman" w:hAnsi="Times New Roman" w:cs="Times New Roman"/>
          <w:color w:val="000000" w:themeColor="text1"/>
          <w:sz w:val="24"/>
          <w:szCs w:val="24"/>
        </w:rPr>
        <w:t xml:space="preserve"> koordinasyonu sağlamak ve desteklemekle,</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c) Ambalaj atıkları yönetimi kapsamında, bu Yönetmelikle sorumluluk verilen taraflarla birlikte eğitim faaliyetleri yapmak veya katkıda </w:t>
      </w:r>
      <w:proofErr w:type="spellStart"/>
      <w:r w:rsidRPr="008A0AD4">
        <w:rPr>
          <w:rFonts w:ascii="Times New Roman" w:eastAsia="Times New Roman" w:hAnsi="Times New Roman" w:cs="Times New Roman"/>
          <w:color w:val="000000" w:themeColor="text1"/>
          <w:sz w:val="24"/>
          <w:szCs w:val="24"/>
        </w:rPr>
        <w:t>bulunmaklagörevli</w:t>
      </w:r>
      <w:proofErr w:type="spellEnd"/>
      <w:r w:rsidRPr="008A0AD4">
        <w:rPr>
          <w:rFonts w:ascii="Times New Roman" w:eastAsia="Times New Roman" w:hAnsi="Times New Roman" w:cs="Times New Roman"/>
          <w:color w:val="000000" w:themeColor="text1"/>
          <w:sz w:val="24"/>
          <w:szCs w:val="24"/>
        </w:rPr>
        <w:t xml:space="preserve"> ve yükümlüdür.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(3) Belediyeler;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a) </w:t>
      </w:r>
      <w:r w:rsidRPr="008A0AD4">
        <w:rPr>
          <w:rFonts w:ascii="Times New Roman" w:eastAsia="Times New Roman" w:hAnsi="Times New Roman" w:cs="Times New Roman"/>
          <w:color w:val="000000" w:themeColor="text1"/>
          <w:sz w:val="24"/>
          <w:szCs w:val="24"/>
          <w:lang w:eastAsia="tr-TR"/>
        </w:rPr>
        <w:t xml:space="preserve">Bakanlığın belirlediği esaslar doğrultusunda atık </w:t>
      </w:r>
      <w:proofErr w:type="spellStart"/>
      <w:r w:rsidRPr="008A0AD4">
        <w:rPr>
          <w:rFonts w:ascii="Times New Roman" w:eastAsia="Times New Roman" w:hAnsi="Times New Roman" w:cs="Times New Roman"/>
          <w:color w:val="000000" w:themeColor="text1"/>
          <w:sz w:val="24"/>
          <w:szCs w:val="24"/>
          <w:lang w:eastAsia="tr-TR"/>
        </w:rPr>
        <w:t>karakterizasyonu</w:t>
      </w:r>
      <w:proofErr w:type="spellEnd"/>
      <w:r w:rsidRPr="008A0AD4">
        <w:rPr>
          <w:rFonts w:ascii="Times New Roman" w:eastAsia="Times New Roman" w:hAnsi="Times New Roman" w:cs="Times New Roman"/>
          <w:color w:val="000000" w:themeColor="text1"/>
          <w:sz w:val="24"/>
          <w:szCs w:val="24"/>
          <w:lang w:eastAsia="tr-TR"/>
        </w:rPr>
        <w:t xml:space="preserve"> çalışmasını yaparak ambalaj atığı oranını belirlemekle,  </w:t>
      </w:r>
    </w:p>
    <w:p w:rsidR="00C5596D" w:rsidRPr="008A0AD4" w:rsidRDefault="00C5596D" w:rsidP="00C5596D">
      <w:pPr>
        <w:shd w:val="clear" w:color="auto" w:fill="FFFFFF"/>
        <w:spacing w:after="0" w:line="240" w:lineRule="auto"/>
        <w:ind w:firstLine="566"/>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b) Ambalaj atıklarını kaynağında ayrı toplamakla, </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lastRenderedPageBreak/>
        <w:t xml:space="preserve">c) Ambalaj atıklarının kaynağında ayrı toplanması için ambalaj bilgi sistemi üzerinden ambalaj atıkları yönetim planını hazırlamakla </w:t>
      </w:r>
      <w:r w:rsidR="00C27C4A" w:rsidRPr="008A0AD4">
        <w:rPr>
          <w:rFonts w:ascii="Times New Roman" w:eastAsia="Times New Roman" w:hAnsi="Times New Roman" w:cs="Times New Roman"/>
          <w:color w:val="000000" w:themeColor="text1"/>
          <w:sz w:val="24"/>
          <w:szCs w:val="24"/>
          <w:lang w:eastAsia="tr-TR"/>
        </w:rPr>
        <w:t>ve hazırlanan</w:t>
      </w:r>
      <w:r w:rsidRPr="008A0AD4">
        <w:rPr>
          <w:rFonts w:ascii="Times New Roman" w:eastAsia="Times New Roman" w:hAnsi="Times New Roman" w:cs="Times New Roman"/>
          <w:color w:val="000000" w:themeColor="text1"/>
          <w:sz w:val="24"/>
          <w:szCs w:val="24"/>
          <w:lang w:eastAsia="tr-TR"/>
        </w:rPr>
        <w:t xml:space="preserve"> planı ambalaj bilgi sistemi üzerinden sunmakla, </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ç) Ambalaj atıkları yönetim planı kapsamında uygulamaya ilişkin yapılacak değişiklikleri bir ay içerisinde Bakanlığa bildirmekle, </w:t>
      </w:r>
    </w:p>
    <w:p w:rsidR="00C5596D" w:rsidRPr="008A0AD4" w:rsidRDefault="00C5596D" w:rsidP="00C5596D">
      <w:pPr>
        <w:tabs>
          <w:tab w:val="left" w:pos="566"/>
        </w:tabs>
        <w:spacing w:after="0" w:line="240" w:lineRule="auto"/>
        <w:ind w:firstLine="567"/>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d)  Yürütülen çalışmalara ilişkin ilerleme raporunu altı aylık </w:t>
      </w:r>
      <w:proofErr w:type="gramStart"/>
      <w:r w:rsidRPr="008A0AD4">
        <w:rPr>
          <w:rFonts w:ascii="Times New Roman" w:hAnsi="Times New Roman" w:cs="Times New Roman"/>
          <w:color w:val="000000" w:themeColor="text1"/>
          <w:sz w:val="24"/>
          <w:szCs w:val="24"/>
        </w:rPr>
        <w:t>periyotlarla</w:t>
      </w:r>
      <w:proofErr w:type="gramEnd"/>
      <w:r w:rsidRPr="008A0AD4">
        <w:rPr>
          <w:rFonts w:ascii="Times New Roman" w:hAnsi="Times New Roman" w:cs="Times New Roman"/>
          <w:color w:val="000000" w:themeColor="text1"/>
          <w:sz w:val="24"/>
          <w:szCs w:val="24"/>
        </w:rPr>
        <w:t xml:space="preserve"> ambalaj bilgi sistemi üzerinden sunmakla,</w:t>
      </w:r>
    </w:p>
    <w:p w:rsidR="00C5596D" w:rsidRPr="008A0AD4" w:rsidRDefault="00C5596D" w:rsidP="00C5596D">
      <w:pPr>
        <w:tabs>
          <w:tab w:val="left" w:pos="566"/>
        </w:tabs>
        <w:spacing w:after="0" w:line="240" w:lineRule="exact"/>
        <w:ind w:firstLine="566"/>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e) Ambalaj atığı yönetim planı kapsamında kaynakta ayrı toplama </w:t>
      </w:r>
      <w:r w:rsidR="00C27C4A" w:rsidRPr="008A0AD4">
        <w:rPr>
          <w:rFonts w:ascii="Times New Roman" w:hAnsi="Times New Roman" w:cs="Times New Roman"/>
          <w:color w:val="000000" w:themeColor="text1"/>
          <w:sz w:val="24"/>
          <w:szCs w:val="24"/>
        </w:rPr>
        <w:t>çalışmalarını yürütmek</w:t>
      </w:r>
      <w:r w:rsidRPr="008A0AD4">
        <w:rPr>
          <w:rFonts w:ascii="Times New Roman" w:hAnsi="Times New Roman" w:cs="Times New Roman"/>
          <w:color w:val="000000" w:themeColor="text1"/>
          <w:sz w:val="24"/>
          <w:szCs w:val="24"/>
        </w:rPr>
        <w:t>, izlemek, denetlemek ve gerekli önlemleri almakla,</w:t>
      </w:r>
    </w:p>
    <w:p w:rsidR="00C5596D" w:rsidRPr="008A0AD4" w:rsidRDefault="00C5596D" w:rsidP="00C5596D">
      <w:pPr>
        <w:tabs>
          <w:tab w:val="left" w:pos="566"/>
        </w:tabs>
        <w:spacing w:after="0" w:line="240" w:lineRule="exact"/>
        <w:ind w:firstLine="566"/>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f) Ambalaj atıklarının evsel atık toplama araçlarına alınmaması için gerekli tedbirleri almakla,</w:t>
      </w:r>
    </w:p>
    <w:p w:rsidR="00C5596D" w:rsidRPr="008A0AD4" w:rsidRDefault="00C5596D" w:rsidP="00C5596D">
      <w:pPr>
        <w:tabs>
          <w:tab w:val="left" w:pos="566"/>
        </w:tabs>
        <w:spacing w:after="0" w:line="240" w:lineRule="exact"/>
        <w:ind w:firstLine="566"/>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g) Ambalaj atıkları yönetimi kapsamında, bu Yönetmelikle sorumluluk verilen taraflarla birlikte eğitim faaliyetleri yapmak ve katkıda bulunmakla,</w:t>
      </w:r>
    </w:p>
    <w:p w:rsidR="00C5596D" w:rsidRPr="008A0AD4" w:rsidRDefault="00C5596D" w:rsidP="00C5596D">
      <w:pPr>
        <w:tabs>
          <w:tab w:val="left" w:pos="566"/>
        </w:tabs>
        <w:spacing w:after="0" w:line="240" w:lineRule="exact"/>
        <w:ind w:firstLine="566"/>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ğ) Ambalaj atıkları yönetim planı kapsamında toplanan ambalaj atıklarına ilişkin belgeleri </w:t>
      </w:r>
      <w:r w:rsidR="00C27C4A" w:rsidRPr="008A0AD4">
        <w:rPr>
          <w:rFonts w:ascii="Times New Roman" w:hAnsi="Times New Roman" w:cs="Times New Roman"/>
          <w:color w:val="000000" w:themeColor="text1"/>
          <w:sz w:val="24"/>
          <w:szCs w:val="24"/>
        </w:rPr>
        <w:t>düzenlemek, kontrol</w:t>
      </w:r>
      <w:r w:rsidRPr="008A0AD4">
        <w:rPr>
          <w:rFonts w:ascii="Times New Roman" w:hAnsi="Times New Roman" w:cs="Times New Roman"/>
          <w:color w:val="000000" w:themeColor="text1"/>
          <w:sz w:val="24"/>
          <w:szCs w:val="24"/>
        </w:rPr>
        <w:t xml:space="preserve"> etmek ve onaylamakla,</w:t>
      </w:r>
    </w:p>
    <w:p w:rsidR="00C5596D" w:rsidRPr="008A0AD4" w:rsidRDefault="00C5596D" w:rsidP="00C5596D">
      <w:pPr>
        <w:pStyle w:val="metin0"/>
        <w:spacing w:before="0" w:beforeAutospacing="0" w:after="0" w:afterAutospacing="0" w:line="240" w:lineRule="atLeast"/>
        <w:ind w:firstLine="566"/>
        <w:jc w:val="both"/>
        <w:rPr>
          <w:color w:val="000000" w:themeColor="text1"/>
        </w:rPr>
      </w:pPr>
      <w:r w:rsidRPr="008A0AD4">
        <w:rPr>
          <w:color w:val="000000" w:themeColor="text1"/>
        </w:rPr>
        <w:t xml:space="preserve">h) Ambalaj atıkları yönetim planı kapsamında ambalaj atıklarının biriktirilmesi için her elli konuta en az bir adet biriktirme </w:t>
      </w:r>
      <w:proofErr w:type="gramStart"/>
      <w:r w:rsidRPr="008A0AD4">
        <w:rPr>
          <w:color w:val="000000" w:themeColor="text1"/>
        </w:rPr>
        <w:t>ekipmanı</w:t>
      </w:r>
      <w:proofErr w:type="gramEnd"/>
      <w:r w:rsidRPr="008A0AD4">
        <w:rPr>
          <w:color w:val="000000" w:themeColor="text1"/>
        </w:rPr>
        <w:t xml:space="preserve"> veya her 400 metrede en az bir adet biriktirme ekipmanı yerleştirmekle, iki yüz konut ve üzeri sitelerde ise site yönetimleri tarafından biriktirme ekipmanlarının yerleştirilmesini sağlamakla,</w:t>
      </w:r>
    </w:p>
    <w:p w:rsidR="00C5596D" w:rsidRPr="008A0AD4" w:rsidRDefault="00C5596D" w:rsidP="00C5596D">
      <w:pPr>
        <w:tabs>
          <w:tab w:val="left" w:pos="566"/>
        </w:tabs>
        <w:spacing w:after="0" w:line="240" w:lineRule="exact"/>
        <w:ind w:firstLine="602"/>
        <w:jc w:val="both"/>
        <w:rPr>
          <w:rFonts w:ascii="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 xml:space="preserve">ı) Belediyelerin yönetim sistemi içerisinde kalan yerler ile özellikle otel, restoran, okul, park, bahçe, terminal gibi ambalaj atığının yoğun olarak oluştuğu yerlere ambalaj atığı biriktirme </w:t>
      </w:r>
      <w:proofErr w:type="gramStart"/>
      <w:r w:rsidRPr="008A0AD4">
        <w:rPr>
          <w:rFonts w:ascii="Times New Roman" w:eastAsia="Times New Roman" w:hAnsi="Times New Roman" w:cs="Times New Roman"/>
          <w:color w:val="000000" w:themeColor="text1"/>
          <w:sz w:val="24"/>
          <w:szCs w:val="24"/>
          <w:lang w:eastAsia="tr-TR"/>
        </w:rPr>
        <w:t>ekipmanlarının</w:t>
      </w:r>
      <w:proofErr w:type="gramEnd"/>
      <w:r w:rsidRPr="008A0AD4">
        <w:rPr>
          <w:rFonts w:ascii="Times New Roman" w:eastAsia="Times New Roman" w:hAnsi="Times New Roman" w:cs="Times New Roman"/>
          <w:color w:val="000000" w:themeColor="text1"/>
          <w:sz w:val="24"/>
          <w:szCs w:val="24"/>
          <w:lang w:eastAsia="tr-TR"/>
        </w:rPr>
        <w:t xml:space="preserve"> yerleştirilmesini sağlamakla,</w:t>
      </w:r>
    </w:p>
    <w:p w:rsidR="00C5596D" w:rsidRPr="008A0AD4" w:rsidRDefault="00C5596D"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görevli</w:t>
      </w:r>
      <w:proofErr w:type="gramEnd"/>
      <w:r w:rsidRPr="008A0AD4">
        <w:rPr>
          <w:rFonts w:ascii="Times New Roman" w:hAnsi="Times New Roman" w:cs="Times New Roman"/>
          <w:color w:val="000000" w:themeColor="text1"/>
          <w:sz w:val="24"/>
          <w:szCs w:val="24"/>
        </w:rPr>
        <w:t xml:space="preserve"> ve yükümlüdürler.</w:t>
      </w:r>
    </w:p>
    <w:p w:rsidR="00C5596D" w:rsidRPr="008A0AD4" w:rsidRDefault="00C5596D" w:rsidP="00C5596D">
      <w:pPr>
        <w:pStyle w:val="3-normalyaz0"/>
        <w:spacing w:before="0" w:beforeAutospacing="0" w:after="0" w:afterAutospacing="0"/>
        <w:ind w:firstLine="567"/>
        <w:jc w:val="both"/>
        <w:rPr>
          <w:color w:val="000000" w:themeColor="text1"/>
        </w:rPr>
      </w:pPr>
      <w:r w:rsidRPr="008A0AD4">
        <w:rPr>
          <w:color w:val="000000" w:themeColor="text1"/>
        </w:rPr>
        <w:t xml:space="preserve">(4) Belediyelerce bu maddenin üçüncü fıkrasında tanımlı görev, yetki ve sorumlulukların devir edilmesi veya bu kapsamda yer alan hizmetlerin üçüncü şahıslara yaptırılması durumunda Belediye Kanunu hükümleri esas alınır. </w:t>
      </w:r>
    </w:p>
    <w:p w:rsidR="00C5596D" w:rsidRPr="008A0AD4" w:rsidRDefault="00C5596D" w:rsidP="00C5596D">
      <w:pPr>
        <w:pStyle w:val="3-normalyaz0"/>
        <w:spacing w:before="0" w:beforeAutospacing="0" w:after="0" w:afterAutospacing="0"/>
        <w:ind w:firstLine="567"/>
        <w:jc w:val="both"/>
        <w:rPr>
          <w:color w:val="000000" w:themeColor="text1"/>
        </w:rPr>
      </w:pPr>
      <w:r w:rsidRPr="008A0AD4">
        <w:rPr>
          <w:color w:val="000000" w:themeColor="text1"/>
        </w:rPr>
        <w:t>(5) Birlik üyesi olunması halinde, yönetim planının hazırlanması ve ambalaj atıklarının toplanması faaliyetleri belediyeler adına üye oldukları birlik tarafından yerine getirilebilir.</w:t>
      </w:r>
    </w:p>
    <w:p w:rsidR="00823D51" w:rsidRDefault="00823D51" w:rsidP="00C5596D">
      <w:pPr>
        <w:tabs>
          <w:tab w:val="left" w:pos="566"/>
        </w:tabs>
        <w:spacing w:after="0" w:line="240" w:lineRule="auto"/>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Ambalaj üreticilerinin yükümlülükleri</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9 –</w:t>
      </w:r>
      <w:r w:rsidRPr="008A0AD4">
        <w:rPr>
          <w:rFonts w:ascii="Times New Roman" w:eastAsia="Times New Roman" w:hAnsi="Times New Roman" w:cs="Times New Roman"/>
          <w:color w:val="000000" w:themeColor="text1"/>
          <w:sz w:val="24"/>
          <w:szCs w:val="24"/>
        </w:rPr>
        <w:t xml:space="preserve"> (1) Ambalaj üreticileri;</w:t>
      </w:r>
    </w:p>
    <w:p w:rsidR="00C5596D" w:rsidRPr="008A0AD4" w:rsidRDefault="00C5596D" w:rsidP="00C5596D">
      <w:pPr>
        <w:pStyle w:val="Metin"/>
        <w:rPr>
          <w:b/>
          <w:color w:val="000000" w:themeColor="text1"/>
          <w:sz w:val="24"/>
          <w:szCs w:val="24"/>
        </w:rPr>
      </w:pPr>
      <w:r w:rsidRPr="008A0AD4">
        <w:rPr>
          <w:color w:val="000000" w:themeColor="text1"/>
          <w:sz w:val="24"/>
          <w:szCs w:val="24"/>
        </w:rPr>
        <w:t>a) Genişletilmiş üretici sorumluluğu kapsamında ambalajı tasarım aşamasından başlayarak, üretim ve kullanım sonrasında en az atık üretecek, geri dönüşümü ve geri kazanımı en kolay, en ekonomik ve çevreye en az zarar verecek şekilde üretmekle,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Ambalaj malzemesini yeniden kullanıma, geri dönüşüme ve/veya geri kazanıma uygun olacak şekilde tasarlamak, üretmek ve piyasaya sunmakla,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Ambalaj atıkları yönetimi kapsamında eğitim faaliyetleri yapmakla ve bu faaliyetlere katkıda bulunmakla,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ç) Ambalaj Üreticisi Formunu, ürettikleri ambalajları müşterilerine satışı esnasında ambalaj kullanmaları halinde ise ayrıca Piyasaya Süren Formunu </w:t>
      </w:r>
      <w:r w:rsidRPr="008A0AD4">
        <w:rPr>
          <w:rFonts w:ascii="Times New Roman" w:eastAsia="Times New Roman" w:hAnsi="Times New Roman" w:cs="Times New Roman"/>
          <w:color w:val="000000" w:themeColor="text1"/>
          <w:sz w:val="24"/>
          <w:szCs w:val="24"/>
          <w:lang w:eastAsia="tr-TR"/>
        </w:rPr>
        <w:t>ambalaj bilgi sistemi</w:t>
      </w:r>
      <w:r w:rsidRPr="008A0AD4">
        <w:rPr>
          <w:rFonts w:ascii="Times New Roman" w:eastAsia="Times New Roman" w:hAnsi="Times New Roman" w:cs="Times New Roman"/>
          <w:color w:val="000000" w:themeColor="text1"/>
          <w:sz w:val="24"/>
          <w:szCs w:val="24"/>
        </w:rPr>
        <w:t xml:space="preserve"> üzerinden doldurabilmek için kullanıcı kodu ve program erişim şifresi almakla,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d) Bir önceki yıl ürettiği, ithal ettiği, ihraç ettiği, piyasaya sürdüğü ambalajlar için Ambalaj Üreticisi Formunu, piyasaya sürdüğü ve/veya ihraç ettiği ürünlerin ambalajları için ise Piyasaya Süren Formunu </w:t>
      </w:r>
      <w:r w:rsidRPr="008A0AD4">
        <w:rPr>
          <w:rFonts w:ascii="Times New Roman" w:eastAsia="Times New Roman" w:hAnsi="Times New Roman" w:cs="Times New Roman"/>
          <w:color w:val="000000" w:themeColor="text1"/>
          <w:sz w:val="24"/>
          <w:szCs w:val="24"/>
          <w:lang w:eastAsia="tr-TR"/>
        </w:rPr>
        <w:t xml:space="preserve">ambalaj bilgi sistemi </w:t>
      </w:r>
      <w:r w:rsidRPr="008A0AD4">
        <w:rPr>
          <w:rFonts w:ascii="Times New Roman" w:eastAsia="Times New Roman" w:hAnsi="Times New Roman" w:cs="Times New Roman"/>
          <w:color w:val="000000" w:themeColor="text1"/>
          <w:sz w:val="24"/>
          <w:szCs w:val="24"/>
        </w:rPr>
        <w:t>üzerinden doldurarak her yıl Mart ayı sonuna kadar ambalaj bilgi sistemi üzerinden göndermekle,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e) 5 inci maddenin birinci fıkrasının (i) bendinde yer alan ambalaj atıklarını önleme ile ilgili tedbirleri almakla,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f) Ambalajları 15 inci ve 16 </w:t>
      </w:r>
      <w:proofErr w:type="spellStart"/>
      <w:r w:rsidRPr="008A0AD4">
        <w:rPr>
          <w:rFonts w:ascii="Times New Roman" w:eastAsia="Times New Roman" w:hAnsi="Times New Roman" w:cs="Times New Roman"/>
          <w:color w:val="000000" w:themeColor="text1"/>
          <w:sz w:val="24"/>
          <w:szCs w:val="24"/>
        </w:rPr>
        <w:t>ncı</w:t>
      </w:r>
      <w:proofErr w:type="spellEnd"/>
      <w:r w:rsidRPr="008A0AD4">
        <w:rPr>
          <w:rFonts w:ascii="Times New Roman" w:eastAsia="Times New Roman" w:hAnsi="Times New Roman" w:cs="Times New Roman"/>
          <w:color w:val="000000" w:themeColor="text1"/>
          <w:sz w:val="24"/>
          <w:szCs w:val="24"/>
        </w:rPr>
        <w:t xml:space="preserve"> maddelerdeki hükümlere uygun olarak üretmekle,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g) Üretilen ambalajlarda işaretlemenin tercih edilmesi halinde ambalajlarını, üretim esnasında 17 </w:t>
      </w:r>
      <w:proofErr w:type="spellStart"/>
      <w:r w:rsidRPr="008A0AD4">
        <w:rPr>
          <w:rFonts w:ascii="Times New Roman" w:eastAsia="Times New Roman" w:hAnsi="Times New Roman" w:cs="Times New Roman"/>
          <w:color w:val="000000" w:themeColor="text1"/>
          <w:sz w:val="24"/>
          <w:szCs w:val="24"/>
        </w:rPr>
        <w:t>nci</w:t>
      </w:r>
      <w:proofErr w:type="spellEnd"/>
      <w:r w:rsidRPr="008A0AD4">
        <w:rPr>
          <w:rFonts w:ascii="Times New Roman" w:eastAsia="Times New Roman" w:hAnsi="Times New Roman" w:cs="Times New Roman"/>
          <w:color w:val="000000" w:themeColor="text1"/>
          <w:sz w:val="24"/>
          <w:szCs w:val="24"/>
        </w:rPr>
        <w:t xml:space="preserve"> maddede belirtilen şekilde işaretlemekle,</w:t>
      </w:r>
    </w:p>
    <w:p w:rsidR="00C5596D" w:rsidRPr="008A0AD4" w:rsidRDefault="00C5596D"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yükümlüdürler</w:t>
      </w:r>
      <w:proofErr w:type="gramEnd"/>
      <w:r w:rsidRPr="008A0AD4">
        <w:rPr>
          <w:rFonts w:ascii="Times New Roman" w:eastAsia="Times New Roman" w:hAnsi="Times New Roman" w:cs="Times New Roman"/>
          <w:color w:val="000000" w:themeColor="text1"/>
          <w:sz w:val="24"/>
          <w:szCs w:val="24"/>
        </w:rPr>
        <w:t>.</w:t>
      </w:r>
    </w:p>
    <w:p w:rsidR="000E0697" w:rsidRDefault="00C5596D" w:rsidP="00850BDF">
      <w:pPr>
        <w:tabs>
          <w:tab w:val="left" w:pos="566"/>
        </w:tabs>
        <w:spacing w:after="120" w:line="240" w:lineRule="exact"/>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(2) </w:t>
      </w:r>
      <w:r w:rsidR="000E0697" w:rsidRPr="008A0AD4">
        <w:rPr>
          <w:rFonts w:ascii="Times New Roman" w:eastAsia="Times New Roman" w:hAnsi="Times New Roman" w:cs="Times New Roman"/>
          <w:color w:val="000000" w:themeColor="text1"/>
          <w:sz w:val="24"/>
          <w:szCs w:val="24"/>
        </w:rPr>
        <w:t>a)</w:t>
      </w:r>
      <w:proofErr w:type="spellStart"/>
      <w:r w:rsidRPr="008A0AD4">
        <w:rPr>
          <w:rFonts w:ascii="Times New Roman" w:eastAsia="Times New Roman" w:hAnsi="Times New Roman" w:cs="Times New Roman"/>
          <w:color w:val="000000" w:themeColor="text1"/>
          <w:sz w:val="24"/>
          <w:szCs w:val="24"/>
        </w:rPr>
        <w:t>Ambalaj</w:t>
      </w:r>
      <w:r w:rsidR="00850BDF" w:rsidRPr="008A0AD4">
        <w:rPr>
          <w:rFonts w:ascii="Times New Roman" w:eastAsia="Times New Roman" w:hAnsi="Times New Roman" w:cs="Times New Roman"/>
          <w:color w:val="000000" w:themeColor="text1"/>
          <w:sz w:val="24"/>
          <w:szCs w:val="24"/>
        </w:rPr>
        <w:t>üreticilerinin</w:t>
      </w:r>
      <w:proofErr w:type="spellEnd"/>
      <w:r w:rsidR="00850BDF" w:rsidRPr="008A0AD4">
        <w:rPr>
          <w:rFonts w:ascii="Times New Roman" w:eastAsia="Times New Roman" w:hAnsi="Times New Roman" w:cs="Times New Roman"/>
          <w:color w:val="000000" w:themeColor="text1"/>
          <w:sz w:val="24"/>
          <w:szCs w:val="24"/>
        </w:rPr>
        <w:t xml:space="preserve"> </w:t>
      </w:r>
      <w:proofErr w:type="spellStart"/>
      <w:r w:rsidR="00850BDF" w:rsidRPr="008A0AD4">
        <w:rPr>
          <w:rFonts w:ascii="Times New Roman" w:eastAsia="Times New Roman" w:hAnsi="Times New Roman" w:cs="Times New Roman"/>
          <w:color w:val="000000" w:themeColor="text1"/>
          <w:sz w:val="24"/>
          <w:szCs w:val="24"/>
        </w:rPr>
        <w:t>üretim</w:t>
      </w:r>
      <w:r w:rsidRPr="008A0AD4">
        <w:rPr>
          <w:rFonts w:ascii="Times New Roman" w:eastAsia="Times New Roman" w:hAnsi="Times New Roman" w:cs="Times New Roman"/>
          <w:color w:val="000000" w:themeColor="text1"/>
          <w:sz w:val="24"/>
          <w:szCs w:val="24"/>
        </w:rPr>
        <w:t>proseslerine</w:t>
      </w:r>
      <w:proofErr w:type="spellEnd"/>
      <w:r w:rsidR="005C66B2" w:rsidRPr="008A0AD4">
        <w:rPr>
          <w:rFonts w:ascii="Times New Roman" w:eastAsia="Times New Roman" w:hAnsi="Times New Roman" w:cs="Times New Roman"/>
          <w:color w:val="000000" w:themeColor="text1"/>
          <w:sz w:val="24"/>
          <w:szCs w:val="24"/>
        </w:rPr>
        <w:t xml:space="preserve"> </w:t>
      </w:r>
      <w:proofErr w:type="spellStart"/>
      <w:r w:rsidR="005C66B2" w:rsidRPr="008A0AD4">
        <w:rPr>
          <w:rFonts w:ascii="Times New Roman" w:eastAsia="Times New Roman" w:hAnsi="Times New Roman" w:cs="Times New Roman"/>
          <w:color w:val="000000" w:themeColor="text1"/>
          <w:sz w:val="24"/>
          <w:szCs w:val="24"/>
        </w:rPr>
        <w:t>konu</w:t>
      </w:r>
      <w:r w:rsidR="00793A6D" w:rsidRPr="008A0AD4">
        <w:rPr>
          <w:rFonts w:ascii="Times New Roman" w:eastAsia="Times New Roman" w:hAnsi="Times New Roman" w:cs="Times New Roman"/>
          <w:color w:val="000000" w:themeColor="text1"/>
          <w:sz w:val="24"/>
          <w:szCs w:val="24"/>
        </w:rPr>
        <w:t>girdilerin</w:t>
      </w:r>
      <w:proofErr w:type="spellEnd"/>
      <w:r w:rsidR="00793A6D" w:rsidRPr="008A0AD4">
        <w:rPr>
          <w:rFonts w:ascii="Times New Roman" w:eastAsia="Times New Roman" w:hAnsi="Times New Roman" w:cs="Times New Roman"/>
          <w:color w:val="000000" w:themeColor="text1"/>
          <w:sz w:val="24"/>
          <w:szCs w:val="24"/>
        </w:rPr>
        <w:t xml:space="preserve"> bir </w:t>
      </w:r>
      <w:proofErr w:type="spellStart"/>
      <w:r w:rsidR="00793A6D" w:rsidRPr="008A0AD4">
        <w:rPr>
          <w:rFonts w:ascii="Times New Roman" w:eastAsia="Times New Roman" w:hAnsi="Times New Roman" w:cs="Times New Roman"/>
          <w:color w:val="000000" w:themeColor="text1"/>
          <w:sz w:val="24"/>
          <w:szCs w:val="24"/>
        </w:rPr>
        <w:t>kısmını</w:t>
      </w:r>
      <w:r w:rsidR="005C66B2" w:rsidRPr="008A0AD4">
        <w:rPr>
          <w:rFonts w:ascii="Times New Roman" w:eastAsia="Times New Roman" w:hAnsi="Times New Roman" w:cs="Times New Roman"/>
          <w:color w:val="000000" w:themeColor="text1"/>
          <w:sz w:val="24"/>
          <w:szCs w:val="24"/>
        </w:rPr>
        <w:t>aşağıdaki</w:t>
      </w:r>
      <w:proofErr w:type="spellEnd"/>
      <w:r w:rsidR="005C66B2" w:rsidRPr="008A0AD4">
        <w:rPr>
          <w:rFonts w:ascii="Times New Roman" w:eastAsia="Times New Roman" w:hAnsi="Times New Roman" w:cs="Times New Roman"/>
          <w:color w:val="000000" w:themeColor="text1"/>
          <w:sz w:val="24"/>
          <w:szCs w:val="24"/>
        </w:rPr>
        <w:t xml:space="preserve"> tabloda yer alan </w:t>
      </w:r>
      <w:proofErr w:type="spellStart"/>
      <w:r w:rsidR="005C66B2" w:rsidRPr="008A0AD4">
        <w:rPr>
          <w:rFonts w:ascii="Times New Roman" w:eastAsia="Times New Roman" w:hAnsi="Times New Roman" w:cs="Times New Roman"/>
          <w:color w:val="000000" w:themeColor="text1"/>
          <w:sz w:val="24"/>
          <w:szCs w:val="24"/>
        </w:rPr>
        <w:t>oranlarda</w:t>
      </w:r>
      <w:r w:rsidRPr="008A0AD4">
        <w:rPr>
          <w:rFonts w:ascii="Times New Roman" w:eastAsia="Times New Roman" w:hAnsi="Times New Roman" w:cs="Times New Roman"/>
          <w:color w:val="000000" w:themeColor="text1"/>
          <w:sz w:val="24"/>
          <w:szCs w:val="24"/>
        </w:rPr>
        <w:t>ambalaj</w:t>
      </w:r>
      <w:proofErr w:type="spellEnd"/>
      <w:r w:rsidRPr="008A0AD4">
        <w:rPr>
          <w:rFonts w:ascii="Times New Roman" w:eastAsia="Times New Roman" w:hAnsi="Times New Roman" w:cs="Times New Roman"/>
          <w:color w:val="000000" w:themeColor="text1"/>
          <w:sz w:val="24"/>
          <w:szCs w:val="24"/>
        </w:rPr>
        <w:t xml:space="preserve"> atığından </w:t>
      </w:r>
      <w:r w:rsidR="00793A6D" w:rsidRPr="008A0AD4">
        <w:rPr>
          <w:rFonts w:ascii="Times New Roman" w:eastAsia="Times New Roman" w:hAnsi="Times New Roman" w:cs="Times New Roman"/>
          <w:color w:val="000000" w:themeColor="text1"/>
          <w:sz w:val="24"/>
          <w:szCs w:val="24"/>
        </w:rPr>
        <w:t>sağlaması</w:t>
      </w:r>
      <w:r w:rsidRPr="008A0AD4">
        <w:rPr>
          <w:rFonts w:ascii="Times New Roman" w:eastAsia="Times New Roman" w:hAnsi="Times New Roman" w:cs="Times New Roman"/>
          <w:color w:val="000000" w:themeColor="text1"/>
          <w:sz w:val="24"/>
          <w:szCs w:val="24"/>
        </w:rPr>
        <w:t xml:space="preserve"> zorunludur. </w:t>
      </w:r>
    </w:p>
    <w:p w:rsidR="006A2E9A" w:rsidRDefault="006A2E9A" w:rsidP="00850BDF">
      <w:pPr>
        <w:tabs>
          <w:tab w:val="left" w:pos="566"/>
        </w:tabs>
        <w:spacing w:after="120" w:line="240" w:lineRule="exact"/>
        <w:ind w:firstLine="567"/>
        <w:jc w:val="both"/>
        <w:rPr>
          <w:rFonts w:ascii="Times New Roman" w:eastAsia="Times New Roman" w:hAnsi="Times New Roman" w:cs="Times New Roman"/>
          <w:color w:val="000000" w:themeColor="text1"/>
          <w:sz w:val="24"/>
          <w:szCs w:val="24"/>
        </w:rPr>
      </w:pPr>
    </w:p>
    <w:p w:rsidR="006A2E9A" w:rsidRDefault="006A2E9A" w:rsidP="00850BDF">
      <w:pPr>
        <w:tabs>
          <w:tab w:val="left" w:pos="566"/>
        </w:tabs>
        <w:spacing w:after="120" w:line="240" w:lineRule="exact"/>
        <w:ind w:firstLine="567"/>
        <w:jc w:val="both"/>
        <w:rPr>
          <w:rFonts w:ascii="Times New Roman" w:eastAsia="Times New Roman" w:hAnsi="Times New Roman" w:cs="Times New Roman"/>
          <w:color w:val="000000" w:themeColor="text1"/>
          <w:sz w:val="24"/>
          <w:szCs w:val="24"/>
        </w:rPr>
      </w:pPr>
    </w:p>
    <w:p w:rsidR="006A2E9A" w:rsidRPr="008A0AD4" w:rsidRDefault="006A2E9A" w:rsidP="00850BDF">
      <w:pPr>
        <w:tabs>
          <w:tab w:val="left" w:pos="566"/>
        </w:tabs>
        <w:spacing w:after="120" w:line="240" w:lineRule="exact"/>
        <w:ind w:firstLine="567"/>
        <w:jc w:val="both"/>
        <w:rPr>
          <w:rFonts w:ascii="Times New Roman" w:eastAsia="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1856"/>
        <w:gridCol w:w="1501"/>
        <w:gridCol w:w="2532"/>
        <w:gridCol w:w="1532"/>
        <w:gridCol w:w="1856"/>
      </w:tblGrid>
      <w:tr w:rsidR="00DB2716" w:rsidRPr="008A0AD4" w:rsidTr="00850BDF">
        <w:trPr>
          <w:trHeight w:val="263"/>
        </w:trPr>
        <w:tc>
          <w:tcPr>
            <w:tcW w:w="1856" w:type="dxa"/>
            <w:vAlign w:val="center"/>
          </w:tcPr>
          <w:p w:rsidR="00DB2716" w:rsidRPr="008A0AD4" w:rsidRDefault="00850BDF"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YILLAR</w:t>
            </w:r>
          </w:p>
        </w:tc>
        <w:tc>
          <w:tcPr>
            <w:tcW w:w="1501" w:type="dxa"/>
            <w:vAlign w:val="center"/>
          </w:tcPr>
          <w:p w:rsidR="00DB2716" w:rsidRPr="006E0A00"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6E0A00">
              <w:rPr>
                <w:rFonts w:ascii="Times New Roman" w:eastAsia="Times New Roman" w:hAnsi="Times New Roman" w:cs="Times New Roman"/>
                <w:color w:val="000000" w:themeColor="text1"/>
                <w:sz w:val="24"/>
                <w:szCs w:val="24"/>
              </w:rPr>
              <w:t>PLASTİK</w:t>
            </w:r>
            <w:r w:rsidR="00FB63F3" w:rsidRPr="006E0A00">
              <w:rPr>
                <w:rFonts w:ascii="Times New Roman" w:eastAsia="Times New Roman" w:hAnsi="Times New Roman" w:cs="Times New Roman"/>
                <w:color w:val="000000" w:themeColor="text1"/>
                <w:sz w:val="24"/>
                <w:szCs w:val="24"/>
              </w:rPr>
              <w:t xml:space="preserve"> (%)</w:t>
            </w:r>
          </w:p>
        </w:tc>
        <w:tc>
          <w:tcPr>
            <w:tcW w:w="2532" w:type="dxa"/>
            <w:vAlign w:val="center"/>
          </w:tcPr>
          <w:p w:rsidR="00DB2716" w:rsidRPr="006E0A00" w:rsidRDefault="00850BDF"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6E0A00">
              <w:rPr>
                <w:rFonts w:ascii="Times New Roman" w:eastAsia="Times New Roman" w:hAnsi="Times New Roman" w:cs="Times New Roman"/>
                <w:color w:val="000000" w:themeColor="text1"/>
                <w:sz w:val="24"/>
                <w:szCs w:val="24"/>
              </w:rPr>
              <w:t>KÂĞIT</w:t>
            </w:r>
            <w:r w:rsidR="00DB2716" w:rsidRPr="006E0A00">
              <w:rPr>
                <w:rFonts w:ascii="Times New Roman" w:eastAsia="Times New Roman" w:hAnsi="Times New Roman" w:cs="Times New Roman"/>
                <w:color w:val="000000" w:themeColor="text1"/>
                <w:sz w:val="24"/>
                <w:szCs w:val="24"/>
              </w:rPr>
              <w:t>-KARTON</w:t>
            </w:r>
          </w:p>
          <w:p w:rsidR="00FB63F3" w:rsidRPr="006E0A00" w:rsidRDefault="00FB63F3"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6E0A00">
              <w:rPr>
                <w:rFonts w:ascii="Times New Roman" w:eastAsia="Times New Roman" w:hAnsi="Times New Roman" w:cs="Times New Roman"/>
                <w:color w:val="000000" w:themeColor="text1"/>
                <w:sz w:val="24"/>
                <w:szCs w:val="24"/>
              </w:rPr>
              <w:t>(%)</w:t>
            </w:r>
          </w:p>
        </w:tc>
        <w:tc>
          <w:tcPr>
            <w:tcW w:w="1532" w:type="dxa"/>
            <w:vAlign w:val="center"/>
          </w:tcPr>
          <w:p w:rsidR="00DB2716" w:rsidRPr="006E0A00"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6E0A00">
              <w:rPr>
                <w:rFonts w:ascii="Times New Roman" w:eastAsia="Times New Roman" w:hAnsi="Times New Roman" w:cs="Times New Roman"/>
                <w:color w:val="000000" w:themeColor="text1"/>
                <w:sz w:val="24"/>
                <w:szCs w:val="24"/>
              </w:rPr>
              <w:t>CAM</w:t>
            </w:r>
          </w:p>
          <w:p w:rsidR="00FB63F3" w:rsidRPr="006E0A00" w:rsidRDefault="00FB63F3"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6E0A00">
              <w:rPr>
                <w:rFonts w:ascii="Times New Roman" w:eastAsia="Times New Roman" w:hAnsi="Times New Roman" w:cs="Times New Roman"/>
                <w:color w:val="000000" w:themeColor="text1"/>
                <w:sz w:val="24"/>
                <w:szCs w:val="24"/>
              </w:rPr>
              <w:t>(%)</w:t>
            </w:r>
          </w:p>
        </w:tc>
        <w:tc>
          <w:tcPr>
            <w:tcW w:w="1856" w:type="dxa"/>
            <w:vAlign w:val="center"/>
          </w:tcPr>
          <w:p w:rsidR="00DB2716" w:rsidRPr="006E0A00"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6E0A00">
              <w:rPr>
                <w:rFonts w:ascii="Times New Roman" w:eastAsia="Times New Roman" w:hAnsi="Times New Roman" w:cs="Times New Roman"/>
                <w:color w:val="000000" w:themeColor="text1"/>
                <w:sz w:val="24"/>
                <w:szCs w:val="24"/>
              </w:rPr>
              <w:t>METAL</w:t>
            </w:r>
          </w:p>
          <w:p w:rsidR="00FB63F3" w:rsidRPr="006E0A00" w:rsidRDefault="00FB63F3"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6E0A00">
              <w:rPr>
                <w:rFonts w:ascii="Times New Roman" w:eastAsia="Times New Roman" w:hAnsi="Times New Roman" w:cs="Times New Roman"/>
                <w:color w:val="000000" w:themeColor="text1"/>
                <w:sz w:val="24"/>
                <w:szCs w:val="24"/>
              </w:rPr>
              <w:t>(%)</w:t>
            </w:r>
          </w:p>
        </w:tc>
      </w:tr>
      <w:tr w:rsidR="00DB2716" w:rsidRPr="008A0AD4" w:rsidTr="00850BDF">
        <w:trPr>
          <w:trHeight w:val="303"/>
        </w:trPr>
        <w:tc>
          <w:tcPr>
            <w:tcW w:w="1856"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2017</w:t>
            </w:r>
          </w:p>
        </w:tc>
        <w:tc>
          <w:tcPr>
            <w:tcW w:w="1501"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5</w:t>
            </w:r>
          </w:p>
        </w:tc>
        <w:tc>
          <w:tcPr>
            <w:tcW w:w="2532"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20</w:t>
            </w:r>
          </w:p>
        </w:tc>
        <w:tc>
          <w:tcPr>
            <w:tcW w:w="1532"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20</w:t>
            </w:r>
          </w:p>
        </w:tc>
        <w:tc>
          <w:tcPr>
            <w:tcW w:w="1856"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5</w:t>
            </w:r>
          </w:p>
        </w:tc>
      </w:tr>
      <w:tr w:rsidR="00DB2716" w:rsidRPr="008A0AD4" w:rsidTr="00850BDF">
        <w:trPr>
          <w:trHeight w:val="289"/>
        </w:trPr>
        <w:tc>
          <w:tcPr>
            <w:tcW w:w="1856"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2018</w:t>
            </w:r>
          </w:p>
        </w:tc>
        <w:tc>
          <w:tcPr>
            <w:tcW w:w="1501"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10</w:t>
            </w:r>
          </w:p>
        </w:tc>
        <w:tc>
          <w:tcPr>
            <w:tcW w:w="2532"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25</w:t>
            </w:r>
          </w:p>
        </w:tc>
        <w:tc>
          <w:tcPr>
            <w:tcW w:w="1532"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22</w:t>
            </w:r>
          </w:p>
        </w:tc>
        <w:tc>
          <w:tcPr>
            <w:tcW w:w="1856"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10</w:t>
            </w:r>
          </w:p>
        </w:tc>
      </w:tr>
      <w:tr w:rsidR="00DB2716" w:rsidRPr="008A0AD4" w:rsidTr="00850BDF">
        <w:trPr>
          <w:trHeight w:val="303"/>
        </w:trPr>
        <w:tc>
          <w:tcPr>
            <w:tcW w:w="1856"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2019</w:t>
            </w:r>
          </w:p>
        </w:tc>
        <w:tc>
          <w:tcPr>
            <w:tcW w:w="1501"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15</w:t>
            </w:r>
          </w:p>
        </w:tc>
        <w:tc>
          <w:tcPr>
            <w:tcW w:w="2532"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30</w:t>
            </w:r>
          </w:p>
        </w:tc>
        <w:tc>
          <w:tcPr>
            <w:tcW w:w="1532"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24</w:t>
            </w:r>
          </w:p>
        </w:tc>
        <w:tc>
          <w:tcPr>
            <w:tcW w:w="1856"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15</w:t>
            </w:r>
          </w:p>
        </w:tc>
      </w:tr>
      <w:tr w:rsidR="00DB2716" w:rsidRPr="008A0AD4" w:rsidTr="00850BDF">
        <w:trPr>
          <w:trHeight w:val="299"/>
        </w:trPr>
        <w:tc>
          <w:tcPr>
            <w:tcW w:w="1856"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2020 ve sonrası</w:t>
            </w:r>
          </w:p>
        </w:tc>
        <w:tc>
          <w:tcPr>
            <w:tcW w:w="1501"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20</w:t>
            </w:r>
          </w:p>
        </w:tc>
        <w:tc>
          <w:tcPr>
            <w:tcW w:w="2532"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35</w:t>
            </w:r>
          </w:p>
        </w:tc>
        <w:tc>
          <w:tcPr>
            <w:tcW w:w="1532"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26</w:t>
            </w:r>
          </w:p>
        </w:tc>
        <w:tc>
          <w:tcPr>
            <w:tcW w:w="1856" w:type="dxa"/>
            <w:vAlign w:val="center"/>
          </w:tcPr>
          <w:p w:rsidR="00DB2716" w:rsidRPr="008A0AD4" w:rsidRDefault="00DB2716" w:rsidP="00850BDF">
            <w:pPr>
              <w:tabs>
                <w:tab w:val="left" w:pos="566"/>
              </w:tabs>
              <w:spacing w:after="0" w:line="240" w:lineRule="auto"/>
              <w:jc w:val="center"/>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20</w:t>
            </w:r>
          </w:p>
        </w:tc>
      </w:tr>
    </w:tbl>
    <w:p w:rsidR="000E0697" w:rsidRPr="008A0AD4" w:rsidRDefault="000E0697" w:rsidP="00850BDF">
      <w:pPr>
        <w:tabs>
          <w:tab w:val="left" w:pos="566"/>
        </w:tabs>
        <w:spacing w:before="120"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w:t>
      </w:r>
      <w:r w:rsidR="00C5596D" w:rsidRPr="008A0AD4">
        <w:rPr>
          <w:rFonts w:ascii="Times New Roman" w:eastAsia="Times New Roman" w:hAnsi="Times New Roman" w:cs="Times New Roman"/>
          <w:color w:val="000000" w:themeColor="text1"/>
          <w:sz w:val="24"/>
          <w:szCs w:val="24"/>
        </w:rPr>
        <w:t>Ancak, ambalaj üretimine özel hükümlerin belirlendiği başka mevzuat bulunması durumunda ilgili mevzuat hükümlerine uyulur.</w:t>
      </w:r>
    </w:p>
    <w:p w:rsidR="00C5596D" w:rsidRPr="008A0AD4" w:rsidRDefault="000E0697"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c) Bu maddenin ikinci fıkrasının (a) bendinde belirtilen zorunluluklar plastik ve </w:t>
      </w:r>
      <w:r w:rsidR="00850BDF" w:rsidRPr="008A0AD4">
        <w:rPr>
          <w:rFonts w:ascii="Times New Roman" w:eastAsia="Times New Roman" w:hAnsi="Times New Roman" w:cs="Times New Roman"/>
          <w:color w:val="000000" w:themeColor="text1"/>
          <w:sz w:val="24"/>
          <w:szCs w:val="24"/>
        </w:rPr>
        <w:t>kâğıt</w:t>
      </w:r>
      <w:r w:rsidRPr="008A0AD4">
        <w:rPr>
          <w:rFonts w:ascii="Times New Roman" w:eastAsia="Times New Roman" w:hAnsi="Times New Roman" w:cs="Times New Roman"/>
          <w:color w:val="000000" w:themeColor="text1"/>
          <w:sz w:val="24"/>
          <w:szCs w:val="24"/>
        </w:rPr>
        <w:t>-karton gruplarında ikincil ya da üçüncül ambalaj uygulamaları şeklinde yapılır.</w:t>
      </w:r>
    </w:p>
    <w:p w:rsidR="00850BDF" w:rsidRPr="008A0AD4" w:rsidRDefault="00850BDF"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Tedarikçilerin yükümlülükleri</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10 –</w:t>
      </w:r>
      <w:r w:rsidRPr="008A0AD4">
        <w:rPr>
          <w:rFonts w:ascii="Times New Roman" w:eastAsia="Times New Roman" w:hAnsi="Times New Roman" w:cs="Times New Roman"/>
          <w:color w:val="000000" w:themeColor="text1"/>
          <w:sz w:val="24"/>
          <w:szCs w:val="24"/>
        </w:rPr>
        <w:t xml:space="preserve"> (1) Tedarikçiler;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a) Ambalaj Tedarikçisi Formunu </w:t>
      </w:r>
      <w:r w:rsidRPr="008A0AD4">
        <w:rPr>
          <w:rFonts w:ascii="Times New Roman" w:eastAsia="Times New Roman" w:hAnsi="Times New Roman" w:cs="Times New Roman"/>
          <w:color w:val="000000" w:themeColor="text1"/>
          <w:sz w:val="24"/>
          <w:szCs w:val="24"/>
          <w:lang w:eastAsia="tr-TR"/>
        </w:rPr>
        <w:t xml:space="preserve">ambalaj bilgi sistemi </w:t>
      </w:r>
      <w:r w:rsidRPr="008A0AD4">
        <w:rPr>
          <w:rFonts w:ascii="Times New Roman" w:eastAsia="Times New Roman" w:hAnsi="Times New Roman" w:cs="Times New Roman"/>
          <w:color w:val="000000" w:themeColor="text1"/>
          <w:sz w:val="24"/>
          <w:szCs w:val="24"/>
        </w:rPr>
        <w:t>üzerinden doldurabilmek için kullanıcı kodu ve program erişim şifresi almakla,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b) Bir önceki yıl tedarik ettiği ambalajları için Ambalaj Tedarikçisi Formunu </w:t>
      </w:r>
      <w:r w:rsidRPr="008A0AD4">
        <w:rPr>
          <w:rFonts w:ascii="Times New Roman" w:eastAsia="Times New Roman" w:hAnsi="Times New Roman" w:cs="Times New Roman"/>
          <w:color w:val="000000" w:themeColor="text1"/>
          <w:sz w:val="24"/>
          <w:szCs w:val="24"/>
          <w:lang w:eastAsia="tr-TR"/>
        </w:rPr>
        <w:t xml:space="preserve">ambalaj bilgi sistemi </w:t>
      </w:r>
      <w:r w:rsidRPr="008A0AD4">
        <w:rPr>
          <w:rFonts w:ascii="Times New Roman" w:eastAsia="Times New Roman" w:hAnsi="Times New Roman" w:cs="Times New Roman"/>
          <w:color w:val="000000" w:themeColor="text1"/>
          <w:sz w:val="24"/>
          <w:szCs w:val="24"/>
        </w:rPr>
        <w:t>üzerinden doldurarak her yıl Mart ayı sonuna kadar bildirmekle</w:t>
      </w:r>
    </w:p>
    <w:p w:rsidR="00C5596D" w:rsidRPr="008A0AD4" w:rsidRDefault="00C5596D"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yükümlüdürler</w:t>
      </w:r>
      <w:proofErr w:type="gramEnd"/>
      <w:r w:rsidRPr="008A0AD4">
        <w:rPr>
          <w:rFonts w:ascii="Times New Roman" w:eastAsia="Times New Roman" w:hAnsi="Times New Roman" w:cs="Times New Roman"/>
          <w:color w:val="000000" w:themeColor="text1"/>
          <w:sz w:val="24"/>
          <w:szCs w:val="24"/>
        </w:rPr>
        <w:t>.</w:t>
      </w:r>
    </w:p>
    <w:p w:rsidR="008A0AD4" w:rsidRDefault="008A0AD4" w:rsidP="00C5596D">
      <w:pPr>
        <w:tabs>
          <w:tab w:val="left" w:pos="566"/>
        </w:tabs>
        <w:spacing w:after="0" w:line="240" w:lineRule="exact"/>
        <w:ind w:firstLine="567"/>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Piyasaya sürenlerin yükümlülükleri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11 – </w:t>
      </w:r>
      <w:r w:rsidRPr="008A0AD4">
        <w:rPr>
          <w:rFonts w:ascii="Times New Roman" w:eastAsia="Times New Roman" w:hAnsi="Times New Roman" w:cs="Times New Roman"/>
          <w:color w:val="000000" w:themeColor="text1"/>
          <w:sz w:val="24"/>
          <w:szCs w:val="24"/>
        </w:rPr>
        <w:t>(1) Piyasaya sürenler;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a)</w:t>
      </w:r>
      <w:r w:rsidRPr="008A0AD4">
        <w:rPr>
          <w:rFonts w:ascii="Times New Roman" w:eastAsia="Times New Roman" w:hAnsi="Times New Roman" w:cs="Times New Roman"/>
          <w:color w:val="000000" w:themeColor="text1"/>
          <w:sz w:val="24"/>
          <w:szCs w:val="24"/>
          <w:lang w:eastAsia="tr-TR"/>
        </w:rPr>
        <w:t xml:space="preserve"> Genişletilmiş üretici sorumluluğu kapsamında Atık Yönetimi Yönetmeliğinin 18’inci maddesinde yer alan yükümlükleri yerine getirmekle,</w:t>
      </w:r>
    </w:p>
    <w:p w:rsidR="00C5596D" w:rsidRPr="008A0AD4" w:rsidRDefault="006E0A00"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 </w:t>
      </w:r>
      <w:r w:rsidR="00C5596D" w:rsidRPr="008A0AD4">
        <w:rPr>
          <w:rFonts w:ascii="Times New Roman" w:eastAsia="Times New Roman" w:hAnsi="Times New Roman" w:cs="Times New Roman"/>
          <w:color w:val="000000" w:themeColor="text1"/>
          <w:sz w:val="24"/>
          <w:szCs w:val="24"/>
        </w:rPr>
        <w:t>Ürünlerin ambalajlanması sırasında yeniden kullanıma uygun ambalajları tercih etmekle,</w:t>
      </w:r>
    </w:p>
    <w:p w:rsidR="00C5596D" w:rsidRPr="008A0AD4" w:rsidRDefault="006E0A00"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w:t>
      </w:r>
      <w:r w:rsidR="00C5596D" w:rsidRPr="008A0AD4">
        <w:rPr>
          <w:rFonts w:ascii="Times New Roman" w:eastAsia="Times New Roman" w:hAnsi="Times New Roman" w:cs="Times New Roman"/>
          <w:color w:val="000000" w:themeColor="text1"/>
          <w:sz w:val="24"/>
          <w:szCs w:val="24"/>
        </w:rPr>
        <w:t>) Ürünün kullanımı sonrasında en az atık üretecek, geri dönüşümü ve geri kazanımı en kolay ve en ekonomik ambalajları kullanmakla,</w:t>
      </w:r>
    </w:p>
    <w:p w:rsidR="00C5596D" w:rsidRPr="008A0AD4" w:rsidRDefault="006E0A00"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ç</w:t>
      </w:r>
      <w:r w:rsidR="00C5596D" w:rsidRPr="008A0AD4">
        <w:rPr>
          <w:rFonts w:ascii="Times New Roman" w:eastAsia="Times New Roman" w:hAnsi="Times New Roman" w:cs="Times New Roman"/>
          <w:color w:val="000000" w:themeColor="text1"/>
          <w:sz w:val="24"/>
          <w:szCs w:val="24"/>
        </w:rPr>
        <w:t>) 5 inci maddenin birinci fıkrasının  (i) bendinde yer alan ambalaj atıklarını önleme ile ilgili tedbirleri almakla,</w:t>
      </w:r>
    </w:p>
    <w:p w:rsidR="00C5596D" w:rsidRPr="008A0AD4" w:rsidRDefault="006E0A00"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00C5596D" w:rsidRPr="008A0AD4">
        <w:rPr>
          <w:rFonts w:ascii="Times New Roman" w:eastAsia="Times New Roman" w:hAnsi="Times New Roman" w:cs="Times New Roman"/>
          <w:color w:val="000000" w:themeColor="text1"/>
          <w:sz w:val="24"/>
          <w:szCs w:val="24"/>
        </w:rPr>
        <w:t xml:space="preserve">) Piyasaya Süren Formunu </w:t>
      </w:r>
      <w:r w:rsidR="00C5596D" w:rsidRPr="008A0AD4">
        <w:rPr>
          <w:rFonts w:ascii="Times New Roman" w:eastAsia="Times New Roman" w:hAnsi="Times New Roman" w:cs="Times New Roman"/>
          <w:color w:val="000000" w:themeColor="text1"/>
          <w:sz w:val="24"/>
          <w:szCs w:val="24"/>
          <w:lang w:eastAsia="tr-TR"/>
        </w:rPr>
        <w:t xml:space="preserve">ambalaj bilgi sistemi </w:t>
      </w:r>
      <w:r w:rsidR="00C5596D" w:rsidRPr="008A0AD4">
        <w:rPr>
          <w:rFonts w:ascii="Times New Roman" w:eastAsia="Times New Roman" w:hAnsi="Times New Roman" w:cs="Times New Roman"/>
          <w:color w:val="000000" w:themeColor="text1"/>
          <w:sz w:val="24"/>
          <w:szCs w:val="24"/>
        </w:rPr>
        <w:t>üzerinden doldurabilmek için kullanıcı kodu ve program erişim şifresi almakla,</w:t>
      </w:r>
    </w:p>
    <w:p w:rsidR="00C5596D" w:rsidRPr="008A0AD4" w:rsidRDefault="006E0A00"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00C5596D" w:rsidRPr="008A0AD4">
        <w:rPr>
          <w:rFonts w:ascii="Times New Roman" w:eastAsia="Times New Roman" w:hAnsi="Times New Roman" w:cs="Times New Roman"/>
          <w:color w:val="000000" w:themeColor="text1"/>
          <w:sz w:val="24"/>
          <w:szCs w:val="24"/>
        </w:rPr>
        <w:t xml:space="preserve">) Miktara bakılmaksızın bir önceki yıl piyasaya sürdüğü, ithal ettiği, ihraç ettiği ürünlerin ambalajları için Piyasaya Süren Formunu </w:t>
      </w:r>
      <w:r w:rsidR="00C5596D" w:rsidRPr="008A0AD4">
        <w:rPr>
          <w:rFonts w:ascii="Times New Roman" w:eastAsia="Times New Roman" w:hAnsi="Times New Roman" w:cs="Times New Roman"/>
          <w:color w:val="000000" w:themeColor="text1"/>
          <w:sz w:val="24"/>
          <w:szCs w:val="24"/>
          <w:lang w:eastAsia="tr-TR"/>
        </w:rPr>
        <w:t xml:space="preserve">ambalaj bilgi sistemi </w:t>
      </w:r>
      <w:r w:rsidR="00C5596D" w:rsidRPr="008A0AD4">
        <w:rPr>
          <w:rFonts w:ascii="Times New Roman" w:eastAsia="Times New Roman" w:hAnsi="Times New Roman" w:cs="Times New Roman"/>
          <w:color w:val="000000" w:themeColor="text1"/>
          <w:sz w:val="24"/>
          <w:szCs w:val="24"/>
        </w:rPr>
        <w:t>üzerinden doldurarak her yıl Mart ayı sonuna kadar göndermekle,</w:t>
      </w:r>
    </w:p>
    <w:p w:rsidR="00C5596D" w:rsidRPr="008A0AD4" w:rsidRDefault="006E0A00"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w:t>
      </w:r>
      <w:r w:rsidR="00C5596D" w:rsidRPr="008A0AD4">
        <w:rPr>
          <w:rFonts w:ascii="Times New Roman" w:eastAsia="Times New Roman" w:hAnsi="Times New Roman" w:cs="Times New Roman"/>
          <w:color w:val="000000" w:themeColor="text1"/>
          <w:sz w:val="24"/>
          <w:szCs w:val="24"/>
        </w:rPr>
        <w:t xml:space="preserve">) Piyasaya Süren Formunu, </w:t>
      </w:r>
      <w:r w:rsidR="00C5596D" w:rsidRPr="008A0AD4">
        <w:rPr>
          <w:rFonts w:ascii="Times New Roman" w:eastAsia="Times New Roman" w:hAnsi="Times New Roman" w:cs="Times New Roman"/>
          <w:color w:val="000000" w:themeColor="text1"/>
          <w:sz w:val="24"/>
          <w:szCs w:val="24"/>
          <w:lang w:eastAsia="tr-TR"/>
        </w:rPr>
        <w:t xml:space="preserve">ambalaj bilgi sistemine </w:t>
      </w:r>
      <w:r w:rsidR="00C5596D" w:rsidRPr="008A0AD4">
        <w:rPr>
          <w:rFonts w:ascii="Times New Roman" w:eastAsia="Times New Roman" w:hAnsi="Times New Roman" w:cs="Times New Roman"/>
          <w:color w:val="000000" w:themeColor="text1"/>
          <w:sz w:val="24"/>
          <w:szCs w:val="24"/>
        </w:rPr>
        <w:t>kaydolduğu yıl dâhil olmak üzere bildirimde bulunmadığı yılları da kapsayacak şekilde doldurmakla,</w:t>
      </w:r>
    </w:p>
    <w:p w:rsidR="00C5596D" w:rsidRPr="008A0AD4" w:rsidRDefault="006E0A00"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rPr>
        <w:t>g</w:t>
      </w:r>
      <w:r w:rsidR="00C5596D" w:rsidRPr="008A0AD4">
        <w:rPr>
          <w:rFonts w:ascii="Times New Roman" w:eastAsia="Times New Roman" w:hAnsi="Times New Roman" w:cs="Times New Roman"/>
          <w:color w:val="000000" w:themeColor="text1"/>
          <w:sz w:val="24"/>
          <w:szCs w:val="24"/>
        </w:rPr>
        <w:t>) 19 uncu maddenin birinci</w:t>
      </w:r>
      <w:r w:rsidR="009B1749" w:rsidRPr="008A0AD4">
        <w:rPr>
          <w:rFonts w:ascii="Times New Roman" w:eastAsia="Times New Roman" w:hAnsi="Times New Roman" w:cs="Times New Roman"/>
          <w:color w:val="000000" w:themeColor="text1"/>
          <w:sz w:val="24"/>
          <w:szCs w:val="24"/>
        </w:rPr>
        <w:t xml:space="preserve"> ve/veya ikinci</w:t>
      </w:r>
      <w:r w:rsidR="00C5596D" w:rsidRPr="008A0AD4">
        <w:rPr>
          <w:rFonts w:ascii="Times New Roman" w:eastAsia="Times New Roman" w:hAnsi="Times New Roman" w:cs="Times New Roman"/>
          <w:color w:val="000000" w:themeColor="text1"/>
          <w:sz w:val="24"/>
          <w:szCs w:val="24"/>
        </w:rPr>
        <w:t xml:space="preserve"> fıkrasında belirtilen </w:t>
      </w:r>
      <w:r w:rsidR="00850BDF" w:rsidRPr="008A0AD4">
        <w:rPr>
          <w:rFonts w:ascii="Times New Roman" w:eastAsia="Times New Roman" w:hAnsi="Times New Roman" w:cs="Times New Roman"/>
          <w:color w:val="000000" w:themeColor="text1"/>
          <w:sz w:val="24"/>
          <w:szCs w:val="24"/>
        </w:rPr>
        <w:t>hedefleri sağlamakla</w:t>
      </w:r>
      <w:r w:rsidR="00C5596D" w:rsidRPr="008A0AD4">
        <w:rPr>
          <w:rFonts w:ascii="Times New Roman" w:eastAsia="Times New Roman" w:hAnsi="Times New Roman" w:cs="Times New Roman"/>
          <w:color w:val="000000" w:themeColor="text1"/>
          <w:sz w:val="24"/>
          <w:szCs w:val="24"/>
        </w:rPr>
        <w:t xml:space="preserve">, </w:t>
      </w:r>
      <w:r w:rsidR="00850BDF" w:rsidRPr="008A0AD4">
        <w:rPr>
          <w:rFonts w:ascii="Times New Roman" w:eastAsia="Times New Roman" w:hAnsi="Times New Roman" w:cs="Times New Roman"/>
          <w:color w:val="000000" w:themeColor="text1"/>
          <w:sz w:val="24"/>
          <w:szCs w:val="24"/>
          <w:lang w:eastAsia="tr-TR"/>
        </w:rPr>
        <w:t>hedeflerin sağlanması</w:t>
      </w:r>
      <w:r w:rsidR="00C5596D" w:rsidRPr="008A0AD4">
        <w:rPr>
          <w:rFonts w:ascii="Times New Roman" w:eastAsia="Times New Roman" w:hAnsi="Times New Roman" w:cs="Times New Roman"/>
          <w:color w:val="000000" w:themeColor="text1"/>
          <w:sz w:val="24"/>
          <w:szCs w:val="24"/>
          <w:lang w:eastAsia="tr-TR"/>
        </w:rPr>
        <w:t xml:space="preserve"> için kapasite oluşturmakla,</w:t>
      </w:r>
    </w:p>
    <w:p w:rsidR="00C5596D" w:rsidRPr="008A0AD4" w:rsidRDefault="006E0A00"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rPr>
        <w:t>ğ</w:t>
      </w:r>
      <w:r w:rsidR="00C5596D" w:rsidRPr="008A0AD4">
        <w:rPr>
          <w:rFonts w:ascii="Times New Roman" w:hAnsi="Times New Roman" w:cs="Times New Roman"/>
          <w:color w:val="000000" w:themeColor="text1"/>
          <w:sz w:val="24"/>
          <w:szCs w:val="24"/>
        </w:rPr>
        <w:t>) A</w:t>
      </w:r>
      <w:r w:rsidR="00C5596D" w:rsidRPr="008A0AD4">
        <w:rPr>
          <w:rFonts w:ascii="Times New Roman" w:eastAsia="Times New Roman" w:hAnsi="Times New Roman" w:cs="Times New Roman"/>
          <w:color w:val="000000" w:themeColor="text1"/>
          <w:sz w:val="24"/>
          <w:szCs w:val="24"/>
          <w:lang w:eastAsia="tr-TR"/>
        </w:rPr>
        <w:t>mbalajlı olarak piyasaya sürülen ürünlerin kullanımı sonucu ortaya çıkan ambalaj atıklarının Yönetmeliğin dördüncü bölümünde yer alan hükümler doğrultusunda geri dönüşümünü ve geri kazanımını sağlamakla ve bu amaçla yapılacak harcamaları karşılamakla,</w:t>
      </w:r>
    </w:p>
    <w:p w:rsidR="00C5596D" w:rsidRPr="008A0AD4" w:rsidRDefault="006E0A00"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w:t>
      </w:r>
      <w:r w:rsidR="00C5596D" w:rsidRPr="008A0AD4">
        <w:rPr>
          <w:rFonts w:ascii="Times New Roman" w:eastAsia="Times New Roman" w:hAnsi="Times New Roman" w:cs="Times New Roman"/>
          <w:color w:val="000000" w:themeColor="text1"/>
          <w:sz w:val="24"/>
          <w:szCs w:val="24"/>
        </w:rPr>
        <w:t xml:space="preserve">) Piyasaya sürülen ürünlerin ambalajlarının 15 inci ve 16 </w:t>
      </w:r>
      <w:proofErr w:type="spellStart"/>
      <w:r w:rsidR="00C5596D" w:rsidRPr="008A0AD4">
        <w:rPr>
          <w:rFonts w:ascii="Times New Roman" w:eastAsia="Times New Roman" w:hAnsi="Times New Roman" w:cs="Times New Roman"/>
          <w:color w:val="000000" w:themeColor="text1"/>
          <w:sz w:val="24"/>
          <w:szCs w:val="24"/>
        </w:rPr>
        <w:t>ncı</w:t>
      </w:r>
      <w:proofErr w:type="spellEnd"/>
      <w:r w:rsidR="00C5596D" w:rsidRPr="008A0AD4">
        <w:rPr>
          <w:rFonts w:ascii="Times New Roman" w:eastAsia="Times New Roman" w:hAnsi="Times New Roman" w:cs="Times New Roman"/>
          <w:color w:val="000000" w:themeColor="text1"/>
          <w:sz w:val="24"/>
          <w:szCs w:val="24"/>
        </w:rPr>
        <w:t xml:space="preserve"> madde hükümlerine uygunluğunu kontrol etmekle,</w:t>
      </w:r>
    </w:p>
    <w:p w:rsidR="00C5596D" w:rsidRPr="008A0AD4" w:rsidRDefault="006E0A00"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ı</w:t>
      </w:r>
      <w:r w:rsidR="00C5596D" w:rsidRPr="008A0AD4">
        <w:rPr>
          <w:rFonts w:ascii="Times New Roman" w:eastAsia="Times New Roman" w:hAnsi="Times New Roman" w:cs="Times New Roman"/>
          <w:color w:val="000000" w:themeColor="text1"/>
          <w:sz w:val="24"/>
          <w:szCs w:val="24"/>
        </w:rPr>
        <w:t xml:space="preserve">) Piyasaya sürülen ürünlerin ambalajlarında işaretlemenin tercih edilmesi halinde ambalajlarını, 18 </w:t>
      </w:r>
      <w:r w:rsidR="00DB2716" w:rsidRPr="008A0AD4">
        <w:rPr>
          <w:rFonts w:ascii="Times New Roman" w:eastAsia="Times New Roman" w:hAnsi="Times New Roman" w:cs="Times New Roman"/>
          <w:color w:val="000000" w:themeColor="text1"/>
          <w:sz w:val="24"/>
          <w:szCs w:val="24"/>
        </w:rPr>
        <w:t>i</w:t>
      </w:r>
      <w:r w:rsidR="00C5596D" w:rsidRPr="008A0AD4">
        <w:rPr>
          <w:rFonts w:ascii="Times New Roman" w:eastAsia="Times New Roman" w:hAnsi="Times New Roman" w:cs="Times New Roman"/>
          <w:color w:val="000000" w:themeColor="text1"/>
          <w:sz w:val="24"/>
          <w:szCs w:val="24"/>
        </w:rPr>
        <w:t>nci maddede belirtilen şekilde işaretlemekle,</w:t>
      </w:r>
    </w:p>
    <w:p w:rsidR="00C5596D" w:rsidRPr="008A0AD4" w:rsidRDefault="006E0A00"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i</w:t>
      </w:r>
      <w:r w:rsidR="00C5596D" w:rsidRPr="008A0AD4">
        <w:rPr>
          <w:rFonts w:ascii="Times New Roman" w:eastAsia="Times New Roman" w:hAnsi="Times New Roman" w:cs="Times New Roman"/>
          <w:color w:val="000000" w:themeColor="text1"/>
          <w:sz w:val="24"/>
          <w:szCs w:val="24"/>
          <w:lang w:eastAsia="tr-TR"/>
        </w:rPr>
        <w:t>) Ambalaj ve ambalaj atıklarının yönetimi konusunda eğitim faaliyeti düzenlemek</w:t>
      </w:r>
      <w:r w:rsidR="00850BDF" w:rsidRPr="008A0AD4">
        <w:rPr>
          <w:rFonts w:ascii="Times New Roman" w:eastAsia="Times New Roman" w:hAnsi="Times New Roman" w:cs="Times New Roman"/>
          <w:color w:val="000000" w:themeColor="text1"/>
          <w:sz w:val="24"/>
          <w:szCs w:val="24"/>
          <w:lang w:eastAsia="tr-TR"/>
        </w:rPr>
        <w:t>le</w:t>
      </w:r>
      <w:r w:rsidR="00C5596D" w:rsidRPr="008A0AD4">
        <w:rPr>
          <w:rFonts w:ascii="Times New Roman" w:eastAsia="Times New Roman" w:hAnsi="Times New Roman" w:cs="Times New Roman"/>
          <w:color w:val="000000" w:themeColor="text1"/>
          <w:sz w:val="24"/>
          <w:szCs w:val="24"/>
          <w:lang w:eastAsia="tr-TR"/>
        </w:rPr>
        <w:t>, düzenlenen eğitim faaliyetlerine katılmak</w:t>
      </w:r>
      <w:r w:rsidR="00C37109" w:rsidRPr="008A0AD4">
        <w:rPr>
          <w:rFonts w:ascii="Times New Roman" w:eastAsia="Times New Roman" w:hAnsi="Times New Roman" w:cs="Times New Roman"/>
          <w:color w:val="000000" w:themeColor="text1"/>
          <w:sz w:val="24"/>
          <w:szCs w:val="24"/>
          <w:lang w:eastAsia="tr-TR"/>
        </w:rPr>
        <w:t>la</w:t>
      </w:r>
      <w:r w:rsidR="00C5596D" w:rsidRPr="008A0AD4">
        <w:rPr>
          <w:rFonts w:ascii="Times New Roman" w:eastAsia="Times New Roman" w:hAnsi="Times New Roman" w:cs="Times New Roman"/>
          <w:color w:val="000000" w:themeColor="text1"/>
          <w:sz w:val="24"/>
          <w:szCs w:val="24"/>
          <w:lang w:eastAsia="tr-TR"/>
        </w:rPr>
        <w:t>, eğitimin sürekliliğini sağlamak ve maliyetlerini karşılamakla</w:t>
      </w:r>
    </w:p>
    <w:p w:rsidR="00C5596D" w:rsidRDefault="00C5596D"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yükümlüdürler</w:t>
      </w:r>
      <w:proofErr w:type="gramEnd"/>
      <w:r w:rsidRPr="008A0AD4">
        <w:rPr>
          <w:rFonts w:ascii="Times New Roman" w:eastAsia="Times New Roman" w:hAnsi="Times New Roman" w:cs="Times New Roman"/>
          <w:color w:val="000000" w:themeColor="text1"/>
          <w:sz w:val="24"/>
          <w:szCs w:val="24"/>
        </w:rPr>
        <w:t>.</w:t>
      </w:r>
    </w:p>
    <w:p w:rsidR="008A0AD4" w:rsidRPr="008A0AD4" w:rsidRDefault="008A0AD4"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p>
    <w:p w:rsidR="00C5596D" w:rsidRDefault="00C5596D" w:rsidP="00C5596D">
      <w:pPr>
        <w:tabs>
          <w:tab w:val="left" w:pos="566"/>
        </w:tabs>
        <w:spacing w:after="0" w:line="240" w:lineRule="exact"/>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lastRenderedPageBreak/>
        <w:t>Yetkilendirilmiş kuruluşun yükümlülükleri</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12 –</w:t>
      </w:r>
      <w:r w:rsidRPr="008A0AD4">
        <w:rPr>
          <w:rFonts w:ascii="Times New Roman" w:eastAsia="Times New Roman" w:hAnsi="Times New Roman" w:cs="Times New Roman"/>
          <w:color w:val="000000" w:themeColor="text1"/>
          <w:sz w:val="24"/>
          <w:szCs w:val="24"/>
        </w:rPr>
        <w:t xml:space="preserve"> (1) Yetkilendirilmiş kuruluş;</w:t>
      </w:r>
    </w:p>
    <w:p w:rsidR="00C5596D" w:rsidRPr="008A0AD4" w:rsidRDefault="00C5596D" w:rsidP="00C5596D">
      <w:pPr>
        <w:tabs>
          <w:tab w:val="left" w:pos="566"/>
        </w:tabs>
        <w:spacing w:after="0" w:line="240" w:lineRule="auto"/>
        <w:ind w:firstLine="602"/>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a)Atık Yönetimi Yönetmeliğinin 21 inci maddesinde yer alan yükümlülükleri yerine getirmekle,</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b) Temsil ettiği piyasaya sürenlerin ambalaj bilgi sistemi üzerinden Piyasaya Süren Formunu </w:t>
      </w:r>
      <w:r w:rsidRPr="008A0AD4">
        <w:rPr>
          <w:rFonts w:ascii="Times New Roman" w:eastAsia="Times New Roman" w:hAnsi="Times New Roman" w:cs="Times New Roman"/>
          <w:color w:val="000000" w:themeColor="text1"/>
          <w:sz w:val="24"/>
          <w:szCs w:val="24"/>
          <w:lang w:eastAsia="tr-TR"/>
        </w:rPr>
        <w:t>ambalaj bilgi sistemi</w:t>
      </w:r>
      <w:r w:rsidRPr="008A0AD4">
        <w:rPr>
          <w:rFonts w:ascii="Times New Roman" w:eastAsia="Times New Roman" w:hAnsi="Times New Roman" w:cs="Times New Roman"/>
          <w:color w:val="000000" w:themeColor="text1"/>
          <w:sz w:val="24"/>
          <w:szCs w:val="24"/>
        </w:rPr>
        <w:t xml:space="preserve"> üzerinden doldurmalarını ve her yıl Mart ayı sonuna kadar göndermelerini sağlamakla,</w:t>
      </w:r>
    </w:p>
    <w:p w:rsidR="00C5596D" w:rsidRPr="008A0AD4" w:rsidRDefault="00C5596D" w:rsidP="00C5596D">
      <w:pPr>
        <w:shd w:val="clear" w:color="auto" w:fill="FFFFFF"/>
        <w:spacing w:after="0" w:line="240" w:lineRule="auto"/>
        <w:ind w:firstLine="566"/>
        <w:jc w:val="both"/>
        <w:rPr>
          <w:rFonts w:ascii="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c) </w:t>
      </w:r>
      <w:r w:rsidRPr="008A0AD4">
        <w:rPr>
          <w:rFonts w:ascii="Times New Roman" w:eastAsia="Times New Roman" w:hAnsi="Times New Roman" w:cs="Times New Roman"/>
          <w:color w:val="000000" w:themeColor="text1"/>
          <w:sz w:val="24"/>
          <w:szCs w:val="24"/>
          <w:lang w:eastAsia="tr-TR"/>
        </w:rPr>
        <w:t>Belediyeler ile birlikte ambalaj atıkları yönetim planını hazırlamak, belediyelerin kaynakta ayrı toplama faaliyetlerini</w:t>
      </w:r>
      <w:r w:rsidRPr="008A0AD4">
        <w:rPr>
          <w:rFonts w:ascii="Times New Roman" w:hAnsi="Times New Roman" w:cs="Times New Roman"/>
          <w:color w:val="000000" w:themeColor="text1"/>
          <w:sz w:val="24"/>
          <w:szCs w:val="24"/>
        </w:rPr>
        <w:t xml:space="preserve"> desteklemek ve buna ilişkin çalışmaların maliyetlerin tamamını karşılamakla,</w:t>
      </w:r>
    </w:p>
    <w:p w:rsidR="00C5596D" w:rsidRPr="008A0AD4" w:rsidRDefault="00C5596D" w:rsidP="00C5596D">
      <w:pPr>
        <w:pStyle w:val="3-normalyaz0"/>
        <w:spacing w:before="0" w:beforeAutospacing="0" w:after="0" w:afterAutospacing="0"/>
        <w:ind w:firstLine="566"/>
        <w:jc w:val="both"/>
        <w:rPr>
          <w:color w:val="000000" w:themeColor="text1"/>
        </w:rPr>
      </w:pPr>
      <w:r w:rsidRPr="008A0AD4">
        <w:rPr>
          <w:color w:val="000000" w:themeColor="text1"/>
        </w:rPr>
        <w:t xml:space="preserve">ç)  Yıllık gelirinin genel yönetim giderleri dışında kalan miktarının en az yüzde 20 sini belediyelere ayni destek (biriktirme </w:t>
      </w:r>
      <w:proofErr w:type="gramStart"/>
      <w:r w:rsidRPr="008A0AD4">
        <w:rPr>
          <w:color w:val="000000" w:themeColor="text1"/>
        </w:rPr>
        <w:t>ekipmanları</w:t>
      </w:r>
      <w:proofErr w:type="gramEnd"/>
      <w:r w:rsidRPr="008A0AD4">
        <w:rPr>
          <w:color w:val="000000" w:themeColor="text1"/>
        </w:rPr>
        <w:t>, toplama araçları, eğitim ve bilinçlendirme çalışmaları) olarak, geri kalanını da konutlar ve kamusal alanlardan kaynaklanan ambalaj atıklarının toplanması amacıyla gerçekleştirilecek faaliyetler için nakdi destek olarak belediyelerin kaynakta ayrı toplama sistemine vermekle,</w:t>
      </w:r>
    </w:p>
    <w:p w:rsidR="00C5596D" w:rsidRPr="008A0AD4" w:rsidRDefault="00C5596D" w:rsidP="00C5596D">
      <w:pPr>
        <w:pStyle w:val="3-normalyaz0"/>
        <w:spacing w:before="0" w:beforeAutospacing="0" w:after="0" w:afterAutospacing="0"/>
        <w:ind w:firstLine="566"/>
        <w:jc w:val="both"/>
        <w:rPr>
          <w:color w:val="000000" w:themeColor="text1"/>
        </w:rPr>
      </w:pPr>
      <w:r w:rsidRPr="008A0AD4">
        <w:rPr>
          <w:color w:val="000000" w:themeColor="text1"/>
        </w:rPr>
        <w:t>d) Yönetim planları kapsamında ayni ve nakdi olarak verilen desteklerin yıllık ön izleme raporlarını bir sonraki yılın Mart ayı sonuna kadar Bakanlığa sunmakla,</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e) </w:t>
      </w:r>
      <w:r w:rsidRPr="008A0AD4">
        <w:rPr>
          <w:rFonts w:ascii="Times New Roman" w:eastAsia="Times New Roman" w:hAnsi="Times New Roman" w:cs="Times New Roman"/>
          <w:color w:val="000000" w:themeColor="text1"/>
          <w:sz w:val="24"/>
          <w:szCs w:val="24"/>
          <w:lang w:eastAsia="tr-TR"/>
        </w:rPr>
        <w:t>Piyasaya sürenler ile yapılan sözleşmeler doğrultusunda piyasaya sürenlerin geri dönüşüm/geri kazanım yükümlülüğünü Yönetmeliğin üçüncü bölümündeki hükümlere uygun olarak yerine getirmekle</w:t>
      </w:r>
      <w:r w:rsidR="00C37109" w:rsidRPr="008A0AD4">
        <w:rPr>
          <w:rFonts w:ascii="Times New Roman" w:eastAsia="Times New Roman" w:hAnsi="Times New Roman" w:cs="Times New Roman"/>
          <w:color w:val="000000" w:themeColor="text1"/>
          <w:sz w:val="24"/>
          <w:szCs w:val="24"/>
          <w:lang w:eastAsia="tr-TR"/>
        </w:rPr>
        <w:t>,</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f) </w:t>
      </w:r>
      <w:r w:rsidRPr="008A0AD4">
        <w:rPr>
          <w:rFonts w:ascii="Times New Roman" w:eastAsia="Times New Roman" w:hAnsi="Times New Roman" w:cs="Times New Roman"/>
          <w:color w:val="000000" w:themeColor="text1"/>
          <w:sz w:val="24"/>
          <w:szCs w:val="24"/>
          <w:lang w:eastAsia="tr-TR"/>
        </w:rPr>
        <w:t>19 uncu maddede belirtilen hedeflerden fazla ambalaj atığı toplaması durumunda fazla toplanan ambalaj atığı miktarını yılsonunda üyelerine pay etmekle,</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g) </w:t>
      </w:r>
      <w:r w:rsidRPr="008A0AD4">
        <w:rPr>
          <w:rFonts w:ascii="Times New Roman" w:eastAsia="Times New Roman" w:hAnsi="Times New Roman" w:cs="Times New Roman"/>
          <w:color w:val="000000" w:themeColor="text1"/>
          <w:sz w:val="24"/>
          <w:szCs w:val="24"/>
          <w:lang w:eastAsia="tr-TR"/>
        </w:rPr>
        <w:t>Ambalaj bilgi sistemine kaydı olmayan ekonomik işletmeleri tespit etmekle ve il müdürlüklerine bildirmekle,</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ğ) </w:t>
      </w:r>
      <w:r w:rsidRPr="008A0AD4">
        <w:rPr>
          <w:rFonts w:ascii="Times New Roman" w:eastAsia="Times New Roman" w:hAnsi="Times New Roman" w:cs="Times New Roman"/>
          <w:color w:val="000000" w:themeColor="text1"/>
          <w:sz w:val="24"/>
          <w:szCs w:val="24"/>
          <w:lang w:eastAsia="tr-TR"/>
        </w:rPr>
        <w:t>Geri kazanım hedeflerinin sağlanması için kapasite oluşturmakla,</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h) Çevre lisanslı tesisler tarafından yapılan bildirim ve geri dönüşüm/geri kazanım yükümlülüğüne ilişkin sunulan belgeleri incelemekle,</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ı) İşbirliği içerisinde olduğu belediyelerin yönetim planları kapsamında, ambalaj atıklarının yönetimi konusunda eğitim faaliyeti düzenlemek, düzenlenen eğitim faaliyetlerine katılmak, eğitimin sürekliliğini sağlamak ve maliyetlerini karşılamakla,</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proofErr w:type="gramStart"/>
      <w:r w:rsidRPr="008A0AD4">
        <w:rPr>
          <w:rFonts w:ascii="Times New Roman" w:eastAsia="Times New Roman" w:hAnsi="Times New Roman" w:cs="Times New Roman"/>
          <w:color w:val="000000" w:themeColor="text1"/>
          <w:sz w:val="24"/>
          <w:szCs w:val="24"/>
          <w:lang w:eastAsia="tr-TR"/>
        </w:rPr>
        <w:t>yükümlüdür</w:t>
      </w:r>
      <w:proofErr w:type="gramEnd"/>
      <w:r w:rsidRPr="008A0AD4">
        <w:rPr>
          <w:rFonts w:ascii="Times New Roman" w:eastAsia="Times New Roman" w:hAnsi="Times New Roman" w:cs="Times New Roman"/>
          <w:color w:val="000000" w:themeColor="text1"/>
          <w:sz w:val="24"/>
          <w:szCs w:val="24"/>
          <w:lang w:eastAsia="tr-TR"/>
        </w:rPr>
        <w:t>.</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eastAsia="Calibri"/>
          <w:color w:val="000000" w:themeColor="text1"/>
        </w:rPr>
        <w:t xml:space="preserve">(2) </w:t>
      </w:r>
      <w:r w:rsidRPr="008A0AD4">
        <w:rPr>
          <w:rFonts w:ascii="Times New Roman" w:eastAsia="Times New Roman" w:hAnsi="Times New Roman" w:cs="Times New Roman"/>
          <w:color w:val="000000" w:themeColor="text1"/>
          <w:sz w:val="24"/>
          <w:szCs w:val="24"/>
          <w:lang w:eastAsia="tr-TR"/>
        </w:rPr>
        <w:t xml:space="preserve">Ambalaj atıklarının ülke genelinde kaynağında ayrı toplanması için yetkilendirilmiş kuruluşlar ülke genelinde belediyelerle çalışmakla yükümlüdür. Yetkilendirilmiş kuruluşun işbirliği yapmakla zorunlu olduğu asgari belediye nüfusu; ülke genelindeki toplam belediye nüfusu ile kendi </w:t>
      </w:r>
      <w:proofErr w:type="spellStart"/>
      <w:r w:rsidRPr="008A0AD4">
        <w:rPr>
          <w:rFonts w:ascii="Times New Roman" w:eastAsia="Times New Roman" w:hAnsi="Times New Roman" w:cs="Times New Roman"/>
          <w:color w:val="000000" w:themeColor="text1"/>
          <w:sz w:val="24"/>
          <w:szCs w:val="24"/>
          <w:lang w:eastAsia="tr-TR"/>
        </w:rPr>
        <w:t>temsiliyet</w:t>
      </w:r>
      <w:proofErr w:type="spellEnd"/>
      <w:r w:rsidRPr="008A0AD4">
        <w:rPr>
          <w:rFonts w:ascii="Times New Roman" w:eastAsia="Times New Roman" w:hAnsi="Times New Roman" w:cs="Times New Roman"/>
          <w:color w:val="000000" w:themeColor="text1"/>
          <w:sz w:val="24"/>
          <w:szCs w:val="24"/>
          <w:lang w:eastAsia="tr-TR"/>
        </w:rPr>
        <w:t xml:space="preserve"> payı oranının çarpılması ile hesaplanır. </w:t>
      </w:r>
    </w:p>
    <w:p w:rsidR="00C5596D" w:rsidRPr="008A0AD4" w:rsidRDefault="00C5596D" w:rsidP="00C5596D">
      <w:pPr>
        <w:shd w:val="clear" w:color="auto" w:fill="FFFFFF"/>
        <w:spacing w:after="0" w:line="240" w:lineRule="auto"/>
        <w:ind w:firstLine="602"/>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(3) Kaynakta ayrı toplama çalışmalarının ülke genelinde yaygınlaştırılması amacıyla; yetkilendirilmiş kuruluşlarca ilk beş yıl boyunca işbirliği yapılan belediye sayısı her yıl bir önceki yıl çalışılan belediye sayısın</w:t>
      </w:r>
      <w:r w:rsidR="009B1749" w:rsidRPr="008A0AD4">
        <w:rPr>
          <w:rFonts w:ascii="Times New Roman" w:eastAsia="Times New Roman" w:hAnsi="Times New Roman" w:cs="Times New Roman"/>
          <w:color w:val="000000" w:themeColor="text1"/>
          <w:sz w:val="24"/>
          <w:szCs w:val="24"/>
          <w:lang w:eastAsia="tr-TR"/>
        </w:rPr>
        <w:t>ın</w:t>
      </w:r>
      <w:r w:rsidRPr="008A0AD4">
        <w:rPr>
          <w:rFonts w:ascii="Times New Roman" w:eastAsia="Times New Roman" w:hAnsi="Times New Roman" w:cs="Times New Roman"/>
          <w:color w:val="000000" w:themeColor="text1"/>
          <w:sz w:val="24"/>
          <w:szCs w:val="24"/>
          <w:lang w:eastAsia="tr-TR"/>
        </w:rPr>
        <w:t xml:space="preserve"> en az %10 fazlası olmalıdır.</w:t>
      </w:r>
    </w:p>
    <w:p w:rsidR="008A0AD4" w:rsidRDefault="008A0AD4" w:rsidP="00C5596D">
      <w:pPr>
        <w:pStyle w:val="metin0"/>
        <w:spacing w:before="0" w:beforeAutospacing="0" w:after="0" w:afterAutospacing="0"/>
        <w:ind w:firstLine="566"/>
        <w:jc w:val="both"/>
        <w:rPr>
          <w:b/>
          <w:bCs/>
          <w:color w:val="000000" w:themeColor="text1"/>
        </w:rPr>
      </w:pPr>
    </w:p>
    <w:p w:rsidR="00C5596D" w:rsidRPr="008A0AD4" w:rsidRDefault="00C5596D" w:rsidP="00C5596D">
      <w:pPr>
        <w:pStyle w:val="metin0"/>
        <w:spacing w:before="0" w:beforeAutospacing="0" w:after="0" w:afterAutospacing="0"/>
        <w:ind w:firstLine="566"/>
        <w:jc w:val="both"/>
        <w:rPr>
          <w:b/>
          <w:bCs/>
          <w:color w:val="000000" w:themeColor="text1"/>
        </w:rPr>
      </w:pPr>
      <w:r w:rsidRPr="008A0AD4">
        <w:rPr>
          <w:b/>
          <w:bCs/>
          <w:color w:val="000000" w:themeColor="text1"/>
        </w:rPr>
        <w:t>Ambalaj atığı üreticisinin yükümlülükleri</w:t>
      </w:r>
    </w:p>
    <w:p w:rsidR="00C5596D" w:rsidRPr="008A0AD4" w:rsidRDefault="00C5596D" w:rsidP="00C5596D">
      <w:pPr>
        <w:pStyle w:val="metin0"/>
        <w:spacing w:before="0" w:beforeAutospacing="0" w:after="0" w:afterAutospacing="0" w:line="240" w:lineRule="atLeast"/>
        <w:ind w:firstLine="567"/>
        <w:jc w:val="both"/>
        <w:rPr>
          <w:color w:val="000000" w:themeColor="text1"/>
        </w:rPr>
      </w:pPr>
      <w:r w:rsidRPr="008A0AD4">
        <w:rPr>
          <w:b/>
          <w:bCs/>
          <w:color w:val="000000" w:themeColor="text1"/>
        </w:rPr>
        <w:t>MADDE 13–</w:t>
      </w:r>
      <w:r w:rsidRPr="008A0AD4">
        <w:rPr>
          <w:rStyle w:val="apple-converted-space"/>
          <w:color w:val="000000" w:themeColor="text1"/>
        </w:rPr>
        <w:t> </w:t>
      </w:r>
      <w:r w:rsidRPr="008A0AD4">
        <w:rPr>
          <w:color w:val="000000" w:themeColor="text1"/>
        </w:rPr>
        <w:t xml:space="preserve">(1) Ambalaj atığı üreticileri ambalaj atıklarını, bağlı bulundukları belediyenin ambalaj atıkları yönetim planına uygun olarak, diğer atıklardan ayrı biriktirmek ve belediyenin toplama sistemine veya atık getirme merkezlerine vermekle yükümlüdür.  Ancak sanayi işletmeleri, çevre kirliliğine yol açmayacak şekilde ambalaj atıklarını oluştuğu noktada türlerine göre ayrı biriktirerek çevre lisanslı geri dönüşüm/geri kazanım tesislerine </w:t>
      </w:r>
      <w:r w:rsidR="00C37109" w:rsidRPr="008A0AD4">
        <w:rPr>
          <w:color w:val="000000" w:themeColor="text1"/>
        </w:rPr>
        <w:t>verebilirler.</w:t>
      </w:r>
    </w:p>
    <w:p w:rsidR="00C5596D" w:rsidRPr="008A0AD4" w:rsidRDefault="00C5596D" w:rsidP="00C5596D">
      <w:pPr>
        <w:shd w:val="clear" w:color="auto" w:fill="FFFFFF"/>
        <w:spacing w:after="0" w:line="240" w:lineRule="atLeast"/>
        <w:ind w:firstLine="567"/>
        <w:jc w:val="both"/>
        <w:rPr>
          <w:rFonts w:ascii="Times New Roman" w:eastAsia="Times New Roman" w:hAnsi="Times New Roman" w:cs="Times New Roman"/>
          <w:color w:val="000000" w:themeColor="text1"/>
          <w:sz w:val="24"/>
          <w:szCs w:val="24"/>
          <w:lang w:eastAsia="tr-TR"/>
        </w:rPr>
      </w:pPr>
      <w:proofErr w:type="gramStart"/>
      <w:r w:rsidRPr="008A0AD4">
        <w:rPr>
          <w:rFonts w:ascii="Times New Roman" w:hAnsi="Times New Roman" w:cs="Times New Roman"/>
          <w:color w:val="000000" w:themeColor="text1"/>
          <w:sz w:val="24"/>
          <w:szCs w:val="24"/>
        </w:rPr>
        <w:t xml:space="preserve">(2) Sanayi işletmeleri Atık Yönetimi Yönetmeliğinin 9 uncu maddesinin (ğ) bendinde yer alan yükümlülükleri çerçevesinde,  ambalaj atıklarına ilişkin olarak atık beyan formunu Bakanlıkça hazırlanan çevrimiçi uygulama üzerinden bir önceki yıla ait bilgileri içerecek </w:t>
      </w:r>
      <w:r w:rsidRPr="008A0AD4">
        <w:rPr>
          <w:rFonts w:ascii="Times New Roman" w:hAnsi="Times New Roman" w:cs="Times New Roman"/>
          <w:color w:val="000000" w:themeColor="text1"/>
          <w:sz w:val="24"/>
          <w:szCs w:val="24"/>
        </w:rPr>
        <w:lastRenderedPageBreak/>
        <w:t xml:space="preserve">şekilde her yıl Ocak ayı itibariyle başlamak üzere en geç Mart ayı sonuna kadar doldurmak, onaylamak, çıktısını almak ve beş yıl boyunca bir nüshasını saklamakla </w:t>
      </w:r>
      <w:r w:rsidRPr="008A0AD4">
        <w:rPr>
          <w:rFonts w:ascii="Times New Roman" w:eastAsia="Times New Roman" w:hAnsi="Times New Roman" w:cs="Times New Roman"/>
          <w:color w:val="000000" w:themeColor="text1"/>
          <w:sz w:val="24"/>
          <w:szCs w:val="24"/>
          <w:lang w:eastAsia="tr-TR"/>
        </w:rPr>
        <w:t>yükümlüdürler.</w:t>
      </w:r>
      <w:proofErr w:type="gramEnd"/>
    </w:p>
    <w:p w:rsidR="00C5596D" w:rsidRPr="008A0AD4" w:rsidRDefault="00C5596D" w:rsidP="00C5596D">
      <w:pPr>
        <w:pStyle w:val="metin0"/>
        <w:spacing w:before="0" w:beforeAutospacing="0" w:after="0" w:afterAutospacing="0" w:line="240" w:lineRule="atLeast"/>
        <w:ind w:firstLine="566"/>
        <w:jc w:val="both"/>
        <w:rPr>
          <w:color w:val="000000" w:themeColor="text1"/>
        </w:rPr>
      </w:pPr>
      <w:r w:rsidRPr="008A0AD4">
        <w:rPr>
          <w:color w:val="000000" w:themeColor="text1"/>
        </w:rPr>
        <w:t xml:space="preserve">(3) Belediyenin yönetim sistemi dışında kalan ambalaj atığı üreticileri, tüketim sonucu oluşan ambalaj atıklarını çevre kirliliğine yol açmayacak şekilde diğer atıklardan ayrı olarak </w:t>
      </w:r>
      <w:proofErr w:type="spellStart"/>
      <w:r w:rsidRPr="006E0A00">
        <w:rPr>
          <w:color w:val="000000" w:themeColor="text1"/>
        </w:rPr>
        <w:t>biriktir</w:t>
      </w:r>
      <w:r w:rsidR="00881FA0" w:rsidRPr="006E0A00">
        <w:rPr>
          <w:color w:val="000000" w:themeColor="text1"/>
        </w:rPr>
        <w:t>erek</w:t>
      </w:r>
      <w:r w:rsidRPr="008A0AD4">
        <w:rPr>
          <w:color w:val="000000" w:themeColor="text1"/>
        </w:rPr>
        <w:t>belediyenin</w:t>
      </w:r>
      <w:proofErr w:type="spellEnd"/>
      <w:r w:rsidRPr="008A0AD4">
        <w:rPr>
          <w:color w:val="000000" w:themeColor="text1"/>
        </w:rPr>
        <w:t xml:space="preserve"> sistemine veya çevre lisanslı ayırma/geri dönüşüm/geri kazanım tesislerine </w:t>
      </w:r>
      <w:r w:rsidR="00C37109" w:rsidRPr="008A0AD4">
        <w:rPr>
          <w:color w:val="000000" w:themeColor="text1"/>
        </w:rPr>
        <w:t>verebilirler.</w:t>
      </w:r>
    </w:p>
    <w:p w:rsidR="00C5596D" w:rsidRDefault="00C5596D" w:rsidP="00C5596D">
      <w:pPr>
        <w:pStyle w:val="metin0"/>
        <w:spacing w:before="0" w:beforeAutospacing="0" w:after="0" w:afterAutospacing="0" w:line="240" w:lineRule="atLeast"/>
        <w:ind w:firstLine="566"/>
        <w:jc w:val="both"/>
        <w:rPr>
          <w:color w:val="000000" w:themeColor="text1"/>
        </w:rPr>
      </w:pPr>
      <w:r w:rsidRPr="008A0AD4">
        <w:rPr>
          <w:color w:val="000000" w:themeColor="text1"/>
        </w:rPr>
        <w:t xml:space="preserve">(4) İki yüz konut ve üzeri sitelerde site yönetimleri tarafından cam ambalaj atıkları ve karışık ambalaj atıkları için biriktirme </w:t>
      </w:r>
      <w:proofErr w:type="gramStart"/>
      <w:r w:rsidRPr="008A0AD4">
        <w:rPr>
          <w:color w:val="000000" w:themeColor="text1"/>
        </w:rPr>
        <w:t>ekipmanlarının</w:t>
      </w:r>
      <w:proofErr w:type="gramEnd"/>
      <w:r w:rsidRPr="008A0AD4">
        <w:rPr>
          <w:color w:val="000000" w:themeColor="text1"/>
        </w:rPr>
        <w:t xml:space="preserve"> yerleştirilmesi zorunludur. </w:t>
      </w:r>
    </w:p>
    <w:p w:rsidR="006E0A00" w:rsidRPr="008A0AD4" w:rsidRDefault="006E0A00" w:rsidP="00C5596D">
      <w:pPr>
        <w:pStyle w:val="metin0"/>
        <w:spacing w:before="0" w:beforeAutospacing="0" w:after="0" w:afterAutospacing="0" w:line="240" w:lineRule="atLeast"/>
        <w:ind w:firstLine="566"/>
        <w:jc w:val="both"/>
        <w:rPr>
          <w:color w:val="000000" w:themeColor="text1"/>
        </w:rPr>
      </w:pPr>
    </w:p>
    <w:p w:rsidR="00C5596D" w:rsidRPr="008A0AD4" w:rsidRDefault="00C5596D" w:rsidP="00C5596D">
      <w:pPr>
        <w:tabs>
          <w:tab w:val="left" w:pos="566"/>
        </w:tabs>
        <w:spacing w:after="0" w:line="240" w:lineRule="auto"/>
        <w:ind w:firstLine="602"/>
        <w:jc w:val="both"/>
        <w:rPr>
          <w:b/>
          <w:bCs/>
          <w:color w:val="000000" w:themeColor="text1"/>
        </w:rPr>
      </w:pPr>
      <w:r w:rsidRPr="008A0AD4">
        <w:rPr>
          <w:rFonts w:ascii="Times New Roman" w:eastAsia="Times New Roman" w:hAnsi="Times New Roman" w:cs="Times New Roman"/>
          <w:b/>
          <w:color w:val="000000" w:themeColor="text1"/>
          <w:sz w:val="24"/>
          <w:szCs w:val="24"/>
        </w:rPr>
        <w:t>Satış noktalarının yükümlülükleri</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14 –</w:t>
      </w:r>
      <w:r w:rsidRPr="008A0AD4">
        <w:rPr>
          <w:rFonts w:ascii="Times New Roman" w:eastAsia="Times New Roman" w:hAnsi="Times New Roman" w:cs="Times New Roman"/>
          <w:color w:val="000000" w:themeColor="text1"/>
          <w:sz w:val="24"/>
          <w:szCs w:val="24"/>
        </w:rPr>
        <w:t xml:space="preserve"> (1) Satış noktaları;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a) Ambalaj atıklarının kaynağında ayrı toplanmasını sağlamak amacıyla, satış noktalarında tüketicilerin rahatlıkla görebilecekleri yerlerde, tüketicilerin bilgilendirilmesi, atıkların ayrı toplanması ve türlerine göre tasnifinin sağlanması için ambalaj atığı toplama noktaları oluşturmakla,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Kod numarası almamış olan piyasaya süren işletmeleri tespit ederek, il müdürlüğüne bildirmekle, kod numarası almamış işletmelerin ürünlerini satmamakla ve bu konuda yetkilendirilmiş kuruluş ile işbirliği yapmakla,</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Poşet kullanımını en aza indirecek tedbirleri almakla, yapılan çalışmalarını her yıl Mart ayı sonuna kadar il müdürlüğüne bildirmekle,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ç) Satış noktalarında oluşan ve ambalaj atığı toplama noktalarında biriktirilen ambalaj atıklarını oluştukları yerde, belediyenin sistemine geri kazanımını sağlamak üzere vermekle,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yükümlüdürler</w:t>
      </w:r>
      <w:proofErr w:type="gramEnd"/>
      <w:r w:rsidRPr="008A0AD4">
        <w:rPr>
          <w:rFonts w:ascii="Times New Roman" w:eastAsia="Times New Roman" w:hAnsi="Times New Roman" w:cs="Times New Roman"/>
          <w:color w:val="000000" w:themeColor="text1"/>
          <w:sz w:val="24"/>
          <w:szCs w:val="24"/>
        </w:rPr>
        <w:t>.</w:t>
      </w:r>
    </w:p>
    <w:p w:rsidR="0083743D" w:rsidRDefault="0083743D" w:rsidP="00C5596D">
      <w:pPr>
        <w:spacing w:after="0" w:line="240" w:lineRule="exact"/>
        <w:jc w:val="center"/>
        <w:rPr>
          <w:rFonts w:ascii="Times New Roman" w:eastAsia="Times New Roman" w:hAnsi="Times New Roman" w:cs="Times New Roman"/>
          <w:b/>
          <w:color w:val="000000" w:themeColor="text1"/>
          <w:sz w:val="24"/>
          <w:szCs w:val="24"/>
        </w:rPr>
      </w:pP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ÜÇÜNCÜ BÖLÜM</w:t>
      </w:r>
    </w:p>
    <w:p w:rsidR="00C5596D"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Ambalajın Üretimine ve Piyasaya Sürülmesine İlişkin Hükümler</w:t>
      </w:r>
    </w:p>
    <w:p w:rsidR="0083743D" w:rsidRPr="008A0AD4" w:rsidRDefault="0083743D" w:rsidP="00C5596D">
      <w:pPr>
        <w:spacing w:after="0" w:line="240" w:lineRule="exact"/>
        <w:jc w:val="center"/>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Temel şartlar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15 –</w:t>
      </w:r>
      <w:r w:rsidRPr="008A0AD4">
        <w:rPr>
          <w:rFonts w:ascii="Times New Roman" w:eastAsia="Times New Roman" w:hAnsi="Times New Roman" w:cs="Times New Roman"/>
          <w:color w:val="000000" w:themeColor="text1"/>
          <w:sz w:val="24"/>
          <w:szCs w:val="24"/>
        </w:rPr>
        <w:t xml:space="preserve"> (1) Ambalajlar, yeniden kullanılacak, geri dönüştürülecek, geri kazanılacak ve bu işlemleri kapsayan yönetim ve bertaraf aşamalarında çevreye en az zarar verecek şekilde tasarlanmak ve üretilmek zorundadır.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Alternatifi olmayan ambalajlar dışında, geri dönüşümü ve geri kazanılması teknik olarak mümkün olmayan ambalajların üretilmesi, piyasaya sürülmesi ve ithali yasaktır.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(3) Yurt içinde üretilecek ve ithal edilecek ambalajların sağlaması gereken temel şartlar aşağıda belirtilmiştir;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a) Ambalajın üretimi ve bileşimine ait şartlar şunlardır: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1)Tüketici ve ambalajlanan ürün için gerekli güvenlik ve sağlık düzeyini sağlamaya yeterli olandan fazla hacim ve ağırlıkta ambalaj kullanılmaz.</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Ambalaj tasarlanırken, üretilirken ve satışa sunulurken; yeniden kullanıma, geri dönüşüme ve geri kazanıma uygun olmak zorundadır.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3) Ambalaj atığının ve üretimi esnasında oluşan atıkların geri kazanımı veya </w:t>
      </w:r>
      <w:proofErr w:type="spellStart"/>
      <w:r w:rsidRPr="008A0AD4">
        <w:rPr>
          <w:rFonts w:ascii="Times New Roman" w:eastAsia="Times New Roman" w:hAnsi="Times New Roman" w:cs="Times New Roman"/>
          <w:color w:val="000000" w:themeColor="text1"/>
          <w:sz w:val="24"/>
          <w:szCs w:val="24"/>
        </w:rPr>
        <w:t>bertarafı</w:t>
      </w:r>
      <w:proofErr w:type="spellEnd"/>
      <w:r w:rsidRPr="008A0AD4">
        <w:rPr>
          <w:rFonts w:ascii="Times New Roman" w:eastAsia="Times New Roman" w:hAnsi="Times New Roman" w:cs="Times New Roman"/>
          <w:color w:val="000000" w:themeColor="text1"/>
          <w:sz w:val="24"/>
          <w:szCs w:val="24"/>
        </w:rPr>
        <w:t xml:space="preserve"> sırasında ambalajın içerdiği maddelerin çevre üzerindeki etkisi göz önünde bulundurularak, ambalaj ve ambalajın bileşenleri üretilirken zararlı ve tehlikeli maddeler en aza indirilir.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Yeniden kullanılabilir niteliğe sahip ambalajlara ait şartlar şunlardır: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1) Ambalajın fiziki özelliği ve niteliği, normal şartlar altında ambalajın birden fazla kullanımına izin verecek şekilde olmak zorundadır.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Ambalajın yeniden kullanım sürecinde, çalışanların sağlık ve güvenlik şartları göz önünde bulundurulmak zorundadır.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3) </w:t>
      </w:r>
      <w:r w:rsidR="00C37109" w:rsidRPr="008A0AD4">
        <w:rPr>
          <w:rFonts w:ascii="Times New Roman" w:eastAsia="Times New Roman" w:hAnsi="Times New Roman" w:cs="Times New Roman"/>
          <w:color w:val="000000" w:themeColor="text1"/>
          <w:sz w:val="24"/>
          <w:szCs w:val="24"/>
        </w:rPr>
        <w:t>Ambalaj yeniden</w:t>
      </w:r>
      <w:r w:rsidRPr="008A0AD4">
        <w:rPr>
          <w:rFonts w:ascii="Times New Roman" w:eastAsia="Times New Roman" w:hAnsi="Times New Roman" w:cs="Times New Roman"/>
          <w:color w:val="000000" w:themeColor="text1"/>
          <w:sz w:val="24"/>
          <w:szCs w:val="24"/>
        </w:rPr>
        <w:t xml:space="preserve"> kullanılmayacak hale gelerek atık olduğu zaman, fıkranın (c) bendindeki özel şartlar yerine getirilmek zorundadır.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4) Yeniden kullanılabilir niteliğe sahip ambalajlar yukarıda belirtilen şartlardan en az üçünü aynı anda sağlamak zorundadır.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Ambalajların geri kazanılabilir niteliğine ait şartlar şunlardır: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1) Ambalaj atıklarının maddesel geri dönüşüm yoluyla geri kazanılması durumunda; piyasaya sunmak üzere ambalaj üretilirken, ambalajın üretiminde kullanılan maddelerin ağırlıkça belli bir yüzdesinin geri dönüştürülebilir olması,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lastRenderedPageBreak/>
        <w:t xml:space="preserve">2) Ambalaj atıklarının enerji geri kazanım amacıyla işlenmesi durumunda; enerji geri kazanımının en uygun düzeyde olmasını sağlamak için işlenecek ambalaj atığının minimum alt </w:t>
      </w:r>
      <w:proofErr w:type="spellStart"/>
      <w:r w:rsidRPr="008A0AD4">
        <w:rPr>
          <w:rFonts w:ascii="Times New Roman" w:eastAsia="Times New Roman" w:hAnsi="Times New Roman" w:cs="Times New Roman"/>
          <w:color w:val="000000" w:themeColor="text1"/>
          <w:sz w:val="24"/>
          <w:szCs w:val="24"/>
        </w:rPr>
        <w:t>kalorifik</w:t>
      </w:r>
      <w:proofErr w:type="spellEnd"/>
      <w:r w:rsidRPr="008A0AD4">
        <w:rPr>
          <w:rFonts w:ascii="Times New Roman" w:eastAsia="Times New Roman" w:hAnsi="Times New Roman" w:cs="Times New Roman"/>
          <w:color w:val="000000" w:themeColor="text1"/>
          <w:sz w:val="24"/>
          <w:szCs w:val="24"/>
        </w:rPr>
        <w:t xml:space="preserve"> değere sahip olması,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3) Ambalaj atıklarının </w:t>
      </w:r>
      <w:proofErr w:type="spellStart"/>
      <w:r w:rsidRPr="008A0AD4">
        <w:rPr>
          <w:rFonts w:ascii="Times New Roman" w:eastAsia="Times New Roman" w:hAnsi="Times New Roman" w:cs="Times New Roman"/>
          <w:color w:val="000000" w:themeColor="text1"/>
          <w:sz w:val="24"/>
          <w:szCs w:val="24"/>
        </w:rPr>
        <w:t>kompost</w:t>
      </w:r>
      <w:proofErr w:type="spellEnd"/>
      <w:r w:rsidRPr="008A0AD4">
        <w:rPr>
          <w:rFonts w:ascii="Times New Roman" w:eastAsia="Times New Roman" w:hAnsi="Times New Roman" w:cs="Times New Roman"/>
          <w:color w:val="000000" w:themeColor="text1"/>
          <w:sz w:val="24"/>
          <w:szCs w:val="24"/>
        </w:rPr>
        <w:t xml:space="preserve"> yapılmak üzere işlenmesi durumunda, doğada parçalanabilecek nitelikte olması, ayrı toplama işlemini ve </w:t>
      </w:r>
      <w:proofErr w:type="spellStart"/>
      <w:r w:rsidRPr="008A0AD4">
        <w:rPr>
          <w:rFonts w:ascii="Times New Roman" w:eastAsia="Times New Roman" w:hAnsi="Times New Roman" w:cs="Times New Roman"/>
          <w:color w:val="000000" w:themeColor="text1"/>
          <w:sz w:val="24"/>
          <w:szCs w:val="24"/>
        </w:rPr>
        <w:t>kompost</w:t>
      </w:r>
      <w:proofErr w:type="spellEnd"/>
      <w:r w:rsidRPr="008A0AD4">
        <w:rPr>
          <w:rFonts w:ascii="Times New Roman" w:eastAsia="Times New Roman" w:hAnsi="Times New Roman" w:cs="Times New Roman"/>
          <w:color w:val="000000" w:themeColor="text1"/>
          <w:sz w:val="24"/>
          <w:szCs w:val="24"/>
        </w:rPr>
        <w:t xml:space="preserve"> yapma sürecini engellememesi,</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4) Biyolojik olarak parçalanabilir ambalaj atıkları; fiziki, kimyasal, termal veya biyolojik ayrıştırma işlemlerinden sonra, nihai </w:t>
      </w:r>
      <w:proofErr w:type="spellStart"/>
      <w:r w:rsidRPr="008A0AD4">
        <w:rPr>
          <w:rFonts w:ascii="Times New Roman" w:eastAsia="Times New Roman" w:hAnsi="Times New Roman" w:cs="Times New Roman"/>
          <w:color w:val="000000" w:themeColor="text1"/>
          <w:sz w:val="24"/>
          <w:szCs w:val="24"/>
        </w:rPr>
        <w:t>kompostun</w:t>
      </w:r>
      <w:proofErr w:type="spellEnd"/>
      <w:r w:rsidRPr="008A0AD4">
        <w:rPr>
          <w:rFonts w:ascii="Times New Roman" w:eastAsia="Times New Roman" w:hAnsi="Times New Roman" w:cs="Times New Roman"/>
          <w:color w:val="000000" w:themeColor="text1"/>
          <w:sz w:val="24"/>
          <w:szCs w:val="24"/>
        </w:rPr>
        <w:t xml:space="preserve"> sonunda karbondioksit, </w:t>
      </w:r>
      <w:proofErr w:type="spellStart"/>
      <w:r w:rsidRPr="008A0AD4">
        <w:rPr>
          <w:rFonts w:ascii="Times New Roman" w:eastAsia="Times New Roman" w:hAnsi="Times New Roman" w:cs="Times New Roman"/>
          <w:color w:val="000000" w:themeColor="text1"/>
          <w:sz w:val="24"/>
          <w:szCs w:val="24"/>
        </w:rPr>
        <w:t>biyokütle</w:t>
      </w:r>
      <w:proofErr w:type="spellEnd"/>
      <w:r w:rsidRPr="008A0AD4">
        <w:rPr>
          <w:rFonts w:ascii="Times New Roman" w:eastAsia="Times New Roman" w:hAnsi="Times New Roman" w:cs="Times New Roman"/>
          <w:color w:val="000000" w:themeColor="text1"/>
          <w:sz w:val="24"/>
          <w:szCs w:val="24"/>
        </w:rPr>
        <w:t xml:space="preserve"> ve suya dönüşebilecek niteliğe sahip olması,</w:t>
      </w:r>
    </w:p>
    <w:p w:rsidR="00C5596D" w:rsidRDefault="00C5596D" w:rsidP="00C5596D">
      <w:pPr>
        <w:tabs>
          <w:tab w:val="left" w:pos="566"/>
        </w:tabs>
        <w:spacing w:after="0" w:line="240" w:lineRule="exact"/>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zorunludur</w:t>
      </w:r>
      <w:proofErr w:type="gramEnd"/>
      <w:r w:rsidRPr="008A0AD4">
        <w:rPr>
          <w:rFonts w:ascii="Times New Roman" w:eastAsia="Times New Roman" w:hAnsi="Times New Roman" w:cs="Times New Roman"/>
          <w:color w:val="000000" w:themeColor="text1"/>
          <w:sz w:val="24"/>
          <w:szCs w:val="24"/>
        </w:rPr>
        <w:t>.</w:t>
      </w:r>
    </w:p>
    <w:p w:rsidR="008A0AD4" w:rsidRPr="008A0AD4" w:rsidRDefault="008A0AD4" w:rsidP="00C5596D">
      <w:pPr>
        <w:tabs>
          <w:tab w:val="left" w:pos="566"/>
        </w:tabs>
        <w:spacing w:after="0" w:line="240" w:lineRule="exact"/>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 xml:space="preserve">Ağır metal </w:t>
      </w:r>
      <w:proofErr w:type="gramStart"/>
      <w:r w:rsidRPr="008A0AD4">
        <w:rPr>
          <w:rFonts w:ascii="Times New Roman" w:eastAsia="Times New Roman" w:hAnsi="Times New Roman" w:cs="Times New Roman"/>
          <w:b/>
          <w:color w:val="000000" w:themeColor="text1"/>
          <w:sz w:val="24"/>
          <w:szCs w:val="24"/>
        </w:rPr>
        <w:t>konsantrasyonları</w:t>
      </w:r>
      <w:proofErr w:type="gramEnd"/>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16 –</w:t>
      </w:r>
      <w:r w:rsidRPr="008A0AD4">
        <w:rPr>
          <w:rFonts w:ascii="Times New Roman" w:eastAsia="Times New Roman" w:hAnsi="Times New Roman" w:cs="Times New Roman"/>
          <w:color w:val="000000" w:themeColor="text1"/>
          <w:sz w:val="24"/>
          <w:szCs w:val="24"/>
        </w:rPr>
        <w:t xml:space="preserve"> (1) Ambalaj bileşenleri üreticileri ile cam dışındaki ambalaj üreticileri, ürettikleri ve/veya ithal ettikleri ambalajlarda veya ambalaj bileşenlerinde bulunabilecek kurşun, </w:t>
      </w:r>
      <w:proofErr w:type="spellStart"/>
      <w:r w:rsidRPr="008A0AD4">
        <w:rPr>
          <w:rFonts w:ascii="Times New Roman" w:eastAsia="Times New Roman" w:hAnsi="Times New Roman" w:cs="Times New Roman"/>
          <w:color w:val="000000" w:themeColor="text1"/>
          <w:sz w:val="24"/>
          <w:szCs w:val="24"/>
        </w:rPr>
        <w:t>civa</w:t>
      </w:r>
      <w:proofErr w:type="spellEnd"/>
      <w:r w:rsidRPr="008A0AD4">
        <w:rPr>
          <w:rFonts w:ascii="Times New Roman" w:eastAsia="Times New Roman" w:hAnsi="Times New Roman" w:cs="Times New Roman"/>
          <w:color w:val="000000" w:themeColor="text1"/>
          <w:sz w:val="24"/>
          <w:szCs w:val="24"/>
        </w:rPr>
        <w:t xml:space="preserve">, kadmiyum, artı altı </w:t>
      </w:r>
      <w:proofErr w:type="spellStart"/>
      <w:r w:rsidRPr="008A0AD4">
        <w:rPr>
          <w:rFonts w:ascii="Times New Roman" w:eastAsia="Times New Roman" w:hAnsi="Times New Roman" w:cs="Times New Roman"/>
          <w:color w:val="000000" w:themeColor="text1"/>
          <w:sz w:val="24"/>
          <w:szCs w:val="24"/>
        </w:rPr>
        <w:t>değerlikli</w:t>
      </w:r>
      <w:proofErr w:type="spellEnd"/>
      <w:r w:rsidRPr="008A0AD4">
        <w:rPr>
          <w:rFonts w:ascii="Times New Roman" w:eastAsia="Times New Roman" w:hAnsi="Times New Roman" w:cs="Times New Roman"/>
          <w:color w:val="000000" w:themeColor="text1"/>
          <w:sz w:val="24"/>
          <w:szCs w:val="24"/>
        </w:rPr>
        <w:t xml:space="preserve"> krom </w:t>
      </w:r>
      <w:proofErr w:type="gramStart"/>
      <w:r w:rsidRPr="008A0AD4">
        <w:rPr>
          <w:rFonts w:ascii="Times New Roman" w:eastAsia="Times New Roman" w:hAnsi="Times New Roman" w:cs="Times New Roman"/>
          <w:color w:val="000000" w:themeColor="text1"/>
          <w:sz w:val="24"/>
          <w:szCs w:val="24"/>
        </w:rPr>
        <w:t>konsantrasyonlarının</w:t>
      </w:r>
      <w:proofErr w:type="gramEnd"/>
      <w:r w:rsidRPr="008A0AD4">
        <w:rPr>
          <w:rFonts w:ascii="Times New Roman" w:eastAsia="Times New Roman" w:hAnsi="Times New Roman" w:cs="Times New Roman"/>
          <w:color w:val="000000" w:themeColor="text1"/>
          <w:sz w:val="24"/>
          <w:szCs w:val="24"/>
        </w:rPr>
        <w:t xml:space="preserve"> toplamını bir yıl içinde yüz </w:t>
      </w:r>
      <w:proofErr w:type="spellStart"/>
      <w:r w:rsidRPr="008A0AD4">
        <w:rPr>
          <w:rFonts w:ascii="Times New Roman" w:eastAsia="Times New Roman" w:hAnsi="Times New Roman" w:cs="Times New Roman"/>
          <w:color w:val="000000" w:themeColor="text1"/>
          <w:sz w:val="24"/>
          <w:szCs w:val="24"/>
        </w:rPr>
        <w:t>ppm’i</w:t>
      </w:r>
      <w:proofErr w:type="spellEnd"/>
      <w:r w:rsidRPr="008A0AD4">
        <w:rPr>
          <w:rFonts w:ascii="Times New Roman" w:eastAsia="Times New Roman" w:hAnsi="Times New Roman" w:cs="Times New Roman"/>
          <w:color w:val="000000" w:themeColor="text1"/>
          <w:sz w:val="24"/>
          <w:szCs w:val="24"/>
        </w:rPr>
        <w:t xml:space="preserve"> aşmayacak şekilde gerekli tedbirleri alırlar.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(2) Cam ambalaj üretiminde ise, her bir cam fırını için ayrı ayrı bakılmak kaydı ile temsili örneklerde ardışık on iki ay süre içinde yapılan toplam ağır metal analizlerinin aylık ortalamaları iki yüz </w:t>
      </w:r>
      <w:proofErr w:type="spellStart"/>
      <w:r w:rsidRPr="008A0AD4">
        <w:rPr>
          <w:rFonts w:ascii="Times New Roman" w:eastAsia="Times New Roman" w:hAnsi="Times New Roman" w:cs="Times New Roman"/>
          <w:color w:val="000000" w:themeColor="text1"/>
          <w:sz w:val="24"/>
          <w:szCs w:val="24"/>
        </w:rPr>
        <w:t>ppm</w:t>
      </w:r>
      <w:proofErr w:type="spellEnd"/>
      <w:r w:rsidRPr="008A0AD4">
        <w:rPr>
          <w:rFonts w:ascii="Times New Roman" w:eastAsia="Times New Roman" w:hAnsi="Times New Roman" w:cs="Times New Roman"/>
          <w:color w:val="000000" w:themeColor="text1"/>
          <w:sz w:val="24"/>
          <w:szCs w:val="24"/>
        </w:rPr>
        <w:t xml:space="preserve"> sınırını aşamaz. Ancak, yüksek kurşunlu veya kurşunlu kristal camdan yapılmış ürünler için bu zorunluluk geçerli değildir.</w:t>
      </w:r>
    </w:p>
    <w:p w:rsidR="006A2E9A" w:rsidRDefault="006A2E9A"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Ambalajların üretim aşamasında işaretlenmesi</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17 –</w:t>
      </w:r>
      <w:r w:rsidRPr="008A0AD4">
        <w:rPr>
          <w:rFonts w:ascii="Times New Roman" w:eastAsia="Times New Roman" w:hAnsi="Times New Roman" w:cs="Times New Roman"/>
          <w:color w:val="000000" w:themeColor="text1"/>
          <w:sz w:val="24"/>
          <w:szCs w:val="24"/>
        </w:rPr>
        <w:t xml:space="preserve"> (1) Ambalaj atıklarının geri toplanması, yeniden kullanılması, geri kazanımının kolaylaştırılması ve tüketicinin bilgilendirilmesi amacıyla ambalajlar üretimleri sırasında işaretlenir.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İşaretleme gönüllülük esasına dayanır. Ambalaj üreticilerinin işaretlemeyi tercih etmesi halinde;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a) Ambalaj üreticileri, ürettikleri ambalajların üzerinde, Ek-3’te yer alan Ambalajların Üzerinde Kullanılacak Sembol ile Ek-2’de yer alan Ambalaj İşaretleme Sistemine göre ambalajın cinsini belirten kısaltma ve malzeme cinsine ait numara bulundurulur,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Sembolün merkezine ambalajın üretildiği malzemenin cinsini temsil eden numara, altına da büyük harfler ile malzeme cinsini temsil eden kısaltma yazılır,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Ek-2’de yer alan Ambalaj İşaretleme Sisteminde tanımlanan malzeme cinslerinin dışında yer alan malzemeler işaretlenmez,</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ç) İşaretlemenin, ambalajın üzerinde; kolayca görülebilir, okunabilir, ambalaj açıldığında dahi kalıcı ve dayanıklı olması sağlanır,</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d) Teknik sebeplerden dolayı, ambalajın üzerinde işaretleme yapılamaması halinde, işaretleme piyasaya süren tarafından ambalajın veya etiketin üzerinde yapılır.</w:t>
      </w:r>
    </w:p>
    <w:p w:rsidR="006A2E9A" w:rsidRDefault="006A2E9A" w:rsidP="00C5596D">
      <w:pPr>
        <w:tabs>
          <w:tab w:val="left" w:pos="566"/>
        </w:tabs>
        <w:spacing w:after="0" w:line="240" w:lineRule="auto"/>
        <w:ind w:firstLine="602"/>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auto"/>
        <w:ind w:firstLine="602"/>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Ambalajların piyasaya sürenler tarafından işaretlenmesi</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18 –</w:t>
      </w:r>
      <w:r w:rsidRPr="008A0AD4">
        <w:rPr>
          <w:rFonts w:ascii="Times New Roman" w:eastAsia="Times New Roman" w:hAnsi="Times New Roman" w:cs="Times New Roman"/>
          <w:color w:val="000000" w:themeColor="text1"/>
          <w:sz w:val="24"/>
          <w:szCs w:val="24"/>
        </w:rPr>
        <w:t xml:space="preserve"> (1) Ambalajlar, piyasaya sürenler tarafından bu Yönetmelikte belirtilen esaslara uygun olarak toplama ve geri kazanım sistemine dâhil olduğunun belirtilmesi ve tüketicinin bilgilendirilmesi amacıyla işaretlenir. Bu işaretleme, piyasaya sürenin kayıt altında olduğunu ve geri kazanım konusunda dâhil olduğu sistemi gösterir.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İşaretleme gönüllülük esasına dayanır. Piyasaya sürenlerin işaretlemeyi tercih etmesi halinde;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a) Piyasaya sürenler, ambalajlarında veya etiketlerinde Ek-3’te yer alan Ambalajların Üzerinde Kullanılacak Sembol ile bu sembolün altında Bakanlığın verdiği kod numarasını,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Yetkilendirilmiş kuruluşa üye olan piyasaya sürenler ambalajın veya etiketin üzerinde üye olduğu yetkilendirilmiş kuruluşun sembolünü,</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Birden fazla yetkilendirmiş kuruluşla çalışan piyasaya sürenler bu fıkranın (a) ve (b) bentlerinde yer alan sembollerin birini veya hepsini bulundurur.</w:t>
      </w:r>
    </w:p>
    <w:p w:rsidR="00C5596D" w:rsidRPr="008A0AD4" w:rsidRDefault="00C5596D" w:rsidP="00C5596D">
      <w:pPr>
        <w:tabs>
          <w:tab w:val="left" w:pos="566"/>
        </w:tabs>
        <w:spacing w:after="0" w:line="240" w:lineRule="exact"/>
        <w:ind w:firstLine="602"/>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(3) İşaretleme ambalajın veya etiketin üzerine yapılır, İşaretlemenin kolayca görülebilir, okunabilir, ambalaj açıldığı takdirde dâhi kalıcı ve dayanıklı olması zorunludur. Ambalajlarda geri kazanımı olumsuz etkilemeyecek malzemeden yapılmış etiketler ve yapıştırıcılar kullanılır.</w:t>
      </w:r>
    </w:p>
    <w:p w:rsidR="006A2E9A" w:rsidRDefault="006A2E9A" w:rsidP="00C5596D">
      <w:pPr>
        <w:spacing w:after="0" w:line="240" w:lineRule="exact"/>
        <w:jc w:val="center"/>
        <w:rPr>
          <w:rFonts w:ascii="Times New Roman" w:eastAsia="Times New Roman" w:hAnsi="Times New Roman" w:cs="Times New Roman"/>
          <w:b/>
          <w:color w:val="000000" w:themeColor="text1"/>
          <w:sz w:val="24"/>
          <w:szCs w:val="24"/>
        </w:rPr>
      </w:pP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lastRenderedPageBreak/>
        <w:t>DÖRDÜNCÜ BÖLÜM</w:t>
      </w: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Ambalaj Atıklarının Geri Dönüşümü/Geri Kazanımı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8A0AD4">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Geri kazanım</w:t>
      </w:r>
      <w:r w:rsidRPr="008A0AD4">
        <w:rPr>
          <w:rFonts w:ascii="Times New Roman" w:eastAsia="Times New Roman" w:hAnsi="Times New Roman" w:cs="Times New Roman"/>
          <w:b/>
          <w:bCs/>
          <w:color w:val="000000" w:themeColor="text1"/>
          <w:sz w:val="24"/>
          <w:szCs w:val="24"/>
          <w:lang w:eastAsia="tr-TR"/>
        </w:rPr>
        <w:t>/geri dönüşüm</w:t>
      </w:r>
      <w:r w:rsidRPr="008A0AD4">
        <w:rPr>
          <w:rFonts w:ascii="Times New Roman" w:eastAsia="Times New Roman" w:hAnsi="Times New Roman" w:cs="Times New Roman"/>
          <w:b/>
          <w:color w:val="000000" w:themeColor="text1"/>
          <w:sz w:val="24"/>
          <w:szCs w:val="24"/>
        </w:rPr>
        <w:t xml:space="preserve"> hedefleri</w:t>
      </w:r>
    </w:p>
    <w:p w:rsidR="00C5596D" w:rsidRDefault="00C5596D" w:rsidP="008A0AD4">
      <w:pPr>
        <w:pStyle w:val="3-normalyaz0"/>
        <w:spacing w:before="0" w:beforeAutospacing="0" w:after="0" w:afterAutospacing="0" w:line="240" w:lineRule="atLeast"/>
        <w:rPr>
          <w:color w:val="000000" w:themeColor="text1"/>
        </w:rPr>
      </w:pPr>
      <w:r w:rsidRPr="008A0AD4">
        <w:rPr>
          <w:b/>
          <w:color w:val="000000" w:themeColor="text1"/>
        </w:rPr>
        <w:t xml:space="preserve">MADDE 19– </w:t>
      </w:r>
      <w:r w:rsidRPr="008A0AD4">
        <w:rPr>
          <w:color w:val="000000" w:themeColor="text1"/>
        </w:rPr>
        <w:t xml:space="preserve">(1) Yetkilendirilmiş kuruluş/piyasaya sürenler 2005 yılından 2017 yılına </w:t>
      </w:r>
      <w:r w:rsidR="00C37109" w:rsidRPr="008A0AD4">
        <w:rPr>
          <w:color w:val="000000" w:themeColor="text1"/>
        </w:rPr>
        <w:t>kadar ambalaj</w:t>
      </w:r>
      <w:r w:rsidRPr="008A0AD4">
        <w:rPr>
          <w:color w:val="000000" w:themeColor="text1"/>
        </w:rPr>
        <w:t xml:space="preserve"> atıklarını aşağıdaki tabloda belirtildiği oranlarda geri kazanmakla yükümlüdürler.</w:t>
      </w:r>
    </w:p>
    <w:p w:rsidR="006A2E9A" w:rsidRPr="008A0AD4" w:rsidRDefault="006A2E9A" w:rsidP="008A0AD4">
      <w:pPr>
        <w:pStyle w:val="3-normalyaz0"/>
        <w:spacing w:before="0" w:beforeAutospacing="0" w:after="0" w:afterAutospacing="0" w:line="240" w:lineRule="atLeast"/>
        <w:rPr>
          <w:color w:val="000000" w:themeColor="text1"/>
        </w:rPr>
      </w:pPr>
    </w:p>
    <w:tbl>
      <w:tblPr>
        <w:tblW w:w="0" w:type="auto"/>
        <w:jc w:val="center"/>
        <w:tblCellMar>
          <w:left w:w="0" w:type="dxa"/>
          <w:right w:w="0" w:type="dxa"/>
        </w:tblCellMar>
        <w:tblLook w:val="04A0" w:firstRow="1" w:lastRow="0" w:firstColumn="1" w:lastColumn="0" w:noHBand="0" w:noVBand="1"/>
      </w:tblPr>
      <w:tblGrid>
        <w:gridCol w:w="828"/>
        <w:gridCol w:w="1465"/>
        <w:gridCol w:w="1620"/>
        <w:gridCol w:w="1462"/>
        <w:gridCol w:w="1587"/>
        <w:gridCol w:w="1587"/>
      </w:tblGrid>
      <w:tr w:rsidR="00C5596D" w:rsidRPr="008A0AD4" w:rsidTr="006A2E9A">
        <w:trPr>
          <w:trHeight w:val="415"/>
          <w:jc w:val="center"/>
        </w:trPr>
        <w:tc>
          <w:tcPr>
            <w:tcW w:w="82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rPr>
                <w:rFonts w:ascii="Arial" w:hAnsi="Arial" w:cs="Arial"/>
                <w:color w:val="000000" w:themeColor="text1"/>
                <w:sz w:val="15"/>
                <w:szCs w:val="15"/>
              </w:rPr>
            </w:pPr>
          </w:p>
        </w:tc>
        <w:tc>
          <w:tcPr>
            <w:tcW w:w="7721"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5596D" w:rsidRPr="008A0AD4" w:rsidRDefault="00C5596D" w:rsidP="006A2E9A">
            <w:pPr>
              <w:pStyle w:val="NormalWeb"/>
              <w:spacing w:before="0" w:beforeAutospacing="0" w:after="0" w:afterAutospacing="0" w:line="240" w:lineRule="atLeast"/>
              <w:jc w:val="center"/>
              <w:rPr>
                <w:color w:val="000000" w:themeColor="text1"/>
              </w:rPr>
            </w:pPr>
            <w:r w:rsidRPr="008A0AD4">
              <w:rPr>
                <w:color w:val="000000" w:themeColor="text1"/>
                <w:sz w:val="20"/>
                <w:szCs w:val="20"/>
              </w:rPr>
              <w:t>Malzemeye göre yıllık geri kazanım hedefleri (%)</w:t>
            </w:r>
          </w:p>
        </w:tc>
      </w:tr>
      <w:tr w:rsidR="00C5596D" w:rsidRPr="008A0AD4" w:rsidTr="00F01438">
        <w:trPr>
          <w:trHeight w:val="361"/>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Yıllar</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Cam</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Plastik</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Metal</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Kâğıt/Karton</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Ahşap</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2005</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32</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32</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30</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2006</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33</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35</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33</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30</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2007</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35</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35</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35</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35</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2008</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35</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35</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35</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35</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2009</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36</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36</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36</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36</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w:t>
            </w:r>
          </w:p>
        </w:tc>
      </w:tr>
      <w:tr w:rsidR="00C5596D" w:rsidRPr="008A0AD4" w:rsidTr="00F01438">
        <w:trPr>
          <w:trHeight w:val="70"/>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2010</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37</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37</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37</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37</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2011</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38</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38</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38</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38</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w:t>
            </w:r>
          </w:p>
        </w:tc>
      </w:tr>
      <w:tr w:rsidR="00C5596D" w:rsidRPr="008A0AD4" w:rsidTr="00C37109">
        <w:trPr>
          <w:trHeight w:val="290"/>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sz w:val="20"/>
                <w:szCs w:val="20"/>
              </w:rPr>
            </w:pPr>
            <w:r w:rsidRPr="008A0AD4">
              <w:rPr>
                <w:color w:val="000000" w:themeColor="text1"/>
                <w:sz w:val="20"/>
                <w:szCs w:val="20"/>
              </w:rPr>
              <w:t>2012</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sz w:val="20"/>
                <w:szCs w:val="20"/>
              </w:rPr>
            </w:pPr>
            <w:r w:rsidRPr="008A0AD4">
              <w:rPr>
                <w:color w:val="000000" w:themeColor="text1"/>
                <w:sz w:val="20"/>
                <w:szCs w:val="20"/>
              </w:rPr>
              <w:t>40</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sz w:val="20"/>
                <w:szCs w:val="20"/>
              </w:rPr>
            </w:pPr>
            <w:r w:rsidRPr="008A0AD4">
              <w:rPr>
                <w:color w:val="000000" w:themeColor="text1"/>
                <w:sz w:val="20"/>
                <w:szCs w:val="20"/>
              </w:rPr>
              <w:t>40</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C37109">
            <w:pPr>
              <w:spacing w:after="0" w:line="240" w:lineRule="auto"/>
              <w:jc w:val="center"/>
              <w:rPr>
                <w:rFonts w:ascii="Times New Roman" w:eastAsia="Times New Roman" w:hAnsi="Times New Roman" w:cs="Times New Roman"/>
                <w:color w:val="000000" w:themeColor="text1"/>
                <w:sz w:val="20"/>
                <w:szCs w:val="20"/>
                <w:lang w:eastAsia="tr-TR"/>
              </w:rPr>
            </w:pPr>
            <w:r w:rsidRPr="008A0AD4">
              <w:rPr>
                <w:rFonts w:ascii="Times New Roman" w:eastAsia="Times New Roman" w:hAnsi="Times New Roman" w:cs="Times New Roman"/>
                <w:color w:val="000000" w:themeColor="text1"/>
                <w:sz w:val="20"/>
                <w:szCs w:val="20"/>
                <w:lang w:eastAsia="tr-TR"/>
              </w:rPr>
              <w:t>40</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C37109">
            <w:pPr>
              <w:spacing w:after="0" w:line="240" w:lineRule="auto"/>
              <w:jc w:val="center"/>
              <w:rPr>
                <w:rFonts w:ascii="Times New Roman" w:eastAsia="Times New Roman" w:hAnsi="Times New Roman" w:cs="Times New Roman"/>
                <w:color w:val="000000" w:themeColor="text1"/>
                <w:sz w:val="20"/>
                <w:szCs w:val="20"/>
                <w:lang w:eastAsia="tr-TR"/>
              </w:rPr>
            </w:pPr>
            <w:r w:rsidRPr="008A0AD4">
              <w:rPr>
                <w:rFonts w:ascii="Times New Roman" w:eastAsia="Times New Roman" w:hAnsi="Times New Roman" w:cs="Times New Roman"/>
                <w:color w:val="000000" w:themeColor="text1"/>
                <w:sz w:val="20"/>
                <w:szCs w:val="20"/>
                <w:lang w:eastAsia="tr-TR"/>
              </w:rPr>
              <w:t>40</w:t>
            </w:r>
          </w:p>
        </w:tc>
        <w:tc>
          <w:tcPr>
            <w:tcW w:w="1587" w:type="dxa"/>
            <w:tcBorders>
              <w:top w:val="nil"/>
              <w:left w:val="nil"/>
              <w:bottom w:val="single" w:sz="8" w:space="0" w:color="auto"/>
              <w:right w:val="single" w:sz="8" w:space="0" w:color="auto"/>
            </w:tcBorders>
            <w:hideMark/>
          </w:tcPr>
          <w:p w:rsidR="00C5596D" w:rsidRPr="008A0AD4" w:rsidRDefault="00C5596D" w:rsidP="00C37109">
            <w:pPr>
              <w:spacing w:after="0" w:line="240" w:lineRule="auto"/>
              <w:jc w:val="center"/>
              <w:rPr>
                <w:rFonts w:ascii="Times New Roman" w:eastAsia="Times New Roman" w:hAnsi="Times New Roman" w:cs="Times New Roman"/>
                <w:color w:val="000000" w:themeColor="text1"/>
                <w:sz w:val="20"/>
                <w:szCs w:val="20"/>
                <w:lang w:eastAsia="tr-TR"/>
              </w:rPr>
            </w:pPr>
            <w:r w:rsidRPr="008A0AD4">
              <w:rPr>
                <w:rFonts w:ascii="Times New Roman" w:eastAsia="Times New Roman" w:hAnsi="Times New Roman" w:cs="Times New Roman"/>
                <w:color w:val="000000" w:themeColor="text1"/>
                <w:sz w:val="20"/>
                <w:szCs w:val="20"/>
                <w:lang w:eastAsia="tr-TR"/>
              </w:rPr>
              <w:t>-</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2013</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42</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42</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42</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42</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5</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2014</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44</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44</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44</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44</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5</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2015</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48</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48</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48</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48</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5</w:t>
            </w:r>
          </w:p>
        </w:tc>
      </w:tr>
      <w:tr w:rsidR="00C5596D" w:rsidRPr="008A0AD4" w:rsidTr="00F01438">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2016</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52</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52</w:t>
            </w:r>
          </w:p>
        </w:tc>
        <w:tc>
          <w:tcPr>
            <w:tcW w:w="1462"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52</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52</w:t>
            </w:r>
          </w:p>
        </w:tc>
        <w:tc>
          <w:tcPr>
            <w:tcW w:w="1587" w:type="dxa"/>
            <w:tcBorders>
              <w:top w:val="nil"/>
              <w:left w:val="nil"/>
              <w:bottom w:val="single" w:sz="8" w:space="0" w:color="auto"/>
              <w:right w:val="single" w:sz="8" w:space="0" w:color="auto"/>
            </w:tcBorders>
            <w:hideMark/>
          </w:tcPr>
          <w:p w:rsidR="00C5596D" w:rsidRPr="008A0AD4" w:rsidRDefault="00C5596D" w:rsidP="00F01438">
            <w:pPr>
              <w:pStyle w:val="NormalWeb"/>
              <w:spacing w:before="0" w:beforeAutospacing="0" w:after="0" w:afterAutospacing="0" w:line="240" w:lineRule="atLeast"/>
              <w:jc w:val="center"/>
              <w:rPr>
                <w:color w:val="000000" w:themeColor="text1"/>
              </w:rPr>
            </w:pPr>
            <w:r w:rsidRPr="008A0AD4">
              <w:rPr>
                <w:color w:val="000000" w:themeColor="text1"/>
                <w:sz w:val="20"/>
                <w:szCs w:val="20"/>
              </w:rPr>
              <w:t>7</w:t>
            </w:r>
          </w:p>
        </w:tc>
      </w:tr>
    </w:tbl>
    <w:p w:rsidR="00B5062B" w:rsidRPr="008A0AD4" w:rsidRDefault="00B5062B" w:rsidP="00C5596D">
      <w:pPr>
        <w:tabs>
          <w:tab w:val="left" w:pos="566"/>
        </w:tabs>
        <w:spacing w:after="0" w:line="240" w:lineRule="auto"/>
        <w:ind w:firstLine="567"/>
        <w:jc w:val="both"/>
        <w:rPr>
          <w:rFonts w:ascii="Times New Roman" w:eastAsia="Times New Roman" w:hAnsi="Times New Roman" w:cs="Times New Roman"/>
          <w:b/>
          <w:bCs/>
          <w:color w:val="000000" w:themeColor="text1"/>
          <w:sz w:val="24"/>
          <w:szCs w:val="24"/>
          <w:lang w:eastAsia="tr-TR"/>
        </w:rPr>
      </w:pPr>
    </w:p>
    <w:p w:rsidR="00B5062B" w:rsidRPr="008A0AD4" w:rsidRDefault="00B5062B" w:rsidP="00B5062B">
      <w:pPr>
        <w:tabs>
          <w:tab w:val="left" w:pos="566"/>
        </w:tabs>
        <w:spacing w:after="0" w:line="240" w:lineRule="exact"/>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 xml:space="preserve">(2) Yetkilendirilmiş kuruluşlar ve depozito sistemi uygulayan piyasaya sürenler 2017 yılından itibaren aşağıda verilen oranlarda malzeme </w:t>
      </w:r>
      <w:proofErr w:type="spellStart"/>
      <w:r w:rsidRPr="008A0AD4">
        <w:rPr>
          <w:rFonts w:ascii="Times New Roman" w:eastAsia="Times New Roman" w:hAnsi="Times New Roman" w:cs="Times New Roman"/>
          <w:color w:val="000000" w:themeColor="text1"/>
          <w:sz w:val="24"/>
          <w:szCs w:val="24"/>
        </w:rPr>
        <w:t>bazlı</w:t>
      </w:r>
      <w:r w:rsidRPr="008A0AD4">
        <w:rPr>
          <w:rFonts w:ascii="Times New Roman" w:eastAsia="Times New Roman" w:hAnsi="Times New Roman" w:cs="Times New Roman"/>
          <w:color w:val="000000" w:themeColor="text1"/>
          <w:sz w:val="24"/>
          <w:szCs w:val="24"/>
          <w:lang w:eastAsia="tr-TR"/>
        </w:rPr>
        <w:t>ambalaj</w:t>
      </w:r>
      <w:proofErr w:type="spellEnd"/>
      <w:r w:rsidRPr="008A0AD4">
        <w:rPr>
          <w:rFonts w:ascii="Times New Roman" w:eastAsia="Times New Roman" w:hAnsi="Times New Roman" w:cs="Times New Roman"/>
          <w:color w:val="000000" w:themeColor="text1"/>
          <w:sz w:val="24"/>
          <w:szCs w:val="24"/>
          <w:lang w:eastAsia="tr-TR"/>
        </w:rPr>
        <w:t xml:space="preserve"> atığı geri dönüşüm hedeflerine ulaşılmasını sağlarlar.  </w:t>
      </w:r>
    </w:p>
    <w:p w:rsidR="00B5062B" w:rsidRPr="008A0AD4" w:rsidRDefault="00B5062B" w:rsidP="00B5062B">
      <w:pPr>
        <w:tabs>
          <w:tab w:val="left" w:pos="566"/>
        </w:tabs>
        <w:spacing w:after="0" w:line="240" w:lineRule="exact"/>
        <w:ind w:firstLine="566"/>
        <w:jc w:val="both"/>
        <w:rPr>
          <w:rFonts w:ascii="Times New Roman" w:eastAsia="Times New Roman" w:hAnsi="Times New Roman" w:cs="Times New Roman"/>
          <w:color w:val="000000" w:themeColor="text1"/>
          <w:sz w:val="24"/>
          <w:szCs w:val="24"/>
          <w:lang w:eastAsia="tr-TR"/>
        </w:rPr>
      </w:pPr>
    </w:p>
    <w:tbl>
      <w:tblPr>
        <w:tblW w:w="0" w:type="auto"/>
        <w:jc w:val="center"/>
        <w:tblCellMar>
          <w:left w:w="0" w:type="dxa"/>
          <w:right w:w="0" w:type="dxa"/>
        </w:tblCellMar>
        <w:tblLook w:val="04A0" w:firstRow="1" w:lastRow="0" w:firstColumn="1" w:lastColumn="0" w:noHBand="0" w:noVBand="1"/>
      </w:tblPr>
      <w:tblGrid>
        <w:gridCol w:w="1887"/>
        <w:gridCol w:w="1016"/>
        <w:gridCol w:w="685"/>
        <w:gridCol w:w="958"/>
        <w:gridCol w:w="1407"/>
        <w:gridCol w:w="754"/>
      </w:tblGrid>
      <w:tr w:rsidR="00B5062B" w:rsidRPr="008A0AD4" w:rsidTr="00586DF9">
        <w:trPr>
          <w:trHeight w:val="415"/>
          <w:jc w:val="center"/>
        </w:trPr>
        <w:tc>
          <w:tcPr>
            <w:tcW w:w="1887" w:type="dxa"/>
            <w:vMerge w:val="restart"/>
            <w:tcBorders>
              <w:top w:val="single" w:sz="8" w:space="0" w:color="auto"/>
              <w:left w:val="single" w:sz="8" w:space="0" w:color="auto"/>
              <w:right w:val="single" w:sz="8" w:space="0" w:color="auto"/>
            </w:tcBorders>
            <w:tcMar>
              <w:top w:w="0" w:type="dxa"/>
              <w:left w:w="70" w:type="dxa"/>
              <w:bottom w:w="0" w:type="dxa"/>
              <w:right w:w="70" w:type="dxa"/>
            </w:tcMar>
            <w:hideMark/>
          </w:tcPr>
          <w:p w:rsidR="00B5062B" w:rsidRPr="006E0A00" w:rsidRDefault="00B5062B" w:rsidP="00586DF9">
            <w:pPr>
              <w:spacing w:after="0" w:line="240" w:lineRule="atLeast"/>
              <w:jc w:val="both"/>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 </w:t>
            </w:r>
          </w:p>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Yıllar</w:t>
            </w:r>
          </w:p>
        </w:tc>
        <w:tc>
          <w:tcPr>
            <w:tcW w:w="4819" w:type="dxa"/>
            <w:gridSpan w:val="5"/>
            <w:tcBorders>
              <w:top w:val="single" w:sz="8" w:space="0" w:color="auto"/>
              <w:left w:val="single" w:sz="4" w:space="0" w:color="auto"/>
              <w:bottom w:val="single" w:sz="4" w:space="0" w:color="auto"/>
              <w:right w:val="single" w:sz="8" w:space="0" w:color="auto"/>
            </w:tcBorders>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 xml:space="preserve">Malzeme </w:t>
            </w:r>
            <w:proofErr w:type="gramStart"/>
            <w:r w:rsidRPr="006E0A00">
              <w:rPr>
                <w:rFonts w:ascii="Times New Roman" w:eastAsia="Times New Roman" w:hAnsi="Times New Roman" w:cs="Times New Roman"/>
                <w:color w:val="000000" w:themeColor="text1"/>
                <w:sz w:val="20"/>
                <w:szCs w:val="20"/>
                <w:lang w:eastAsia="tr-TR"/>
              </w:rPr>
              <w:t>bazlı</w:t>
            </w:r>
            <w:proofErr w:type="gramEnd"/>
            <w:r w:rsidRPr="006E0A00">
              <w:rPr>
                <w:rFonts w:ascii="Times New Roman" w:eastAsia="Times New Roman" w:hAnsi="Times New Roman" w:cs="Times New Roman"/>
                <w:color w:val="000000" w:themeColor="text1"/>
                <w:sz w:val="20"/>
                <w:szCs w:val="20"/>
                <w:lang w:eastAsia="tr-TR"/>
              </w:rPr>
              <w:t xml:space="preserve"> geri dönüşüm oranı</w:t>
            </w:r>
          </w:p>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 xml:space="preserve"> (yeniden kullanıma hazırlama </w:t>
            </w:r>
            <w:proofErr w:type="gramStart"/>
            <w:r w:rsidRPr="006E0A00">
              <w:rPr>
                <w:rFonts w:ascii="Times New Roman" w:eastAsia="Times New Roman" w:hAnsi="Times New Roman" w:cs="Times New Roman"/>
                <w:color w:val="000000" w:themeColor="text1"/>
                <w:sz w:val="20"/>
                <w:szCs w:val="20"/>
                <w:lang w:eastAsia="tr-TR"/>
              </w:rPr>
              <w:t>dahil</w:t>
            </w:r>
            <w:proofErr w:type="gramEnd"/>
            <w:r w:rsidRPr="006E0A00">
              <w:rPr>
                <w:rFonts w:ascii="Times New Roman" w:eastAsia="Times New Roman" w:hAnsi="Times New Roman" w:cs="Times New Roman"/>
                <w:color w:val="000000" w:themeColor="text1"/>
                <w:sz w:val="20"/>
                <w:szCs w:val="20"/>
                <w:lang w:eastAsia="tr-TR"/>
              </w:rPr>
              <w:t>)</w:t>
            </w:r>
          </w:p>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w:t>
            </w:r>
          </w:p>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p>
        </w:tc>
      </w:tr>
      <w:tr w:rsidR="00B5062B" w:rsidRPr="008A0AD4" w:rsidTr="00586DF9">
        <w:trPr>
          <w:trHeight w:val="361"/>
          <w:jc w:val="center"/>
        </w:trPr>
        <w:tc>
          <w:tcPr>
            <w:tcW w:w="1887" w:type="dxa"/>
            <w:vMerge/>
            <w:tcBorders>
              <w:left w:val="single" w:sz="8" w:space="0" w:color="auto"/>
              <w:bottom w:val="single" w:sz="4" w:space="0" w:color="auto"/>
              <w:right w:val="single" w:sz="8"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p>
        </w:tc>
        <w:tc>
          <w:tcPr>
            <w:tcW w:w="101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Cam</w:t>
            </w:r>
          </w:p>
        </w:tc>
        <w:tc>
          <w:tcPr>
            <w:tcW w:w="6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Plastik</w:t>
            </w:r>
          </w:p>
        </w:tc>
        <w:tc>
          <w:tcPr>
            <w:tcW w:w="9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Metal</w:t>
            </w:r>
          </w:p>
        </w:tc>
        <w:tc>
          <w:tcPr>
            <w:tcW w:w="14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Kâğıt/Karton</w:t>
            </w:r>
          </w:p>
        </w:tc>
        <w:tc>
          <w:tcPr>
            <w:tcW w:w="754" w:type="dxa"/>
            <w:tcBorders>
              <w:top w:val="single" w:sz="4" w:space="0" w:color="auto"/>
              <w:left w:val="single" w:sz="4" w:space="0" w:color="auto"/>
              <w:bottom w:val="single" w:sz="4" w:space="0" w:color="auto"/>
              <w:right w:val="single" w:sz="4" w:space="0" w:color="auto"/>
            </w:tcBorders>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Ahşap</w:t>
            </w:r>
          </w:p>
        </w:tc>
      </w:tr>
      <w:tr w:rsidR="00B5062B" w:rsidRPr="008A0AD4" w:rsidTr="00586DF9">
        <w:trPr>
          <w:jc w:val="center"/>
        </w:trPr>
        <w:tc>
          <w:tcPr>
            <w:tcW w:w="18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2017</w:t>
            </w:r>
          </w:p>
        </w:tc>
        <w:tc>
          <w:tcPr>
            <w:tcW w:w="10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6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9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keepNext/>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14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keepNext/>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54</w:t>
            </w:r>
          </w:p>
        </w:tc>
        <w:tc>
          <w:tcPr>
            <w:tcW w:w="754" w:type="dxa"/>
            <w:tcBorders>
              <w:top w:val="single" w:sz="4" w:space="0" w:color="auto"/>
              <w:left w:val="single" w:sz="4" w:space="0" w:color="auto"/>
              <w:bottom w:val="single" w:sz="4" w:space="0" w:color="auto"/>
              <w:right w:val="single" w:sz="4" w:space="0" w:color="auto"/>
            </w:tcBorders>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9</w:t>
            </w:r>
          </w:p>
        </w:tc>
      </w:tr>
      <w:tr w:rsidR="00B5062B" w:rsidRPr="008A0AD4" w:rsidTr="00586DF9">
        <w:trPr>
          <w:jc w:val="center"/>
        </w:trPr>
        <w:tc>
          <w:tcPr>
            <w:tcW w:w="18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2018</w:t>
            </w:r>
          </w:p>
        </w:tc>
        <w:tc>
          <w:tcPr>
            <w:tcW w:w="10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6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9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14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56</w:t>
            </w:r>
          </w:p>
        </w:tc>
        <w:tc>
          <w:tcPr>
            <w:tcW w:w="754" w:type="dxa"/>
            <w:tcBorders>
              <w:top w:val="single" w:sz="4" w:space="0" w:color="auto"/>
              <w:left w:val="single" w:sz="4" w:space="0" w:color="auto"/>
              <w:bottom w:val="single" w:sz="4" w:space="0" w:color="auto"/>
              <w:right w:val="single" w:sz="4" w:space="0" w:color="auto"/>
            </w:tcBorders>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11</w:t>
            </w:r>
          </w:p>
        </w:tc>
      </w:tr>
      <w:tr w:rsidR="00B5062B" w:rsidRPr="008A0AD4" w:rsidTr="00586DF9">
        <w:trPr>
          <w:jc w:val="center"/>
        </w:trPr>
        <w:tc>
          <w:tcPr>
            <w:tcW w:w="18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2019</w:t>
            </w:r>
          </w:p>
        </w:tc>
        <w:tc>
          <w:tcPr>
            <w:tcW w:w="10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6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9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14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58</w:t>
            </w:r>
          </w:p>
        </w:tc>
        <w:tc>
          <w:tcPr>
            <w:tcW w:w="754" w:type="dxa"/>
            <w:tcBorders>
              <w:top w:val="single" w:sz="4" w:space="0" w:color="auto"/>
              <w:left w:val="single" w:sz="4" w:space="0" w:color="auto"/>
              <w:bottom w:val="single" w:sz="4" w:space="0" w:color="auto"/>
              <w:right w:val="single" w:sz="4" w:space="0" w:color="auto"/>
            </w:tcBorders>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13</w:t>
            </w:r>
          </w:p>
        </w:tc>
      </w:tr>
      <w:tr w:rsidR="00B5062B" w:rsidRPr="008A0AD4" w:rsidTr="00586DF9">
        <w:trPr>
          <w:jc w:val="center"/>
        </w:trPr>
        <w:tc>
          <w:tcPr>
            <w:tcW w:w="188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2020 ve sonraki yıllar</w:t>
            </w:r>
          </w:p>
        </w:tc>
        <w:tc>
          <w:tcPr>
            <w:tcW w:w="10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6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9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c>
          <w:tcPr>
            <w:tcW w:w="14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60</w:t>
            </w:r>
          </w:p>
        </w:tc>
        <w:tc>
          <w:tcPr>
            <w:tcW w:w="754" w:type="dxa"/>
            <w:tcBorders>
              <w:top w:val="single" w:sz="4" w:space="0" w:color="auto"/>
              <w:left w:val="single" w:sz="4" w:space="0" w:color="auto"/>
              <w:bottom w:val="single" w:sz="4" w:space="0" w:color="auto"/>
              <w:right w:val="single" w:sz="4" w:space="0" w:color="auto"/>
            </w:tcBorders>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15</w:t>
            </w:r>
          </w:p>
        </w:tc>
      </w:tr>
    </w:tbl>
    <w:p w:rsidR="00B5062B" w:rsidRPr="008A0AD4" w:rsidRDefault="00B5062B" w:rsidP="00B5062B">
      <w:pPr>
        <w:tabs>
          <w:tab w:val="left" w:pos="566"/>
        </w:tabs>
        <w:spacing w:after="0" w:line="240" w:lineRule="exact"/>
        <w:ind w:firstLine="566"/>
        <w:jc w:val="both"/>
        <w:rPr>
          <w:rFonts w:ascii="Times New Roman" w:eastAsia="Times New Roman" w:hAnsi="Times New Roman" w:cs="Times New Roman"/>
          <w:color w:val="000000" w:themeColor="text1"/>
          <w:sz w:val="24"/>
          <w:szCs w:val="24"/>
          <w:lang w:eastAsia="tr-TR"/>
        </w:rPr>
      </w:pPr>
    </w:p>
    <w:p w:rsidR="00B5062B" w:rsidRPr="008A0AD4" w:rsidRDefault="00B5062B" w:rsidP="00B5062B">
      <w:pPr>
        <w:tabs>
          <w:tab w:val="left" w:pos="566"/>
        </w:tabs>
        <w:spacing w:after="0" w:line="240" w:lineRule="exact"/>
        <w:jc w:val="both"/>
        <w:rPr>
          <w:rFonts w:ascii="Times New Roman" w:eastAsia="Times New Roman" w:hAnsi="Times New Roman" w:cs="Times New Roman"/>
          <w:color w:val="000000" w:themeColor="text1"/>
          <w:sz w:val="24"/>
          <w:szCs w:val="24"/>
        </w:rPr>
      </w:pPr>
    </w:p>
    <w:p w:rsidR="00B5062B" w:rsidRPr="008A0AD4" w:rsidRDefault="00B5062B" w:rsidP="00B5062B">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 xml:space="preserve">(3) </w:t>
      </w:r>
      <w:r w:rsidRPr="008A0AD4">
        <w:rPr>
          <w:rFonts w:ascii="Times New Roman" w:eastAsia="Times New Roman" w:hAnsi="Times New Roman" w:cs="Times New Roman"/>
          <w:color w:val="000000" w:themeColor="text1"/>
          <w:sz w:val="24"/>
          <w:szCs w:val="24"/>
        </w:rPr>
        <w:t>2017 yılından itibaren ülke genelinde malzeme cinsine bakılmaksızın aşağıda verilen oranlarda toplam geri dönüşüm ve geri kazanım oranları sağlanır.</w:t>
      </w:r>
    </w:p>
    <w:p w:rsidR="00B5062B" w:rsidRPr="008A0AD4" w:rsidRDefault="00B5062B" w:rsidP="00B5062B">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tbl>
      <w:tblPr>
        <w:tblW w:w="0" w:type="auto"/>
        <w:jc w:val="center"/>
        <w:tblCellMar>
          <w:left w:w="0" w:type="dxa"/>
          <w:right w:w="0" w:type="dxa"/>
        </w:tblCellMar>
        <w:tblLook w:val="04A0" w:firstRow="1" w:lastRow="0" w:firstColumn="1" w:lastColumn="0" w:noHBand="0" w:noVBand="1"/>
      </w:tblPr>
      <w:tblGrid>
        <w:gridCol w:w="2480"/>
        <w:gridCol w:w="1451"/>
        <w:gridCol w:w="1845"/>
      </w:tblGrid>
      <w:tr w:rsidR="00B5062B" w:rsidRPr="008A0AD4" w:rsidTr="00586DF9">
        <w:trPr>
          <w:trHeight w:val="415"/>
          <w:jc w:val="center"/>
        </w:trPr>
        <w:tc>
          <w:tcPr>
            <w:tcW w:w="2480"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Yıllar</w:t>
            </w:r>
          </w:p>
        </w:tc>
        <w:tc>
          <w:tcPr>
            <w:tcW w:w="1451" w:type="dxa"/>
            <w:tcBorders>
              <w:top w:val="single" w:sz="8" w:space="0" w:color="auto"/>
              <w:left w:val="nil"/>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Toplam geri kazanım oranı (%)</w:t>
            </w:r>
          </w:p>
        </w:tc>
        <w:tc>
          <w:tcPr>
            <w:tcW w:w="1845" w:type="dxa"/>
            <w:tcBorders>
              <w:top w:val="single" w:sz="4" w:space="0" w:color="auto"/>
              <w:left w:val="single" w:sz="4" w:space="0" w:color="auto"/>
              <w:bottom w:val="single" w:sz="4" w:space="0" w:color="auto"/>
              <w:right w:val="single" w:sz="4" w:space="0" w:color="auto"/>
            </w:tcBorders>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Toplam geri dönüşüm oranı  (%)</w:t>
            </w:r>
          </w:p>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p>
        </w:tc>
      </w:tr>
      <w:tr w:rsidR="00B5062B" w:rsidRPr="008A0AD4" w:rsidTr="00586DF9">
        <w:trPr>
          <w:jc w:val="center"/>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2017</w:t>
            </w:r>
          </w:p>
        </w:tc>
        <w:tc>
          <w:tcPr>
            <w:tcW w:w="14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54</w:t>
            </w:r>
          </w:p>
        </w:tc>
        <w:tc>
          <w:tcPr>
            <w:tcW w:w="1845" w:type="dxa"/>
            <w:tcBorders>
              <w:top w:val="single" w:sz="4" w:space="0" w:color="auto"/>
              <w:left w:val="single" w:sz="4" w:space="0" w:color="auto"/>
              <w:bottom w:val="single" w:sz="4" w:space="0" w:color="auto"/>
              <w:right w:val="single" w:sz="4" w:space="0" w:color="auto"/>
            </w:tcBorders>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r>
      <w:tr w:rsidR="00B5062B" w:rsidRPr="008A0AD4" w:rsidTr="00586DF9">
        <w:trPr>
          <w:jc w:val="center"/>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2018</w:t>
            </w:r>
          </w:p>
        </w:tc>
        <w:tc>
          <w:tcPr>
            <w:tcW w:w="14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56</w:t>
            </w:r>
          </w:p>
        </w:tc>
        <w:tc>
          <w:tcPr>
            <w:tcW w:w="1845" w:type="dxa"/>
            <w:tcBorders>
              <w:top w:val="single" w:sz="4" w:space="0" w:color="auto"/>
              <w:left w:val="single" w:sz="4" w:space="0" w:color="auto"/>
              <w:bottom w:val="single" w:sz="4" w:space="0" w:color="auto"/>
              <w:right w:val="single" w:sz="4" w:space="0" w:color="auto"/>
            </w:tcBorders>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r>
      <w:tr w:rsidR="00B5062B" w:rsidRPr="008A0AD4" w:rsidTr="00586DF9">
        <w:trPr>
          <w:jc w:val="center"/>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2019</w:t>
            </w:r>
          </w:p>
        </w:tc>
        <w:tc>
          <w:tcPr>
            <w:tcW w:w="14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58</w:t>
            </w:r>
          </w:p>
        </w:tc>
        <w:tc>
          <w:tcPr>
            <w:tcW w:w="1845" w:type="dxa"/>
            <w:tcBorders>
              <w:top w:val="single" w:sz="4" w:space="0" w:color="auto"/>
              <w:left w:val="single" w:sz="4" w:space="0" w:color="auto"/>
              <w:bottom w:val="single" w:sz="4" w:space="0" w:color="auto"/>
              <w:right w:val="single" w:sz="4" w:space="0" w:color="auto"/>
            </w:tcBorders>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52</w:t>
            </w:r>
          </w:p>
        </w:tc>
      </w:tr>
      <w:tr w:rsidR="00B5062B" w:rsidRPr="008A0AD4" w:rsidTr="00586DF9">
        <w:trPr>
          <w:jc w:val="center"/>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2020 ve sonraki yıllar</w:t>
            </w:r>
          </w:p>
        </w:tc>
        <w:tc>
          <w:tcPr>
            <w:tcW w:w="14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60</w:t>
            </w:r>
          </w:p>
        </w:tc>
        <w:tc>
          <w:tcPr>
            <w:tcW w:w="1845" w:type="dxa"/>
            <w:tcBorders>
              <w:top w:val="single" w:sz="4" w:space="0" w:color="auto"/>
              <w:left w:val="single" w:sz="4" w:space="0" w:color="auto"/>
              <w:bottom w:val="single" w:sz="4" w:space="0" w:color="auto"/>
              <w:right w:val="single" w:sz="4" w:space="0" w:color="auto"/>
            </w:tcBorders>
          </w:tcPr>
          <w:p w:rsidR="00B5062B" w:rsidRPr="006E0A00" w:rsidRDefault="00B5062B" w:rsidP="00586DF9">
            <w:pPr>
              <w:spacing w:after="0" w:line="240" w:lineRule="atLeast"/>
              <w:jc w:val="center"/>
              <w:rPr>
                <w:rFonts w:ascii="Times New Roman" w:eastAsia="Times New Roman" w:hAnsi="Times New Roman" w:cs="Times New Roman"/>
                <w:color w:val="000000" w:themeColor="text1"/>
                <w:sz w:val="20"/>
                <w:szCs w:val="20"/>
                <w:lang w:eastAsia="tr-TR"/>
              </w:rPr>
            </w:pPr>
            <w:r w:rsidRPr="006E0A00">
              <w:rPr>
                <w:rFonts w:ascii="Times New Roman" w:eastAsia="Times New Roman" w:hAnsi="Times New Roman" w:cs="Times New Roman"/>
                <w:color w:val="000000" w:themeColor="text1"/>
                <w:sz w:val="20"/>
                <w:szCs w:val="20"/>
                <w:lang w:eastAsia="tr-TR"/>
              </w:rPr>
              <w:t>55</w:t>
            </w:r>
          </w:p>
        </w:tc>
      </w:tr>
    </w:tbl>
    <w:p w:rsidR="00B5062B" w:rsidRPr="008A0AD4" w:rsidRDefault="00B5062B" w:rsidP="00B5062B">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B5062B" w:rsidRPr="008A0AD4" w:rsidRDefault="00B5062B" w:rsidP="00B5062B">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(4) </w:t>
      </w:r>
      <w:r w:rsidRPr="008A0AD4">
        <w:rPr>
          <w:rFonts w:ascii="Times New Roman" w:eastAsia="Times New Roman" w:hAnsi="Times New Roman" w:cs="Times New Roman"/>
          <w:color w:val="000000" w:themeColor="text1"/>
          <w:sz w:val="24"/>
          <w:szCs w:val="24"/>
          <w:lang w:eastAsia="tr-TR"/>
        </w:rPr>
        <w:t xml:space="preserve">Yetkilendirilmiş kuruluşlar </w:t>
      </w:r>
      <w:proofErr w:type="spellStart"/>
      <w:r w:rsidRPr="008A0AD4">
        <w:rPr>
          <w:rFonts w:ascii="Times New Roman" w:eastAsia="Times New Roman" w:hAnsi="Times New Roman" w:cs="Times New Roman"/>
          <w:color w:val="000000" w:themeColor="text1"/>
          <w:sz w:val="24"/>
          <w:szCs w:val="24"/>
          <w:lang w:eastAsia="tr-TR"/>
        </w:rPr>
        <w:t>tarafındanbu</w:t>
      </w:r>
      <w:proofErr w:type="spellEnd"/>
      <w:r w:rsidRPr="008A0AD4">
        <w:rPr>
          <w:rFonts w:ascii="Times New Roman" w:eastAsia="Times New Roman" w:hAnsi="Times New Roman" w:cs="Times New Roman"/>
          <w:color w:val="000000" w:themeColor="text1"/>
          <w:sz w:val="24"/>
          <w:szCs w:val="24"/>
          <w:lang w:eastAsia="tr-TR"/>
        </w:rPr>
        <w:t xml:space="preserve"> maddenin ikinci fıkrasındaki hedeflerin en az %70’inin belediyelerin kaynakta ayrı toplama sistemi ile toplanarak geri dönüştürülen ve geri kazanılan ambalaj atıklarından sağlanması zorunludur. A</w:t>
      </w:r>
      <w:r w:rsidRPr="008A0AD4">
        <w:rPr>
          <w:rFonts w:ascii="Times New Roman" w:eastAsia="Times New Roman" w:hAnsi="Times New Roman" w:cs="Times New Roman"/>
          <w:color w:val="000000" w:themeColor="text1"/>
          <w:sz w:val="24"/>
          <w:szCs w:val="24"/>
        </w:rPr>
        <w:t xml:space="preserve">mbalaj atıklarının kaynağında </w:t>
      </w:r>
      <w:r w:rsidRPr="008A0AD4">
        <w:rPr>
          <w:rFonts w:ascii="Times New Roman" w:eastAsia="Times New Roman" w:hAnsi="Times New Roman" w:cs="Times New Roman"/>
          <w:color w:val="000000" w:themeColor="text1"/>
          <w:sz w:val="24"/>
          <w:szCs w:val="24"/>
        </w:rPr>
        <w:lastRenderedPageBreak/>
        <w:t>ayrı toplanmasına yönelik çalışmalar işbirliği yapılan belediyelerin ambalaj atıkları yönetim planları kapsamında gerçekleştirilir.</w:t>
      </w:r>
    </w:p>
    <w:p w:rsidR="00B5062B" w:rsidRPr="008A0AD4" w:rsidRDefault="00B5062B" w:rsidP="00B5062B">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 (5) </w:t>
      </w:r>
      <w:proofErr w:type="spellStart"/>
      <w:r w:rsidRPr="008A0AD4">
        <w:rPr>
          <w:rFonts w:ascii="Times New Roman" w:eastAsia="Times New Roman" w:hAnsi="Times New Roman" w:cs="Times New Roman"/>
          <w:color w:val="000000" w:themeColor="text1"/>
          <w:sz w:val="24"/>
          <w:szCs w:val="24"/>
        </w:rPr>
        <w:t>Kompozit</w:t>
      </w:r>
      <w:proofErr w:type="spellEnd"/>
      <w:r w:rsidRPr="008A0AD4">
        <w:rPr>
          <w:rFonts w:ascii="Times New Roman" w:eastAsia="Times New Roman" w:hAnsi="Times New Roman" w:cs="Times New Roman"/>
          <w:color w:val="000000" w:themeColor="text1"/>
          <w:sz w:val="24"/>
          <w:szCs w:val="24"/>
        </w:rPr>
        <w:t xml:space="preserve"> ambalajların geri kazanımında; birim ambalajın bileşiminde bulunan ve ağırlıkça en fazla miktarı oluşturan malzemenin cinsine ait oran esas alınır ve bu hedef doğrultusunda </w:t>
      </w:r>
      <w:proofErr w:type="spellStart"/>
      <w:r w:rsidRPr="008A0AD4">
        <w:rPr>
          <w:rFonts w:ascii="Times New Roman" w:eastAsia="Times New Roman" w:hAnsi="Times New Roman" w:cs="Times New Roman"/>
          <w:color w:val="000000" w:themeColor="text1"/>
          <w:sz w:val="24"/>
          <w:szCs w:val="24"/>
        </w:rPr>
        <w:t>kompozit</w:t>
      </w:r>
      <w:proofErr w:type="spellEnd"/>
      <w:r w:rsidRPr="008A0AD4">
        <w:rPr>
          <w:rFonts w:ascii="Times New Roman" w:eastAsia="Times New Roman" w:hAnsi="Times New Roman" w:cs="Times New Roman"/>
          <w:color w:val="000000" w:themeColor="text1"/>
          <w:sz w:val="24"/>
          <w:szCs w:val="24"/>
        </w:rPr>
        <w:t xml:space="preserve"> malzeme toplanır.</w:t>
      </w:r>
    </w:p>
    <w:p w:rsidR="00B5062B" w:rsidRDefault="00B5062B" w:rsidP="00B5062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(6)  Bu maddenin ikinci ve üçüncü fıkralarında yer alan hedeflere ilişkin hesaplamalar bu Yönetmeliğin Ek-4’ünde yer alan hükümler çerçevesinde gerçekleştirilir.</w:t>
      </w:r>
    </w:p>
    <w:p w:rsidR="008A0AD4" w:rsidRPr="008A0AD4" w:rsidRDefault="008A0AD4" w:rsidP="00B5062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bCs/>
          <w:color w:val="000000" w:themeColor="text1"/>
          <w:sz w:val="24"/>
          <w:szCs w:val="24"/>
          <w:lang w:eastAsia="tr-TR"/>
        </w:rPr>
        <w:t xml:space="preserve">Geri dönüşüm/geri kazanım </w:t>
      </w:r>
      <w:r w:rsidRPr="008A0AD4">
        <w:rPr>
          <w:rFonts w:ascii="Times New Roman" w:eastAsia="Times New Roman" w:hAnsi="Times New Roman" w:cs="Times New Roman"/>
          <w:b/>
          <w:color w:val="000000" w:themeColor="text1"/>
          <w:sz w:val="24"/>
          <w:szCs w:val="24"/>
        </w:rPr>
        <w:t>yükümlülüğünün yerine getirilmesi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b/>
          <w:color w:val="000000" w:themeColor="text1"/>
          <w:sz w:val="24"/>
          <w:szCs w:val="24"/>
        </w:rPr>
        <w:t xml:space="preserve">MADDE 20– </w:t>
      </w:r>
      <w:r w:rsidRPr="008A0AD4">
        <w:rPr>
          <w:rFonts w:ascii="Times New Roman" w:eastAsia="Times New Roman" w:hAnsi="Times New Roman" w:cs="Times New Roman"/>
          <w:color w:val="000000" w:themeColor="text1"/>
          <w:sz w:val="24"/>
          <w:szCs w:val="24"/>
        </w:rPr>
        <w:t xml:space="preserve">(1) </w:t>
      </w:r>
      <w:r w:rsidRPr="008A0AD4">
        <w:rPr>
          <w:rFonts w:ascii="Times New Roman" w:hAnsi="Times New Roman" w:cs="Times New Roman"/>
          <w:color w:val="000000" w:themeColor="text1"/>
          <w:sz w:val="24"/>
          <w:szCs w:val="24"/>
        </w:rPr>
        <w:t>Piyasaya sürenler 19 uncu maddede yer alan hedefleri sağlamak ve geri kazanım yükümlülüğünü yerine getirmek amacıyla piyasaya sürdüğü ürünlerin ambalajlarına depozito uygulayabilir veya yetkilendirilmiş kuruluşa sorumluluklarını devredebilir. Bakanlıkça yetkilendirilmiş bir kuruluş bulunmaması durumunda piyasaya sürenler münferit olarak geri kazanım yükümlülüklerini yerine getirirler.</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Ürünlerinin ambalajlarına depozito uygulaması yöntemini tercih edenler;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a) Depozito uygulamasına ilişkin planı ambalaj bilgi sistemi üzerinde yer alan format doğrultusunda hazırlayarak, program üzerinden Mart ayı sonuna kadar sunmakla, planda değişiklik yapılması durumunda planı revize etmekle,</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Tek yönlü depozito uygulanması durumunda geri alınan ambalaj atıklarının çevre lisanslı geri dönüşüm veya geri kazanım tesislerine gönderilmesini sağlamakla,</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Kullanım ömrü dolmuş depozitolu ambalajların çevre lisanslı geri dönüşüm veya geri kazanım tesislerine gönderilmesini sağlamakla,</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ç) Depozitolu olarak piyasaya sürdükleri ve geri topladıkları ambalaj ve ambalaj atıklarına ilişkin yıllık bildirimlerini her yıl Mart ayı sonuna kadar ambalaj bilgi sistemi üzerinden sunmakla,</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yükümlüdür</w:t>
      </w:r>
      <w:proofErr w:type="gramEnd"/>
      <w:r w:rsidRPr="008A0AD4">
        <w:rPr>
          <w:rFonts w:ascii="Times New Roman" w:eastAsia="Times New Roman" w:hAnsi="Times New Roman" w:cs="Times New Roman"/>
          <w:color w:val="000000" w:themeColor="text1"/>
          <w:sz w:val="24"/>
          <w:szCs w:val="24"/>
        </w:rPr>
        <w:t>.</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(3) Yetkilendirilmiş kuruluşla anlaşma yöntemini tercih edenler;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(a) Geri dönüşüm/geri kazanım yükümlülüklerini, idari, teknik, hukuki ve mali şartlarının taraflarca belirlendiği sözleşme ile yetkilendirilmiş kuruluşa devretmekle yükümlüdür.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b) Yükümlülüklerin yerine getirilmesinde, yetkilendirilmiş kuruluş ve yetkilendirilmiş kuruluş ile işbirliği içerisinde olan piyasaya sürenler </w:t>
      </w:r>
      <w:proofErr w:type="spellStart"/>
      <w:r w:rsidRPr="008A0AD4">
        <w:rPr>
          <w:rFonts w:ascii="Times New Roman" w:eastAsia="Times New Roman" w:hAnsi="Times New Roman" w:cs="Times New Roman"/>
          <w:color w:val="000000" w:themeColor="text1"/>
          <w:sz w:val="24"/>
          <w:szCs w:val="24"/>
          <w:lang w:eastAsia="tr-TR"/>
        </w:rPr>
        <w:t>müteselsilen</w:t>
      </w:r>
      <w:proofErr w:type="spellEnd"/>
      <w:r w:rsidRPr="008A0AD4">
        <w:rPr>
          <w:rFonts w:ascii="Times New Roman" w:eastAsia="Times New Roman" w:hAnsi="Times New Roman" w:cs="Times New Roman"/>
          <w:color w:val="000000" w:themeColor="text1"/>
          <w:sz w:val="24"/>
          <w:szCs w:val="24"/>
          <w:lang w:eastAsia="tr-TR"/>
        </w:rPr>
        <w:t xml:space="preserve"> sorumludurlar.</w:t>
      </w:r>
    </w:p>
    <w:p w:rsidR="00C5596D"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c) Piyasaya sürenler yükümlülüklerini bir veya birden fazla yetkilendirilmiş kuruluş aracılığı ile yerine getirebilirler. </w:t>
      </w:r>
    </w:p>
    <w:p w:rsidR="008A0AD4" w:rsidRPr="008A0AD4" w:rsidRDefault="008A0AD4"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p>
    <w:p w:rsidR="00C5596D" w:rsidRPr="008A0AD4" w:rsidRDefault="008A0AD4" w:rsidP="008A0AD4">
      <w:pPr>
        <w:tabs>
          <w:tab w:val="left" w:pos="566"/>
        </w:tabs>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lang w:eastAsia="tr-TR"/>
        </w:rPr>
        <w:tab/>
      </w:r>
      <w:r w:rsidR="00C5596D" w:rsidRPr="008A0AD4">
        <w:rPr>
          <w:rFonts w:ascii="Times New Roman" w:eastAsia="Times New Roman" w:hAnsi="Times New Roman" w:cs="Times New Roman"/>
          <w:b/>
          <w:bCs/>
          <w:color w:val="000000" w:themeColor="text1"/>
          <w:sz w:val="24"/>
          <w:szCs w:val="24"/>
          <w:lang w:eastAsia="tr-TR"/>
        </w:rPr>
        <w:t xml:space="preserve">Geri dönüşüm/geri kazanım </w:t>
      </w:r>
      <w:r w:rsidR="00C5596D" w:rsidRPr="008A0AD4">
        <w:rPr>
          <w:rFonts w:ascii="Times New Roman" w:eastAsia="Times New Roman" w:hAnsi="Times New Roman" w:cs="Times New Roman"/>
          <w:b/>
          <w:color w:val="000000" w:themeColor="text1"/>
          <w:sz w:val="24"/>
          <w:szCs w:val="24"/>
        </w:rPr>
        <w:t>yükümlülüğüne ilişkin sunulması gereken bilgi ve belgeler</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b/>
          <w:color w:val="000000" w:themeColor="text1"/>
          <w:sz w:val="24"/>
          <w:szCs w:val="24"/>
        </w:rPr>
        <w:t xml:space="preserve">MADDE 21– </w:t>
      </w:r>
      <w:r w:rsidRPr="008A0AD4">
        <w:rPr>
          <w:rFonts w:ascii="Times New Roman" w:eastAsia="Times New Roman" w:hAnsi="Times New Roman" w:cs="Times New Roman"/>
          <w:color w:val="000000" w:themeColor="text1"/>
          <w:sz w:val="24"/>
          <w:szCs w:val="24"/>
        </w:rPr>
        <w:t xml:space="preserve">(1) Yetkilendirilmiş kuruluşlar ambalaj atıklarının toplanması, ayrılması, geri dönüşümü ve geri kazanımı konusunda gerçekleştirdiği çalışmalara ilişkin bilgi ve belgeleri, </w:t>
      </w:r>
      <w:r w:rsidRPr="008A0AD4">
        <w:rPr>
          <w:rFonts w:ascii="Times New Roman" w:eastAsia="Times New Roman" w:hAnsi="Times New Roman" w:cs="Times New Roman"/>
          <w:color w:val="000000" w:themeColor="text1"/>
          <w:sz w:val="24"/>
          <w:szCs w:val="24"/>
          <w:lang w:eastAsia="tr-TR"/>
        </w:rPr>
        <w:t xml:space="preserve">depozito sistemi uygulayan piyasaya </w:t>
      </w:r>
      <w:r w:rsidR="00C37109" w:rsidRPr="008A0AD4">
        <w:rPr>
          <w:rFonts w:ascii="Times New Roman" w:eastAsia="Times New Roman" w:hAnsi="Times New Roman" w:cs="Times New Roman"/>
          <w:color w:val="000000" w:themeColor="text1"/>
          <w:sz w:val="24"/>
          <w:szCs w:val="24"/>
          <w:lang w:eastAsia="tr-TR"/>
        </w:rPr>
        <w:t>sürenler ise</w:t>
      </w:r>
      <w:r w:rsidRPr="008A0AD4">
        <w:rPr>
          <w:rFonts w:ascii="Times New Roman" w:eastAsia="Times New Roman" w:hAnsi="Times New Roman" w:cs="Times New Roman"/>
          <w:color w:val="000000" w:themeColor="text1"/>
          <w:sz w:val="24"/>
          <w:szCs w:val="24"/>
          <w:lang w:eastAsia="tr-TR"/>
        </w:rPr>
        <w:t xml:space="preserve"> bu sistemle geri toplanan ambalaj ve ambalaj atıkları ile geri dönüştürülen/geri kazanılan ve yeniden kullanılan ambalajlara ilişkin bilgi ve belgeleri her yıl Mart ayı sonuna kadar ambalaj bilgi sistemi üzerinden </w:t>
      </w:r>
      <w:r w:rsidRPr="008A0AD4">
        <w:rPr>
          <w:rFonts w:ascii="Times New Roman" w:eastAsia="Times New Roman" w:hAnsi="Times New Roman" w:cs="Times New Roman"/>
          <w:color w:val="000000" w:themeColor="text1"/>
          <w:sz w:val="24"/>
          <w:szCs w:val="24"/>
        </w:rPr>
        <w:t xml:space="preserve">bir önceki yıla ait bilgi ve belgeleri içerecek şekilde </w:t>
      </w:r>
      <w:r w:rsidRPr="008A0AD4">
        <w:rPr>
          <w:rFonts w:ascii="Times New Roman" w:eastAsia="Times New Roman" w:hAnsi="Times New Roman" w:cs="Times New Roman"/>
          <w:color w:val="000000" w:themeColor="text1"/>
          <w:sz w:val="24"/>
          <w:szCs w:val="24"/>
          <w:lang w:eastAsia="tr-TR"/>
        </w:rPr>
        <w:t>sunmakla yükümlüdür.</w:t>
      </w:r>
      <w:proofErr w:type="gramEnd"/>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(2) </w:t>
      </w:r>
      <w:r w:rsidRPr="008A0AD4">
        <w:rPr>
          <w:rFonts w:ascii="Times New Roman" w:eastAsia="Times New Roman" w:hAnsi="Times New Roman" w:cs="Times New Roman"/>
          <w:bCs/>
          <w:color w:val="000000" w:themeColor="text1"/>
          <w:sz w:val="24"/>
          <w:szCs w:val="24"/>
          <w:lang w:eastAsia="tr-TR"/>
        </w:rPr>
        <w:t xml:space="preserve">Geri dönüşüm/geri </w:t>
      </w:r>
      <w:proofErr w:type="spellStart"/>
      <w:r w:rsidRPr="008A0AD4">
        <w:rPr>
          <w:rFonts w:ascii="Times New Roman" w:eastAsia="Times New Roman" w:hAnsi="Times New Roman" w:cs="Times New Roman"/>
          <w:bCs/>
          <w:color w:val="000000" w:themeColor="text1"/>
          <w:sz w:val="24"/>
          <w:szCs w:val="24"/>
          <w:lang w:eastAsia="tr-TR"/>
        </w:rPr>
        <w:t>kazanım</w:t>
      </w:r>
      <w:r w:rsidRPr="008A0AD4">
        <w:rPr>
          <w:rFonts w:ascii="Times New Roman" w:eastAsia="Times New Roman" w:hAnsi="Times New Roman" w:cs="Times New Roman"/>
          <w:color w:val="000000" w:themeColor="text1"/>
          <w:sz w:val="24"/>
          <w:szCs w:val="24"/>
        </w:rPr>
        <w:t>hedeflerine</w:t>
      </w:r>
      <w:proofErr w:type="spellEnd"/>
      <w:r w:rsidRPr="008A0AD4">
        <w:rPr>
          <w:rFonts w:ascii="Times New Roman" w:eastAsia="Times New Roman" w:hAnsi="Times New Roman" w:cs="Times New Roman"/>
          <w:color w:val="000000" w:themeColor="text1"/>
          <w:sz w:val="24"/>
          <w:szCs w:val="24"/>
        </w:rPr>
        <w:t xml:space="preserve"> ulaşıldığını gösteren belgelerde;</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a) Ambalaj</w:t>
      </w:r>
      <w:r w:rsidR="00C37109" w:rsidRPr="008A0AD4">
        <w:rPr>
          <w:rFonts w:ascii="Times New Roman" w:eastAsia="Times New Roman" w:hAnsi="Times New Roman" w:cs="Times New Roman"/>
          <w:color w:val="000000" w:themeColor="text1"/>
          <w:sz w:val="24"/>
          <w:szCs w:val="24"/>
          <w:lang w:eastAsia="tr-TR"/>
        </w:rPr>
        <w:t xml:space="preserve"> atıklarının,  geri dönüşümünün/</w:t>
      </w:r>
      <w:r w:rsidRPr="008A0AD4">
        <w:rPr>
          <w:rFonts w:ascii="Times New Roman" w:eastAsia="Times New Roman" w:hAnsi="Times New Roman" w:cs="Times New Roman"/>
          <w:color w:val="000000" w:themeColor="text1"/>
          <w:sz w:val="24"/>
          <w:szCs w:val="24"/>
          <w:lang w:eastAsia="tr-TR"/>
        </w:rPr>
        <w:t>geri kazanımının sağlanması amacıyla çevre lisanslı tesislere verildiğini gösteren belgeler, ihraç edilenler için gümrük çıkış beyannameleri kabul edilir.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b) Piyasaya sürenler tarafından depozito yöntemiyle toplanarak yeniden kullanılan ambalajlara ilişkin olarak toplama ve yeniden kullanımın sağlandığına ilişkin belgeler kabul edilir.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lastRenderedPageBreak/>
        <w:t xml:space="preserve">c) </w:t>
      </w:r>
      <w:r w:rsidR="00C37109" w:rsidRPr="008A0AD4">
        <w:rPr>
          <w:rFonts w:ascii="Times New Roman" w:eastAsia="Times New Roman" w:hAnsi="Times New Roman" w:cs="Times New Roman"/>
          <w:color w:val="000000" w:themeColor="text1"/>
          <w:sz w:val="24"/>
          <w:szCs w:val="24"/>
          <w:lang w:eastAsia="tr-TR"/>
        </w:rPr>
        <w:t>Belediye kaynakta</w:t>
      </w:r>
      <w:r w:rsidRPr="008A0AD4">
        <w:rPr>
          <w:rFonts w:ascii="Times New Roman" w:eastAsia="Times New Roman" w:hAnsi="Times New Roman" w:cs="Times New Roman"/>
          <w:color w:val="000000" w:themeColor="text1"/>
          <w:sz w:val="24"/>
          <w:szCs w:val="24"/>
          <w:lang w:eastAsia="tr-TR"/>
        </w:rPr>
        <w:t xml:space="preserve"> ayrı toplama sistemi ile toplanan ambalaj atıklarına ilişkin hedefleri belirlemek amacıyla ayırma tesislerinden çıkan ambalaj atıklarının geri dönüşümünün/geri kazanımının sağlanması amacıyla çevre lisanslı tesislere verildiğini gösteren belgeler, ihraç edilenler için de gümrük çıkış beyannameleri kabul edilir.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ç) Geri dönüşüm faaliyeti sonucu elde edilen malzemelerin nihai ürün olmaması halinde, bu malzemelerin nihai ürüne dönüştürülmesi amacıyla verildiği yerlere ilişkin bilgi ve belgelerin ambalaj bilgi sistemi üzerinden Bakanlığa sunulması zorunludur. </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(3) </w:t>
      </w:r>
      <w:r w:rsidRPr="008A0AD4">
        <w:rPr>
          <w:rFonts w:ascii="Times New Roman" w:eastAsia="Times New Roman" w:hAnsi="Times New Roman" w:cs="Times New Roman"/>
          <w:color w:val="000000" w:themeColor="text1"/>
          <w:sz w:val="24"/>
          <w:szCs w:val="24"/>
          <w:lang w:eastAsia="tr-TR"/>
        </w:rPr>
        <w:t xml:space="preserve">Geri kazanım yükümlülüğüne ilişkin </w:t>
      </w:r>
      <w:r w:rsidRPr="008A0AD4">
        <w:rPr>
          <w:rFonts w:ascii="Times New Roman" w:eastAsia="Times New Roman" w:hAnsi="Times New Roman" w:cs="Times New Roman"/>
          <w:color w:val="000000" w:themeColor="text1"/>
          <w:sz w:val="24"/>
          <w:szCs w:val="24"/>
        </w:rPr>
        <w:t>belgeler en az beş yıl süre ile saklanır. Talep edilmesi durumunda belgeleme dosyasının onaylı örneği Bakanlığa sunulur.</w:t>
      </w:r>
    </w:p>
    <w:p w:rsidR="008A0AD4" w:rsidRDefault="008A0AD4" w:rsidP="00C5596D">
      <w:pPr>
        <w:tabs>
          <w:tab w:val="left" w:pos="566"/>
        </w:tabs>
        <w:spacing w:after="0" w:line="240" w:lineRule="auto"/>
        <w:ind w:firstLine="567"/>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Geri dönüşüm/geri kazanım hedeflerine ulaşılamaması</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b/>
          <w:color w:val="000000" w:themeColor="text1"/>
          <w:sz w:val="24"/>
          <w:szCs w:val="24"/>
        </w:rPr>
        <w:t xml:space="preserve">MADDE 22 – </w:t>
      </w:r>
      <w:r w:rsidRPr="008A0AD4">
        <w:rPr>
          <w:rFonts w:ascii="Times New Roman" w:eastAsia="Times New Roman" w:hAnsi="Times New Roman" w:cs="Times New Roman"/>
          <w:color w:val="000000" w:themeColor="text1"/>
          <w:sz w:val="24"/>
          <w:szCs w:val="24"/>
        </w:rPr>
        <w:t xml:space="preserve">(1) Depozito sistemi uygulayan piyasaya sürenler ile </w:t>
      </w:r>
      <w:r w:rsidRPr="008A0AD4">
        <w:rPr>
          <w:rFonts w:ascii="Times New Roman" w:eastAsia="Times New Roman" w:hAnsi="Times New Roman" w:cs="Times New Roman"/>
          <w:color w:val="000000" w:themeColor="text1"/>
          <w:sz w:val="24"/>
          <w:szCs w:val="24"/>
          <w:lang w:eastAsia="tr-TR"/>
        </w:rPr>
        <w:t>yetkilendirilmiş kuruluşların 19 uncu maddede belirtilen hedefleri sağlayamamaları durumunda eksik kalan miktar bir sonraki yıl için uygulanan hedeflere karş</w:t>
      </w:r>
      <w:r w:rsidR="009B1749" w:rsidRPr="008A0AD4">
        <w:rPr>
          <w:rFonts w:ascii="Times New Roman" w:eastAsia="Times New Roman" w:hAnsi="Times New Roman" w:cs="Times New Roman"/>
          <w:color w:val="000000" w:themeColor="text1"/>
          <w:sz w:val="24"/>
          <w:szCs w:val="24"/>
          <w:lang w:eastAsia="tr-TR"/>
        </w:rPr>
        <w:t>ılık gelen miktara ilave edilir.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(2) </w:t>
      </w:r>
      <w:r w:rsidRPr="008A0AD4">
        <w:rPr>
          <w:rFonts w:ascii="Times New Roman" w:eastAsia="Times New Roman" w:hAnsi="Times New Roman" w:cs="Times New Roman"/>
          <w:color w:val="000000" w:themeColor="text1"/>
          <w:sz w:val="24"/>
          <w:szCs w:val="24"/>
        </w:rPr>
        <w:t xml:space="preserve">Depozito sistemi uygulayan piyasaya sürenler ile </w:t>
      </w:r>
      <w:r w:rsidRPr="008A0AD4">
        <w:rPr>
          <w:rFonts w:ascii="Times New Roman" w:eastAsia="Times New Roman" w:hAnsi="Times New Roman" w:cs="Times New Roman"/>
          <w:color w:val="000000" w:themeColor="text1"/>
          <w:sz w:val="24"/>
          <w:szCs w:val="24"/>
          <w:lang w:eastAsia="tr-TR"/>
        </w:rPr>
        <w:t>yetkilendirilmiş kuruluşlar üç yıl üst üste öngörülen hedeflere ulaşılamazsa Çevre Kanunu gereğince idari yaptırım uygulanır.</w:t>
      </w:r>
    </w:p>
    <w:p w:rsidR="008A0AD4" w:rsidRDefault="008A0AD4" w:rsidP="00C5596D">
      <w:pPr>
        <w:shd w:val="clear" w:color="auto" w:fill="FFFFFF"/>
        <w:spacing w:after="0" w:line="240" w:lineRule="auto"/>
        <w:ind w:firstLine="567"/>
        <w:jc w:val="center"/>
        <w:rPr>
          <w:rFonts w:ascii="Times New Roman" w:eastAsia="Times New Roman" w:hAnsi="Times New Roman" w:cs="Times New Roman"/>
          <w:b/>
          <w:color w:val="000000" w:themeColor="text1"/>
          <w:sz w:val="24"/>
          <w:szCs w:val="24"/>
        </w:rPr>
      </w:pPr>
    </w:p>
    <w:p w:rsidR="00C5596D" w:rsidRPr="008A0AD4" w:rsidRDefault="00C5596D" w:rsidP="00C5596D">
      <w:pPr>
        <w:shd w:val="clear" w:color="auto" w:fill="FFFFFF"/>
        <w:spacing w:after="0" w:line="240" w:lineRule="auto"/>
        <w:ind w:firstLine="567"/>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BEŞİNCİ BÖLÜM</w:t>
      </w: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Yetkilendirilecek Kuruluşta Aranacak Şartlar, Yetki Verilmesi,</w:t>
      </w:r>
    </w:p>
    <w:p w:rsidR="00C5596D"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Denetimi ve Yetki İptali</w:t>
      </w:r>
    </w:p>
    <w:p w:rsidR="008A0AD4" w:rsidRPr="008A0AD4" w:rsidRDefault="008A0AD4" w:rsidP="00C5596D">
      <w:pPr>
        <w:spacing w:after="0" w:line="240" w:lineRule="exact"/>
        <w:jc w:val="center"/>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Yetkilendirilecek kuruluşta aranacak şartlar ve yetki verilmesi</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23 – </w:t>
      </w:r>
      <w:r w:rsidRPr="008A0AD4">
        <w:rPr>
          <w:rFonts w:ascii="Times New Roman" w:eastAsia="Times New Roman" w:hAnsi="Times New Roman" w:cs="Times New Roman"/>
          <w:color w:val="000000" w:themeColor="text1"/>
          <w:sz w:val="24"/>
          <w:szCs w:val="24"/>
        </w:rPr>
        <w:t>(1) Yetkilendirilecek kuruluşun;</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a) Atık Yönetimi Yönetmeliğinin 21 inci maddesi doğrultusunda yetki başvurunda bulunması,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b) Tüm ambalaj türleri için, </w:t>
      </w:r>
      <w:proofErr w:type="spellStart"/>
      <w:r w:rsidRPr="008A0AD4">
        <w:rPr>
          <w:rFonts w:ascii="Times New Roman" w:eastAsia="Times New Roman" w:hAnsi="Times New Roman" w:cs="Times New Roman"/>
          <w:color w:val="000000" w:themeColor="text1"/>
          <w:sz w:val="24"/>
          <w:szCs w:val="24"/>
        </w:rPr>
        <w:t>temsiliyet</w:t>
      </w:r>
      <w:proofErr w:type="spellEnd"/>
      <w:r w:rsidRPr="008A0AD4">
        <w:rPr>
          <w:rFonts w:ascii="Times New Roman" w:eastAsia="Times New Roman" w:hAnsi="Times New Roman" w:cs="Times New Roman"/>
          <w:color w:val="000000" w:themeColor="text1"/>
          <w:sz w:val="24"/>
          <w:szCs w:val="24"/>
        </w:rPr>
        <w:t xml:space="preserve"> payının en az yüzde onunu sağlaması,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c) Tek ambalaj türü için, </w:t>
      </w:r>
      <w:proofErr w:type="spellStart"/>
      <w:r w:rsidRPr="008A0AD4">
        <w:rPr>
          <w:rFonts w:ascii="Times New Roman" w:eastAsia="Times New Roman" w:hAnsi="Times New Roman" w:cs="Times New Roman"/>
          <w:color w:val="000000" w:themeColor="text1"/>
          <w:sz w:val="24"/>
          <w:szCs w:val="24"/>
        </w:rPr>
        <w:t>temsiliyet</w:t>
      </w:r>
      <w:proofErr w:type="spellEnd"/>
      <w:r w:rsidRPr="008A0AD4">
        <w:rPr>
          <w:rFonts w:ascii="Times New Roman" w:eastAsia="Times New Roman" w:hAnsi="Times New Roman" w:cs="Times New Roman"/>
          <w:color w:val="000000" w:themeColor="text1"/>
          <w:sz w:val="24"/>
          <w:szCs w:val="24"/>
        </w:rPr>
        <w:t xml:space="preserve"> payının yetki alınmak istenen malzeme türünün en az yüzde onunu sağlaması,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zorunludur</w:t>
      </w:r>
      <w:proofErr w:type="gramEnd"/>
      <w:r w:rsidRPr="008A0AD4">
        <w:rPr>
          <w:rFonts w:ascii="Times New Roman" w:eastAsia="Times New Roman" w:hAnsi="Times New Roman" w:cs="Times New Roman"/>
          <w:color w:val="000000" w:themeColor="text1"/>
          <w:sz w:val="24"/>
          <w:szCs w:val="24"/>
        </w:rPr>
        <w:t>.</w:t>
      </w:r>
    </w:p>
    <w:p w:rsidR="00C5596D" w:rsidRPr="008A0AD4" w:rsidRDefault="00C5596D"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Yetkilendirilmiş kuruluş, faaliyetleri sonucunda ortaya çıkabilecek artı değeri kâr payı olarak üyelerine dağıtamaz.</w:t>
      </w:r>
    </w:p>
    <w:p w:rsidR="008A0AD4" w:rsidRDefault="008A0AD4" w:rsidP="00C5596D">
      <w:pPr>
        <w:tabs>
          <w:tab w:val="left" w:pos="566"/>
        </w:tabs>
        <w:spacing w:after="0" w:line="240" w:lineRule="exact"/>
        <w:ind w:firstLine="567"/>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Yetkilendirilmiş kuruluşun denetimi ve yetki iptali</w:t>
      </w:r>
    </w:p>
    <w:p w:rsidR="00C5596D" w:rsidRPr="008A0AD4" w:rsidRDefault="00C5596D" w:rsidP="00C5596D">
      <w:pPr>
        <w:tabs>
          <w:tab w:val="left" w:pos="566"/>
        </w:tabs>
        <w:spacing w:after="0" w:line="240" w:lineRule="exact"/>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24 – </w:t>
      </w:r>
      <w:r w:rsidRPr="008A0AD4">
        <w:rPr>
          <w:rFonts w:ascii="Times New Roman" w:eastAsia="Times New Roman" w:hAnsi="Times New Roman" w:cs="Times New Roman"/>
          <w:color w:val="000000" w:themeColor="text1"/>
          <w:sz w:val="24"/>
          <w:szCs w:val="24"/>
        </w:rPr>
        <w:t>(1) Bakanlık, yetkilendirdiği kuruluşu denetler, kuruluşun toplama ve geri kazanım hedeflerine ilişkin göstergelerini izler ve yayımlayabilir.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(2) Bakanlık, yetkilendirilmiş kuruluşun </w:t>
      </w:r>
      <w:proofErr w:type="spellStart"/>
      <w:r w:rsidRPr="008A0AD4">
        <w:rPr>
          <w:rFonts w:ascii="Times New Roman" w:eastAsia="Times New Roman" w:hAnsi="Times New Roman" w:cs="Times New Roman"/>
          <w:color w:val="000000" w:themeColor="text1"/>
          <w:sz w:val="24"/>
          <w:szCs w:val="24"/>
        </w:rPr>
        <w:t>temsiliyet</w:t>
      </w:r>
      <w:proofErr w:type="spellEnd"/>
      <w:r w:rsidRPr="008A0AD4">
        <w:rPr>
          <w:rFonts w:ascii="Times New Roman" w:eastAsia="Times New Roman" w:hAnsi="Times New Roman" w:cs="Times New Roman"/>
          <w:color w:val="000000" w:themeColor="text1"/>
          <w:sz w:val="24"/>
          <w:szCs w:val="24"/>
        </w:rPr>
        <w:t xml:space="preserve"> payını sağlayamadığı tarihten itibaren, en fazla bir yıla kadar süre vererek, 23 üncü maddede belirtilen </w:t>
      </w:r>
      <w:proofErr w:type="spellStart"/>
      <w:r w:rsidRPr="008A0AD4">
        <w:rPr>
          <w:rFonts w:ascii="Times New Roman" w:eastAsia="Times New Roman" w:hAnsi="Times New Roman" w:cs="Times New Roman"/>
          <w:color w:val="000000" w:themeColor="text1"/>
          <w:sz w:val="24"/>
          <w:szCs w:val="24"/>
        </w:rPr>
        <w:t>temsiliyet</w:t>
      </w:r>
      <w:proofErr w:type="spellEnd"/>
      <w:r w:rsidRPr="008A0AD4">
        <w:rPr>
          <w:rFonts w:ascii="Times New Roman" w:eastAsia="Times New Roman" w:hAnsi="Times New Roman" w:cs="Times New Roman"/>
          <w:color w:val="000000" w:themeColor="text1"/>
          <w:sz w:val="24"/>
          <w:szCs w:val="24"/>
        </w:rPr>
        <w:t xml:space="preserve"> payını yeniden sağlamasını ihtar eder ve bu durumu üyesi olan piyasaya sürenlere bildirir.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(3) Bakanlık, yetkilendirilmiş kuruluşu, 12 </w:t>
      </w:r>
      <w:proofErr w:type="spellStart"/>
      <w:r w:rsidRPr="008A0AD4">
        <w:rPr>
          <w:rFonts w:ascii="Times New Roman" w:eastAsia="Times New Roman" w:hAnsi="Times New Roman" w:cs="Times New Roman"/>
          <w:color w:val="000000" w:themeColor="text1"/>
          <w:sz w:val="24"/>
          <w:szCs w:val="24"/>
        </w:rPr>
        <w:t>nci</w:t>
      </w:r>
      <w:proofErr w:type="spellEnd"/>
      <w:r w:rsidRPr="008A0AD4">
        <w:rPr>
          <w:rFonts w:ascii="Times New Roman" w:eastAsia="Times New Roman" w:hAnsi="Times New Roman" w:cs="Times New Roman"/>
          <w:color w:val="000000" w:themeColor="text1"/>
          <w:sz w:val="24"/>
          <w:szCs w:val="24"/>
        </w:rPr>
        <w:t xml:space="preserve"> maddede belirtilen yükümlülüklerden herhangi birini yerine getirmemesi halinde ihtar eder ve yükümlülüklerini yerine getirmesi için en fazla bir yıla kadar süre verir. Bakanlık, bu durumu üyesi olan piyasaya sürenlere bildirir veya duyurur.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(4) </w:t>
      </w:r>
      <w:r w:rsidRPr="008A0AD4">
        <w:rPr>
          <w:rFonts w:ascii="Times New Roman" w:eastAsia="Times New Roman" w:hAnsi="Times New Roman" w:cs="Times New Roman"/>
          <w:color w:val="000000" w:themeColor="text1"/>
          <w:sz w:val="24"/>
          <w:szCs w:val="24"/>
          <w:lang w:eastAsia="tr-TR"/>
        </w:rPr>
        <w:t xml:space="preserve">İkinci veya </w:t>
      </w:r>
      <w:r w:rsidRPr="008A0AD4">
        <w:rPr>
          <w:rFonts w:ascii="Times New Roman" w:eastAsia="Times New Roman" w:hAnsi="Times New Roman" w:cs="Times New Roman"/>
          <w:color w:val="000000" w:themeColor="text1"/>
          <w:sz w:val="24"/>
          <w:szCs w:val="24"/>
        </w:rPr>
        <w:t>üçüncü fıkraya göre verilen süre sonunda yetkilendirilebilme şartları yeniden kazanılmamış ve/veya yükümlülükler yerine getirilmemiş ise, Bakanlık yetkiyi iptal eder ve yükümlülükler yetkilendirilmiş kuruluş üyesi piyasaya sürenler tarafından yerine getirilir. Gerekmesi halinde 2872 sayılı Kanun uyarınca idari yaptırımlar uygulanır.</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(5) Yetkilendirilmiş kuruluş tarafından üç yıl üst üste 19 uncu maddede belirtilen geri kazanım hedeflerine ulaşılamazsa Bakanlıkça yetki belgesi iptal edilir.</w:t>
      </w:r>
    </w:p>
    <w:p w:rsidR="006A2E9A" w:rsidRDefault="006A2E9A" w:rsidP="006E0A00">
      <w:pPr>
        <w:tabs>
          <w:tab w:val="left" w:pos="566"/>
        </w:tabs>
        <w:spacing w:after="0" w:line="240" w:lineRule="auto"/>
        <w:rPr>
          <w:rFonts w:ascii="Times New Roman" w:eastAsia="Times New Roman" w:hAnsi="Times New Roman" w:cs="Times New Roman"/>
          <w:b/>
          <w:color w:val="000000" w:themeColor="text1"/>
          <w:sz w:val="24"/>
          <w:szCs w:val="24"/>
        </w:rPr>
      </w:pPr>
    </w:p>
    <w:p w:rsidR="006E0A00" w:rsidRDefault="006E0A00" w:rsidP="006E0A00">
      <w:pPr>
        <w:tabs>
          <w:tab w:val="left" w:pos="566"/>
        </w:tabs>
        <w:spacing w:after="0" w:line="240" w:lineRule="auto"/>
        <w:rPr>
          <w:rFonts w:ascii="Times New Roman" w:eastAsia="Times New Roman" w:hAnsi="Times New Roman" w:cs="Times New Roman"/>
          <w:b/>
          <w:color w:val="000000" w:themeColor="text1"/>
          <w:sz w:val="24"/>
          <w:szCs w:val="24"/>
        </w:rPr>
      </w:pPr>
    </w:p>
    <w:p w:rsidR="006E0A00" w:rsidRDefault="006E0A00" w:rsidP="006E0A00">
      <w:pPr>
        <w:tabs>
          <w:tab w:val="left" w:pos="566"/>
        </w:tabs>
        <w:spacing w:after="0" w:line="240" w:lineRule="auto"/>
        <w:rPr>
          <w:rFonts w:ascii="Times New Roman" w:eastAsia="Times New Roman" w:hAnsi="Times New Roman" w:cs="Times New Roman"/>
          <w:b/>
          <w:color w:val="000000" w:themeColor="text1"/>
          <w:sz w:val="24"/>
          <w:szCs w:val="24"/>
        </w:rPr>
      </w:pPr>
    </w:p>
    <w:p w:rsidR="006E0A00" w:rsidRDefault="006E0A00" w:rsidP="006E0A00">
      <w:pPr>
        <w:tabs>
          <w:tab w:val="left" w:pos="566"/>
        </w:tabs>
        <w:spacing w:after="0" w:line="240" w:lineRule="auto"/>
        <w:rPr>
          <w:rFonts w:ascii="Times New Roman" w:eastAsia="Times New Roman" w:hAnsi="Times New Roman" w:cs="Times New Roman"/>
          <w:b/>
          <w:color w:val="000000" w:themeColor="text1"/>
          <w:sz w:val="24"/>
          <w:szCs w:val="24"/>
        </w:rPr>
      </w:pPr>
    </w:p>
    <w:p w:rsidR="006E0A00" w:rsidRDefault="006E0A00" w:rsidP="006E0A00">
      <w:pPr>
        <w:tabs>
          <w:tab w:val="left" w:pos="566"/>
        </w:tabs>
        <w:spacing w:after="0" w:line="240" w:lineRule="auto"/>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auto"/>
        <w:ind w:firstLine="566"/>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lastRenderedPageBreak/>
        <w:t>ALTINCI BÖLÜM</w:t>
      </w:r>
    </w:p>
    <w:p w:rsidR="00C5596D" w:rsidRDefault="00C5596D" w:rsidP="00C5596D">
      <w:pPr>
        <w:tabs>
          <w:tab w:val="left" w:pos="566"/>
        </w:tabs>
        <w:spacing w:after="0" w:line="240" w:lineRule="auto"/>
        <w:ind w:firstLine="567"/>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 xml:space="preserve">Ambalaj </w:t>
      </w:r>
      <w:r w:rsidR="006E0A00">
        <w:rPr>
          <w:rFonts w:ascii="Times New Roman" w:eastAsia="Times New Roman" w:hAnsi="Times New Roman" w:cs="Times New Roman"/>
          <w:b/>
          <w:color w:val="000000" w:themeColor="text1"/>
          <w:sz w:val="24"/>
          <w:szCs w:val="24"/>
        </w:rPr>
        <w:t>A</w:t>
      </w:r>
      <w:r w:rsidRPr="008A0AD4">
        <w:rPr>
          <w:rFonts w:ascii="Times New Roman" w:eastAsia="Times New Roman" w:hAnsi="Times New Roman" w:cs="Times New Roman"/>
          <w:b/>
          <w:color w:val="000000" w:themeColor="text1"/>
          <w:sz w:val="24"/>
          <w:szCs w:val="24"/>
        </w:rPr>
        <w:t xml:space="preserve">tıkları </w:t>
      </w:r>
      <w:r w:rsidR="006E0A00">
        <w:rPr>
          <w:rFonts w:ascii="Times New Roman" w:eastAsia="Times New Roman" w:hAnsi="Times New Roman" w:cs="Times New Roman"/>
          <w:b/>
          <w:color w:val="000000" w:themeColor="text1"/>
          <w:sz w:val="24"/>
          <w:szCs w:val="24"/>
        </w:rPr>
        <w:t>T</w:t>
      </w:r>
      <w:r w:rsidRPr="008A0AD4">
        <w:rPr>
          <w:rFonts w:ascii="Times New Roman" w:eastAsia="Times New Roman" w:hAnsi="Times New Roman" w:cs="Times New Roman"/>
          <w:b/>
          <w:color w:val="000000" w:themeColor="text1"/>
          <w:sz w:val="24"/>
          <w:szCs w:val="24"/>
        </w:rPr>
        <w:t xml:space="preserve">oplama </w:t>
      </w:r>
      <w:r w:rsidR="006E0A00">
        <w:rPr>
          <w:rFonts w:ascii="Times New Roman" w:eastAsia="Times New Roman" w:hAnsi="Times New Roman" w:cs="Times New Roman"/>
          <w:b/>
          <w:color w:val="000000" w:themeColor="text1"/>
          <w:sz w:val="24"/>
          <w:szCs w:val="24"/>
        </w:rPr>
        <w:t>E</w:t>
      </w:r>
      <w:r w:rsidRPr="008A0AD4">
        <w:rPr>
          <w:rFonts w:ascii="Times New Roman" w:eastAsia="Times New Roman" w:hAnsi="Times New Roman" w:cs="Times New Roman"/>
          <w:b/>
          <w:color w:val="000000" w:themeColor="text1"/>
          <w:sz w:val="24"/>
          <w:szCs w:val="24"/>
        </w:rPr>
        <w:t xml:space="preserve">kipmanları ve </w:t>
      </w:r>
      <w:r w:rsidR="006E0A00">
        <w:rPr>
          <w:rFonts w:ascii="Times New Roman" w:eastAsia="Times New Roman" w:hAnsi="Times New Roman" w:cs="Times New Roman"/>
          <w:b/>
          <w:color w:val="000000" w:themeColor="text1"/>
          <w:sz w:val="24"/>
          <w:szCs w:val="24"/>
        </w:rPr>
        <w:t>A</w:t>
      </w:r>
      <w:r w:rsidRPr="008A0AD4">
        <w:rPr>
          <w:rFonts w:ascii="Times New Roman" w:eastAsia="Times New Roman" w:hAnsi="Times New Roman" w:cs="Times New Roman"/>
          <w:b/>
          <w:color w:val="000000" w:themeColor="text1"/>
          <w:sz w:val="24"/>
          <w:szCs w:val="24"/>
        </w:rPr>
        <w:t>ktarma merkezi</w:t>
      </w:r>
    </w:p>
    <w:p w:rsidR="008A0AD4" w:rsidRPr="008A0AD4" w:rsidRDefault="008A0AD4" w:rsidP="00C5596D">
      <w:pPr>
        <w:tabs>
          <w:tab w:val="left" w:pos="566"/>
        </w:tabs>
        <w:spacing w:after="0" w:line="240" w:lineRule="auto"/>
        <w:ind w:firstLine="567"/>
        <w:jc w:val="center"/>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 xml:space="preserve">Ayrı toplama </w:t>
      </w:r>
      <w:proofErr w:type="gramStart"/>
      <w:r w:rsidRPr="008A0AD4">
        <w:rPr>
          <w:rFonts w:ascii="Times New Roman" w:eastAsia="Times New Roman" w:hAnsi="Times New Roman" w:cs="Times New Roman"/>
          <w:b/>
          <w:color w:val="000000" w:themeColor="text1"/>
          <w:sz w:val="24"/>
          <w:szCs w:val="24"/>
        </w:rPr>
        <w:t>ekipmanları</w:t>
      </w:r>
      <w:proofErr w:type="gramEnd"/>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25 – </w:t>
      </w:r>
      <w:r w:rsidRPr="008A0AD4">
        <w:rPr>
          <w:rFonts w:ascii="Times New Roman" w:eastAsia="Times New Roman" w:hAnsi="Times New Roman" w:cs="Times New Roman"/>
          <w:color w:val="000000" w:themeColor="text1"/>
          <w:sz w:val="24"/>
          <w:szCs w:val="24"/>
        </w:rPr>
        <w:t xml:space="preserve">(1) Ambalaj atıklarının kaynağında ayrı toplanmasına yönelik kullanılacak biriktirme </w:t>
      </w:r>
      <w:proofErr w:type="gramStart"/>
      <w:r w:rsidRPr="008A0AD4">
        <w:rPr>
          <w:rFonts w:ascii="Times New Roman" w:eastAsia="Times New Roman" w:hAnsi="Times New Roman" w:cs="Times New Roman"/>
          <w:color w:val="000000" w:themeColor="text1"/>
          <w:sz w:val="24"/>
          <w:szCs w:val="24"/>
        </w:rPr>
        <w:t>ekipmanları</w:t>
      </w:r>
      <w:proofErr w:type="gramEnd"/>
      <w:r w:rsidRPr="008A0AD4">
        <w:rPr>
          <w:rFonts w:ascii="Times New Roman" w:eastAsia="Times New Roman" w:hAnsi="Times New Roman" w:cs="Times New Roman"/>
          <w:color w:val="000000" w:themeColor="text1"/>
          <w:sz w:val="24"/>
          <w:szCs w:val="24"/>
        </w:rPr>
        <w:t xml:space="preserve"> mavi renkli olur. Cam ambalaj atıklarının ayrı toplanması için kullanılan kumbaralar yeşil ve/veya beyaz renkli olabilir.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(2) Kumbara, </w:t>
      </w:r>
      <w:proofErr w:type="gramStart"/>
      <w:r w:rsidRPr="008A0AD4">
        <w:rPr>
          <w:rFonts w:ascii="Times New Roman" w:eastAsia="Times New Roman" w:hAnsi="Times New Roman" w:cs="Times New Roman"/>
          <w:color w:val="000000" w:themeColor="text1"/>
          <w:sz w:val="24"/>
          <w:szCs w:val="24"/>
        </w:rPr>
        <w:t>konteynır</w:t>
      </w:r>
      <w:proofErr w:type="gramEnd"/>
      <w:r w:rsidRPr="008A0AD4">
        <w:rPr>
          <w:rFonts w:ascii="Times New Roman" w:eastAsia="Times New Roman" w:hAnsi="Times New Roman" w:cs="Times New Roman"/>
          <w:color w:val="000000" w:themeColor="text1"/>
          <w:sz w:val="24"/>
          <w:szCs w:val="24"/>
        </w:rPr>
        <w:t>, iç mekan kutusu, poşet ve benzeri ayrı toplama ekipmanlarının üstünde ayrı toplanacak ambalaj atıkları ile toplanmayacak atık türleri şekil ve yazı ile açık olarak belirtilir.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(3) Ambalaj atıklarının toplanmasında kullanılacak araçların kasası üzerinde;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a) “Ambalaj Atığı Toplama Aracı” ifadesi bulunur,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Ayrı toplanacak ambalaj atıkları yazı ve şekil ile açık olarak belirtilir,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İlgili belediyenin iletişim bilgileri yer alır.</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(4) Araçların üzerindeki yazı ve şekiller kolayca okunabilecek ve anlaşılabilecek boyutlarda tasarlanır.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 xml:space="preserve">(5) </w:t>
      </w:r>
      <w:r w:rsidRPr="008A0AD4">
        <w:rPr>
          <w:rFonts w:ascii="Times New Roman" w:hAnsi="Times New Roman" w:cs="Times New Roman"/>
          <w:color w:val="000000" w:themeColor="text1"/>
          <w:sz w:val="24"/>
          <w:szCs w:val="24"/>
        </w:rPr>
        <w:t>Ambalaj atığı toplama araçlarında araç takip sistemi bulunması zorunludur.</w:t>
      </w:r>
    </w:p>
    <w:p w:rsidR="006A2E9A" w:rsidRDefault="006A2E9A" w:rsidP="00C5596D">
      <w:pPr>
        <w:tabs>
          <w:tab w:val="left" w:pos="566"/>
        </w:tabs>
        <w:spacing w:after="0" w:line="240" w:lineRule="auto"/>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Ambalaj atığı aktarma merkezi</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26 – </w:t>
      </w:r>
      <w:r w:rsidRPr="008A0AD4">
        <w:rPr>
          <w:rFonts w:ascii="Times New Roman" w:eastAsia="Times New Roman" w:hAnsi="Times New Roman" w:cs="Times New Roman"/>
          <w:color w:val="000000" w:themeColor="text1"/>
          <w:sz w:val="24"/>
          <w:szCs w:val="24"/>
        </w:rPr>
        <w:t>(1) Toplanan ambalaj atıklarının ayırma tesislerine ulaştırılmadan önce biriktirilmesi amacıyla belediyeler/belediye birlikleri tarafından ambalaj atığı aktarma merkezleri kurulabilir.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Bu merkezler il müdürlüklerince kayıt altına alınır.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(3) Ambalaj atıkları yönetim planı kapsamında toplanan ambalaj atıkları, </w:t>
      </w:r>
      <w:r w:rsidRPr="008A0AD4">
        <w:rPr>
          <w:rFonts w:ascii="Times New Roman" w:eastAsia="Times New Roman" w:hAnsi="Times New Roman" w:cs="Times New Roman"/>
          <w:color w:val="000000" w:themeColor="text1"/>
          <w:sz w:val="24"/>
          <w:szCs w:val="24"/>
          <w:lang w:eastAsia="tr-TR"/>
        </w:rPr>
        <w:t xml:space="preserve">bu merkezde biriktirildikten sonra </w:t>
      </w:r>
      <w:r w:rsidRPr="008A0AD4">
        <w:rPr>
          <w:rFonts w:ascii="Times New Roman" w:eastAsia="Times New Roman" w:hAnsi="Times New Roman" w:cs="Times New Roman"/>
          <w:color w:val="000000" w:themeColor="text1"/>
          <w:sz w:val="24"/>
          <w:szCs w:val="24"/>
        </w:rPr>
        <w:t>çevre lisanslı ayırma tesisine verilir.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(4) Ambalaj atığı aktarma merkezinin;</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a) Tamamen kapalı ve zemini betondan yapılmış olması,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Yıkama işlemi sonrası oluşan atık sular için toplama kanalları ile ızgara sistemine sahip olması,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Çevre Kanunu ve bu Kanuna dayanılarak yürürlüğe konulan yönetmeliklere uygun olması,</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zorunludur</w:t>
      </w:r>
      <w:proofErr w:type="gramEnd"/>
      <w:r w:rsidRPr="008A0AD4">
        <w:rPr>
          <w:rFonts w:ascii="Times New Roman" w:eastAsia="Times New Roman" w:hAnsi="Times New Roman" w:cs="Times New Roman"/>
          <w:color w:val="000000" w:themeColor="text1"/>
          <w:sz w:val="24"/>
          <w:szCs w:val="24"/>
        </w:rPr>
        <w:t>.</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(5) Aktarma merkezlerinde sadece kısa süreli depolama yapılır. Ayırma ve </w:t>
      </w:r>
      <w:proofErr w:type="gramStart"/>
      <w:r w:rsidRPr="008A0AD4">
        <w:rPr>
          <w:rFonts w:ascii="Times New Roman" w:eastAsia="Times New Roman" w:hAnsi="Times New Roman" w:cs="Times New Roman"/>
          <w:color w:val="000000" w:themeColor="text1"/>
          <w:sz w:val="24"/>
          <w:szCs w:val="24"/>
        </w:rPr>
        <w:t>presleme</w:t>
      </w:r>
      <w:proofErr w:type="gramEnd"/>
      <w:r w:rsidRPr="008A0AD4">
        <w:rPr>
          <w:rFonts w:ascii="Times New Roman" w:eastAsia="Times New Roman" w:hAnsi="Times New Roman" w:cs="Times New Roman"/>
          <w:color w:val="000000" w:themeColor="text1"/>
          <w:sz w:val="24"/>
          <w:szCs w:val="24"/>
        </w:rPr>
        <w:t xml:space="preserve"> faaliyeti gerçekleştirilmez.</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(6) Kurulan aktarma merkezleri, aktarma merkezini kuran belediyenin onayı </w:t>
      </w:r>
      <w:r w:rsidR="00C37109" w:rsidRPr="008A0AD4">
        <w:rPr>
          <w:rFonts w:ascii="Times New Roman" w:eastAsia="Times New Roman" w:hAnsi="Times New Roman" w:cs="Times New Roman"/>
          <w:color w:val="000000" w:themeColor="text1"/>
          <w:sz w:val="24"/>
          <w:szCs w:val="24"/>
        </w:rPr>
        <w:t>doğrultusunda diğer</w:t>
      </w:r>
      <w:r w:rsidRPr="008A0AD4">
        <w:rPr>
          <w:rFonts w:ascii="Times New Roman" w:eastAsia="Times New Roman" w:hAnsi="Times New Roman" w:cs="Times New Roman"/>
          <w:color w:val="000000" w:themeColor="text1"/>
          <w:sz w:val="24"/>
          <w:szCs w:val="24"/>
        </w:rPr>
        <w:t xml:space="preserve"> belediyeler tarafından ortaklaşa kullanılabilir.</w:t>
      </w:r>
    </w:p>
    <w:p w:rsidR="008A0AD4" w:rsidRDefault="008A0AD4" w:rsidP="00C5596D">
      <w:pPr>
        <w:spacing w:after="0" w:line="240" w:lineRule="exact"/>
        <w:jc w:val="center"/>
        <w:rPr>
          <w:rFonts w:ascii="Times New Roman" w:eastAsia="Times New Roman" w:hAnsi="Times New Roman" w:cs="Times New Roman"/>
          <w:b/>
          <w:color w:val="000000" w:themeColor="text1"/>
          <w:sz w:val="24"/>
          <w:szCs w:val="24"/>
        </w:rPr>
      </w:pP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YEDİNCİ BÖLÜM</w:t>
      </w: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Çevre Lisansı Alınması</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Çevre lisansı işlemleri</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27 – </w:t>
      </w:r>
      <w:r w:rsidRPr="008A0AD4">
        <w:rPr>
          <w:rFonts w:ascii="Times New Roman" w:eastAsia="Times New Roman" w:hAnsi="Times New Roman" w:cs="Times New Roman"/>
          <w:color w:val="000000" w:themeColor="text1"/>
          <w:sz w:val="24"/>
          <w:szCs w:val="24"/>
        </w:rPr>
        <w:t xml:space="preserve">(1) Ambalaj </w:t>
      </w:r>
      <w:r w:rsidRPr="006E0A00">
        <w:rPr>
          <w:rFonts w:ascii="Times New Roman" w:eastAsia="Times New Roman" w:hAnsi="Times New Roman" w:cs="Times New Roman"/>
          <w:color w:val="000000" w:themeColor="text1"/>
          <w:sz w:val="24"/>
          <w:szCs w:val="24"/>
        </w:rPr>
        <w:t>atıkları</w:t>
      </w:r>
      <w:r w:rsidR="00881FA0" w:rsidRPr="006E0A00">
        <w:rPr>
          <w:rFonts w:ascii="Times New Roman" w:eastAsia="Times New Roman" w:hAnsi="Times New Roman" w:cs="Times New Roman"/>
          <w:color w:val="000000" w:themeColor="text1"/>
          <w:sz w:val="24"/>
          <w:szCs w:val="24"/>
        </w:rPr>
        <w:t>nın</w:t>
      </w:r>
      <w:r w:rsidRPr="008A0AD4">
        <w:rPr>
          <w:rFonts w:ascii="Times New Roman" w:eastAsia="Times New Roman" w:hAnsi="Times New Roman" w:cs="Times New Roman"/>
          <w:color w:val="000000" w:themeColor="text1"/>
          <w:sz w:val="24"/>
          <w:szCs w:val="24"/>
        </w:rPr>
        <w:t xml:space="preserve"> ayrılması, geri dönüştürülmesi ve/veya geri kazanılması amacıyla faaliyet göstermek isteyen tesisler çevre lisansı almak zorundadır. Çevre lisansı alınması işlemlerinde </w:t>
      </w:r>
      <w:r w:rsidRPr="008A0AD4">
        <w:rPr>
          <w:rFonts w:ascii="Times New Roman" w:hAnsi="Times New Roman" w:cs="Times New Roman"/>
          <w:color w:val="000000" w:themeColor="text1"/>
          <w:sz w:val="24"/>
          <w:szCs w:val="24"/>
          <w:shd w:val="clear" w:color="auto" w:fill="FFFFFF"/>
        </w:rPr>
        <w:t xml:space="preserve">Çevre İzin ve Lisans Yönetmeliği </w:t>
      </w:r>
      <w:r w:rsidRPr="008A0AD4">
        <w:rPr>
          <w:rFonts w:ascii="Times New Roman" w:eastAsia="Times New Roman" w:hAnsi="Times New Roman" w:cs="Times New Roman"/>
          <w:color w:val="000000" w:themeColor="text1"/>
          <w:sz w:val="24"/>
          <w:szCs w:val="24"/>
        </w:rPr>
        <w:t>hükümleri uygulanır. Piyasaya süren tarafından depozito sistemiyle toplanan ambalajların yeniden kullanım için hazırlanması faaliyeti çevre lisansından muaftır.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(2) Çevre lisansına konu olan ayırma tesisleri 28 inci, geri dönüşüm tesisleri ise 29 uncu maddede belirtilen </w:t>
      </w:r>
      <w:proofErr w:type="gramStart"/>
      <w:r w:rsidRPr="008A0AD4">
        <w:rPr>
          <w:rFonts w:ascii="Times New Roman" w:eastAsia="Times New Roman" w:hAnsi="Times New Roman" w:cs="Times New Roman"/>
          <w:color w:val="000000" w:themeColor="text1"/>
          <w:sz w:val="24"/>
          <w:szCs w:val="24"/>
        </w:rPr>
        <w:t>kriterleri</w:t>
      </w:r>
      <w:proofErr w:type="gramEnd"/>
      <w:r w:rsidRPr="008A0AD4">
        <w:rPr>
          <w:rFonts w:ascii="Times New Roman" w:eastAsia="Times New Roman" w:hAnsi="Times New Roman" w:cs="Times New Roman"/>
          <w:color w:val="000000" w:themeColor="text1"/>
          <w:sz w:val="24"/>
          <w:szCs w:val="24"/>
        </w:rPr>
        <w:t xml:space="preserve"> sağlar.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(3) Enerji Geri kazanım tesisleri için </w:t>
      </w:r>
      <w:proofErr w:type="gramStart"/>
      <w:r w:rsidRPr="008A0AD4">
        <w:rPr>
          <w:rFonts w:ascii="Times New Roman" w:eastAsia="Times New Roman" w:hAnsi="Times New Roman" w:cs="Times New Roman"/>
          <w:color w:val="000000" w:themeColor="text1"/>
          <w:sz w:val="24"/>
          <w:szCs w:val="24"/>
        </w:rPr>
        <w:t>6/10/2010</w:t>
      </w:r>
      <w:proofErr w:type="gramEnd"/>
      <w:r w:rsidRPr="008A0AD4">
        <w:rPr>
          <w:rFonts w:ascii="Times New Roman" w:eastAsia="Times New Roman" w:hAnsi="Times New Roman" w:cs="Times New Roman"/>
          <w:color w:val="000000" w:themeColor="text1"/>
          <w:sz w:val="24"/>
          <w:szCs w:val="24"/>
        </w:rPr>
        <w:t xml:space="preserve"> tarihli ve 27721 sayılı Resmî </w:t>
      </w:r>
      <w:proofErr w:type="spellStart"/>
      <w:r w:rsidRPr="008A0AD4">
        <w:rPr>
          <w:rFonts w:ascii="Times New Roman" w:eastAsia="Times New Roman" w:hAnsi="Times New Roman" w:cs="Times New Roman"/>
          <w:color w:val="000000" w:themeColor="text1"/>
          <w:sz w:val="24"/>
          <w:szCs w:val="24"/>
        </w:rPr>
        <w:t>Gazete’de</w:t>
      </w:r>
      <w:proofErr w:type="spellEnd"/>
      <w:r w:rsidRPr="008A0AD4">
        <w:rPr>
          <w:rFonts w:ascii="Times New Roman" w:eastAsia="Times New Roman" w:hAnsi="Times New Roman" w:cs="Times New Roman"/>
          <w:color w:val="000000" w:themeColor="text1"/>
          <w:sz w:val="24"/>
          <w:szCs w:val="24"/>
        </w:rPr>
        <w:t xml:space="preserve"> yayımlanan Atıkların Yakılmasına İlişkin Yönetmelik hükümleri uygulanır.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(4) İl müdürlüğü, çevre lisansı alan tesislere ambalaj bilgi sistemi için kullanıcı kodu ve şifresi verir.</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(5) </w:t>
      </w:r>
      <w:r w:rsidRPr="008A0AD4">
        <w:rPr>
          <w:rFonts w:ascii="Times New Roman" w:eastAsia="Times New Roman" w:hAnsi="Times New Roman" w:cs="Times New Roman"/>
          <w:color w:val="000000" w:themeColor="text1"/>
          <w:sz w:val="24"/>
          <w:szCs w:val="24"/>
          <w:lang w:eastAsia="tr-TR"/>
        </w:rPr>
        <w:t xml:space="preserve">Çevre lisanslı tesisler, </w:t>
      </w:r>
      <w:r w:rsidRPr="008A0AD4">
        <w:rPr>
          <w:rFonts w:ascii="Times New Roman" w:eastAsia="Times New Roman" w:hAnsi="Times New Roman" w:cs="Times New Roman"/>
          <w:color w:val="000000" w:themeColor="text1"/>
          <w:sz w:val="24"/>
          <w:szCs w:val="24"/>
        </w:rPr>
        <w:t xml:space="preserve">toplanan, ayrılan, yeniden kullanıma hazırlanan, geri dönüştürülen, geri kazanılan ambalaj atıklarına ilişkin verileri, </w:t>
      </w:r>
      <w:r w:rsidRPr="008A0AD4">
        <w:rPr>
          <w:rFonts w:ascii="Times New Roman" w:eastAsia="Times New Roman" w:hAnsi="Times New Roman" w:cs="Times New Roman"/>
          <w:color w:val="000000" w:themeColor="text1"/>
          <w:sz w:val="24"/>
          <w:szCs w:val="24"/>
          <w:lang w:eastAsia="tr-TR"/>
        </w:rPr>
        <w:t xml:space="preserve">her ay ambalaj bilgi sistemi üzerinden faaliyet konularına göre </w:t>
      </w:r>
      <w:r w:rsidRPr="008A0AD4">
        <w:rPr>
          <w:rFonts w:ascii="Times New Roman" w:eastAsia="Times New Roman" w:hAnsi="Times New Roman" w:cs="Times New Roman"/>
          <w:color w:val="000000" w:themeColor="text1"/>
          <w:sz w:val="24"/>
          <w:szCs w:val="24"/>
        </w:rPr>
        <w:t>Ayırma Tesisi Beyan Formunu ve/</w:t>
      </w:r>
      <w:r w:rsidR="00C37109" w:rsidRPr="008A0AD4">
        <w:rPr>
          <w:rFonts w:ascii="Times New Roman" w:eastAsia="Times New Roman" w:hAnsi="Times New Roman" w:cs="Times New Roman"/>
          <w:color w:val="000000" w:themeColor="text1"/>
          <w:sz w:val="24"/>
          <w:szCs w:val="24"/>
        </w:rPr>
        <w:t xml:space="preserve">veya </w:t>
      </w:r>
      <w:proofErr w:type="spellStart"/>
      <w:r w:rsidR="00C37109" w:rsidRPr="008A0AD4">
        <w:rPr>
          <w:rFonts w:ascii="Times New Roman" w:eastAsia="Times New Roman" w:hAnsi="Times New Roman" w:cs="Times New Roman"/>
          <w:color w:val="000000" w:themeColor="text1"/>
          <w:sz w:val="24"/>
          <w:szCs w:val="24"/>
        </w:rPr>
        <w:t>Geri</w:t>
      </w:r>
      <w:r w:rsidRPr="008A0AD4">
        <w:rPr>
          <w:rFonts w:ascii="Times New Roman" w:eastAsia="Times New Roman" w:hAnsi="Times New Roman" w:cs="Times New Roman"/>
          <w:color w:val="000000" w:themeColor="text1"/>
          <w:sz w:val="24"/>
          <w:szCs w:val="24"/>
        </w:rPr>
        <w:t>Dönüşüm</w:t>
      </w:r>
      <w:proofErr w:type="spellEnd"/>
      <w:r w:rsidRPr="008A0AD4">
        <w:rPr>
          <w:rFonts w:ascii="Times New Roman" w:eastAsia="Times New Roman" w:hAnsi="Times New Roman" w:cs="Times New Roman"/>
          <w:color w:val="000000" w:themeColor="text1"/>
          <w:sz w:val="24"/>
          <w:szCs w:val="24"/>
        </w:rPr>
        <w:t>/ Geri Kazanım Tesisi Beyan Formunu doldurmak suretiyle gönderirler.</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lastRenderedPageBreak/>
        <w:t xml:space="preserve">(6) Ambalaj atığı ayırma tesisleri ve geri dönüşüm /geri kazanım faaliyetini gerçekleştiren tesisler bu maddenin 6 </w:t>
      </w:r>
      <w:proofErr w:type="spellStart"/>
      <w:r w:rsidRPr="008A0AD4">
        <w:rPr>
          <w:rFonts w:ascii="Times New Roman" w:eastAsia="Times New Roman" w:hAnsi="Times New Roman" w:cs="Times New Roman"/>
          <w:color w:val="000000" w:themeColor="text1"/>
          <w:sz w:val="24"/>
          <w:szCs w:val="24"/>
          <w:lang w:eastAsia="tr-TR"/>
        </w:rPr>
        <w:t>ncı</w:t>
      </w:r>
      <w:proofErr w:type="spellEnd"/>
      <w:r w:rsidRPr="008A0AD4">
        <w:rPr>
          <w:rFonts w:ascii="Times New Roman" w:eastAsia="Times New Roman" w:hAnsi="Times New Roman" w:cs="Times New Roman"/>
          <w:color w:val="000000" w:themeColor="text1"/>
          <w:sz w:val="24"/>
          <w:szCs w:val="24"/>
          <w:lang w:eastAsia="tr-TR"/>
        </w:rPr>
        <w:t xml:space="preserve"> fıkrasındaki yükümlülükleri yanında, </w:t>
      </w:r>
      <w:r w:rsidRPr="008A0AD4">
        <w:rPr>
          <w:rFonts w:ascii="Times New Roman" w:hAnsi="Times New Roman" w:cs="Times New Roman"/>
          <w:color w:val="000000" w:themeColor="text1"/>
          <w:sz w:val="24"/>
          <w:szCs w:val="24"/>
        </w:rPr>
        <w:t>tesisine kabul ettiği, işlediği, bakiye olarak oluşturduğu atıklar ile geri dönüşüm/geri kazanım faaliyeti neticesinde oluşturduğu/ürettiği ürünlerin bilgisini içeren kütle-denge bildirimini Bakanlığın çevrimiçi programını kullanarak yapmakla yükümlüdür.</w:t>
      </w:r>
    </w:p>
    <w:p w:rsidR="008A0AD4" w:rsidRDefault="008A0AD4" w:rsidP="00C5596D">
      <w:pPr>
        <w:shd w:val="clear" w:color="auto" w:fill="FFFFFF"/>
        <w:spacing w:after="0" w:line="240" w:lineRule="auto"/>
        <w:ind w:firstLine="567"/>
        <w:jc w:val="both"/>
        <w:rPr>
          <w:rFonts w:ascii="Times New Roman" w:eastAsia="Times New Roman" w:hAnsi="Times New Roman" w:cs="Times New Roman"/>
          <w:b/>
          <w:bCs/>
          <w:color w:val="000000" w:themeColor="text1"/>
          <w:sz w:val="24"/>
          <w:szCs w:val="24"/>
          <w:lang w:eastAsia="tr-TR"/>
        </w:rPr>
      </w:pP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bCs/>
          <w:color w:val="000000" w:themeColor="text1"/>
          <w:sz w:val="24"/>
          <w:szCs w:val="24"/>
          <w:lang w:eastAsia="tr-TR"/>
        </w:rPr>
        <w:t xml:space="preserve">Ambalaj atığı </w:t>
      </w:r>
      <w:r w:rsidRPr="008A0AD4">
        <w:rPr>
          <w:rFonts w:ascii="Times New Roman" w:eastAsia="Times New Roman" w:hAnsi="Times New Roman" w:cs="Times New Roman"/>
          <w:b/>
          <w:color w:val="000000" w:themeColor="text1"/>
          <w:sz w:val="24"/>
          <w:szCs w:val="24"/>
        </w:rPr>
        <w:t xml:space="preserve">ayırma tesislerinin sağlaması gereken </w:t>
      </w:r>
      <w:proofErr w:type="gramStart"/>
      <w:r w:rsidRPr="008A0AD4">
        <w:rPr>
          <w:rFonts w:ascii="Times New Roman" w:eastAsia="Times New Roman" w:hAnsi="Times New Roman" w:cs="Times New Roman"/>
          <w:b/>
          <w:color w:val="000000" w:themeColor="text1"/>
          <w:sz w:val="24"/>
          <w:szCs w:val="24"/>
        </w:rPr>
        <w:t>kriterler</w:t>
      </w:r>
      <w:proofErr w:type="gramEnd"/>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b/>
          <w:color w:val="000000" w:themeColor="text1"/>
          <w:sz w:val="24"/>
          <w:szCs w:val="24"/>
        </w:rPr>
        <w:t xml:space="preserve">MADDE 28 – </w:t>
      </w:r>
      <w:r w:rsidRPr="008A0AD4">
        <w:rPr>
          <w:rFonts w:ascii="Times New Roman" w:eastAsia="Times New Roman" w:hAnsi="Times New Roman" w:cs="Times New Roman"/>
          <w:color w:val="000000" w:themeColor="text1"/>
          <w:sz w:val="24"/>
          <w:szCs w:val="24"/>
        </w:rPr>
        <w:t xml:space="preserve">(1) </w:t>
      </w:r>
      <w:r w:rsidRPr="008A0AD4">
        <w:rPr>
          <w:rFonts w:ascii="Times New Roman" w:eastAsia="Times New Roman" w:hAnsi="Times New Roman" w:cs="Times New Roman"/>
          <w:color w:val="000000" w:themeColor="text1"/>
          <w:sz w:val="24"/>
          <w:szCs w:val="24"/>
          <w:lang w:eastAsia="tr-TR"/>
        </w:rPr>
        <w:t xml:space="preserve">Ambalaj atıklarının cinslerine göre sınıflandırılarak ayrıldığı ayırma </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a) Atık Yönetimi Yönetmeliği ile atık işleme tesislerine getirilen yükümlüklere uyması,</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b) Yerleşim alanlarına en yakın mesafesinin 250 metre olacak şekilde yer seçiminin yapılması ve tesiste alıcı ortamın, toprağın, yüzeysel suların ve yeraltı sularının kirlenmesini önleyecek şekilde önlemleri alması,</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c)Tesisten kaynaklanabilecek koku, toz, sızıntı suyu, gaz ve benzeri olumsuz etkileri asgari düzeye indirmek için her türlü önleyici tedbir alması,</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ç) Ambalaj atıklarını ayıracağı alanının kapalı olması, faaliyet gösterilen açık ve kapalı alanların zemininin beton olması,</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rPr>
        <w:t>d) Tamamen kapalı alanları haricindeki alanların etrafının kalıcı yapı malzemeleri ile çevrili olması,</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e) İnternet bağlantılı uzaktan erişim imkânı veren kantar programının bulunması,</w:t>
      </w:r>
    </w:p>
    <w:p w:rsidR="00C5596D" w:rsidRPr="008A0AD4" w:rsidRDefault="00C5596D" w:rsidP="00881FA0">
      <w:pPr>
        <w:spacing w:after="0"/>
        <w:ind w:firstLine="566"/>
        <w:jc w:val="both"/>
        <w:rPr>
          <w:rFonts w:ascii="Times New Roman" w:hAnsi="Times New Roman" w:cs="Times New Roman"/>
          <w:color w:val="000000" w:themeColor="text1"/>
          <w:sz w:val="24"/>
          <w:szCs w:val="24"/>
        </w:rPr>
      </w:pPr>
      <w:r w:rsidRPr="006E0A00">
        <w:rPr>
          <w:rFonts w:ascii="Times New Roman" w:eastAsia="Times New Roman" w:hAnsi="Times New Roman" w:cs="Times New Roman"/>
          <w:color w:val="000000" w:themeColor="text1"/>
          <w:sz w:val="24"/>
          <w:szCs w:val="24"/>
          <w:lang w:eastAsia="tr-TR"/>
        </w:rPr>
        <w:t>f)</w:t>
      </w:r>
      <w:r w:rsidRPr="008A0AD4">
        <w:rPr>
          <w:rFonts w:ascii="Times New Roman" w:hAnsi="Times New Roman" w:cs="Times New Roman"/>
          <w:color w:val="000000" w:themeColor="text1"/>
          <w:sz w:val="24"/>
          <w:szCs w:val="24"/>
        </w:rPr>
        <w:t xml:space="preserve">Tesislerin kabul ettikleri atıkların takibi amacıyla tesis giriş ve çıkış </w:t>
      </w:r>
      <w:proofErr w:type="spellStart"/>
      <w:proofErr w:type="gramStart"/>
      <w:r w:rsidRPr="008A0AD4">
        <w:rPr>
          <w:rFonts w:ascii="Times New Roman" w:hAnsi="Times New Roman" w:cs="Times New Roman"/>
          <w:color w:val="000000" w:themeColor="text1"/>
          <w:sz w:val="24"/>
          <w:szCs w:val="24"/>
        </w:rPr>
        <w:t>noktalarına,tesise</w:t>
      </w:r>
      <w:proofErr w:type="spellEnd"/>
      <w:proofErr w:type="gramEnd"/>
      <w:r w:rsidRPr="008A0AD4">
        <w:rPr>
          <w:rFonts w:ascii="Times New Roman" w:hAnsi="Times New Roman" w:cs="Times New Roman"/>
          <w:color w:val="000000" w:themeColor="text1"/>
          <w:sz w:val="24"/>
          <w:szCs w:val="24"/>
        </w:rPr>
        <w:t xml:space="preserve"> uzaktan erişim imkânı da sağlayan gerekli kamera kayıt sistemi kurulur. Bu sistem aracılığıyla elde edilen kayıtlar en azotuz gün süreyle saklanır. Bakanlıkça veya İl Müdürlüklerince talep edilmesi durumunda bu kayıtların sunulması zorunludur.</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g) Tesise ait paratoner sisteminin bulunması,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ğ) Kapasiteyi karşılayacak şekilde platformlu ambalaj atığı ayırma bandı ile malzeme türüne göre ayrılacak ambalaj atıkları için, ayırma bandının kenarlarında belirli aralıklar ile ayırma gözleri ve bu gözlerin altında, türlerine göre ayrılan ambalaj atıklarının biriktirilmesi maksadıyla tesis içerisinde kolayca hareket ettirilebilecek </w:t>
      </w:r>
      <w:proofErr w:type="gramStart"/>
      <w:r w:rsidRPr="008A0AD4">
        <w:rPr>
          <w:rFonts w:ascii="Times New Roman" w:eastAsia="Times New Roman" w:hAnsi="Times New Roman" w:cs="Times New Roman"/>
          <w:color w:val="000000" w:themeColor="text1"/>
          <w:sz w:val="24"/>
          <w:szCs w:val="24"/>
        </w:rPr>
        <w:t>konteynırları</w:t>
      </w:r>
      <w:proofErr w:type="gramEnd"/>
      <w:r w:rsidRPr="008A0AD4">
        <w:rPr>
          <w:rFonts w:ascii="Times New Roman" w:eastAsia="Times New Roman" w:hAnsi="Times New Roman" w:cs="Times New Roman"/>
          <w:color w:val="000000" w:themeColor="text1"/>
          <w:sz w:val="24"/>
          <w:szCs w:val="24"/>
        </w:rPr>
        <w:t xml:space="preserve"> bulundurması,</w:t>
      </w:r>
    </w:p>
    <w:p w:rsidR="00C5596D" w:rsidRPr="008A0AD4" w:rsidRDefault="00C5596D" w:rsidP="00C5596D">
      <w:pPr>
        <w:tabs>
          <w:tab w:val="left" w:pos="566"/>
        </w:tabs>
        <w:spacing w:after="0" w:line="240" w:lineRule="auto"/>
        <w:ind w:firstLine="567"/>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h) En az bir </w:t>
      </w:r>
      <w:proofErr w:type="gramStart"/>
      <w:r w:rsidRPr="008A0AD4">
        <w:rPr>
          <w:rFonts w:ascii="Times New Roman" w:eastAsia="Times New Roman" w:hAnsi="Times New Roman" w:cs="Times New Roman"/>
          <w:color w:val="000000" w:themeColor="text1"/>
          <w:sz w:val="24"/>
          <w:szCs w:val="24"/>
        </w:rPr>
        <w:t>pres</w:t>
      </w:r>
      <w:proofErr w:type="gramEnd"/>
      <w:r w:rsidRPr="008A0AD4">
        <w:rPr>
          <w:rFonts w:ascii="Times New Roman" w:eastAsia="Times New Roman" w:hAnsi="Times New Roman" w:cs="Times New Roman"/>
          <w:color w:val="000000" w:themeColor="text1"/>
          <w:sz w:val="24"/>
          <w:szCs w:val="24"/>
        </w:rPr>
        <w:t xml:space="preserve"> makinesi bulundurması,</w:t>
      </w:r>
    </w:p>
    <w:p w:rsidR="00C5596D" w:rsidRPr="008A0AD4" w:rsidRDefault="00C5596D" w:rsidP="00C5596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ı) Tesiste kullanılacak tüm </w:t>
      </w:r>
      <w:proofErr w:type="gramStart"/>
      <w:r w:rsidRPr="008A0AD4">
        <w:rPr>
          <w:rFonts w:ascii="Times New Roman" w:eastAsia="Times New Roman" w:hAnsi="Times New Roman" w:cs="Times New Roman"/>
          <w:color w:val="000000" w:themeColor="text1"/>
          <w:sz w:val="24"/>
          <w:szCs w:val="24"/>
          <w:lang w:eastAsia="tr-TR"/>
        </w:rPr>
        <w:t>ekipmanların</w:t>
      </w:r>
      <w:proofErr w:type="gramEnd"/>
      <w:r w:rsidRPr="008A0AD4">
        <w:rPr>
          <w:rFonts w:ascii="Times New Roman" w:eastAsia="Times New Roman" w:hAnsi="Times New Roman" w:cs="Times New Roman"/>
          <w:color w:val="000000" w:themeColor="text1"/>
          <w:sz w:val="24"/>
          <w:szCs w:val="24"/>
          <w:lang w:eastAsia="tr-TR"/>
        </w:rPr>
        <w:t xml:space="preserve"> firma demirbaşlarına kaydının yapılması ve yine bu ekipmanların kapasite raporunda gösterilmesi,</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i) Yıkama işlemi sonrası oluşan atık sular için toplama kanalları ile ızgara sistemi bulundurması,</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j) Tesise gelen, ayrılan ve tesisten çıkan ambalaj atıklarına ait bilgilerin kaydedildiği veri kayıt sistemine sahip olması,</w:t>
      </w:r>
    </w:p>
    <w:p w:rsidR="00C5596D" w:rsidRPr="008A0AD4" w:rsidRDefault="00C5596D" w:rsidP="00C5596D">
      <w:pPr>
        <w:spacing w:after="0" w:line="240" w:lineRule="auto"/>
        <w:ind w:firstLine="566"/>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k) Ambalaj Bilgi Sistemine kayıt olması ve tesise giren ve çıkan malzemeleri sistem üzerinden bildirmesi,</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l) Ticaret sicil gazetesi, ticaret ya da sanayi odası faaliyet belgesi ve kapasite raporunda şirketin, ambalaj atıklarının toplanması ayrılması konusunda faaliyet gösterdiğine dair bilgi bulundurması,</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zorunludur</w:t>
      </w:r>
      <w:proofErr w:type="gramEnd"/>
      <w:r w:rsidRPr="008A0AD4">
        <w:rPr>
          <w:rFonts w:ascii="Times New Roman" w:eastAsia="Times New Roman" w:hAnsi="Times New Roman" w:cs="Times New Roman"/>
          <w:color w:val="000000" w:themeColor="text1"/>
          <w:sz w:val="24"/>
          <w:szCs w:val="24"/>
        </w:rPr>
        <w:t>.</w:t>
      </w:r>
    </w:p>
    <w:p w:rsidR="00C90ABB" w:rsidRPr="008A0AD4" w:rsidRDefault="00C90ABB" w:rsidP="00C90ABB">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(2) Belediyeler tarafından kaynağında ayrı toplanan ambalaj atıklarının cinslerine göre ayrılmasını sağlamak için faaliyet gösterecek ayırma tesisleri üç farklı tipte kurulabilir.  Bu tesislerin bu maddenin birinci fıkrasında verilen </w:t>
      </w:r>
      <w:proofErr w:type="gramStart"/>
      <w:r w:rsidRPr="008A0AD4">
        <w:rPr>
          <w:rFonts w:ascii="Times New Roman" w:eastAsia="Times New Roman" w:hAnsi="Times New Roman" w:cs="Times New Roman"/>
          <w:color w:val="000000" w:themeColor="text1"/>
          <w:sz w:val="24"/>
          <w:szCs w:val="24"/>
          <w:lang w:eastAsia="tr-TR"/>
        </w:rPr>
        <w:t>kriterlerin</w:t>
      </w:r>
      <w:proofErr w:type="gramEnd"/>
      <w:r w:rsidRPr="008A0AD4">
        <w:rPr>
          <w:rFonts w:ascii="Times New Roman" w:eastAsia="Times New Roman" w:hAnsi="Times New Roman" w:cs="Times New Roman"/>
          <w:color w:val="000000" w:themeColor="text1"/>
          <w:sz w:val="24"/>
          <w:szCs w:val="24"/>
          <w:lang w:eastAsia="tr-TR"/>
        </w:rPr>
        <w:t xml:space="preserve"> yanında aşağıda verilen kapasiteleri sağlamaları zorunludur. Aşağıdaki tip tesislerin teknik </w:t>
      </w:r>
      <w:proofErr w:type="gramStart"/>
      <w:r w:rsidRPr="008A0AD4">
        <w:rPr>
          <w:rFonts w:ascii="Times New Roman" w:eastAsia="Times New Roman" w:hAnsi="Times New Roman" w:cs="Times New Roman"/>
          <w:color w:val="000000" w:themeColor="text1"/>
          <w:sz w:val="24"/>
          <w:szCs w:val="24"/>
          <w:lang w:eastAsia="tr-TR"/>
        </w:rPr>
        <w:t>kriterleri</w:t>
      </w:r>
      <w:proofErr w:type="gramEnd"/>
      <w:r w:rsidRPr="008A0AD4">
        <w:rPr>
          <w:rFonts w:ascii="Times New Roman" w:eastAsia="Times New Roman" w:hAnsi="Times New Roman" w:cs="Times New Roman"/>
          <w:color w:val="000000" w:themeColor="text1"/>
          <w:sz w:val="24"/>
          <w:szCs w:val="24"/>
          <w:lang w:eastAsia="tr-TR"/>
        </w:rPr>
        <w:t xml:space="preserve"> ve uygunluk değerlendirmesine ilişkin esaslar Bakanlıkça ayrıca belirlenir. </w:t>
      </w:r>
    </w:p>
    <w:p w:rsidR="00C90ABB" w:rsidRPr="008A0AD4" w:rsidRDefault="00C90ABB" w:rsidP="00C90ABB">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a) 400.000 ve üzeri nüfusa hizmet edecek ayırma faaliyetinin yürütüleceği tesisler 1. Tip tesis olarak değerlendirilir; bu tesislerin toplam alanının en az 3.000 m</w:t>
      </w:r>
      <w:r w:rsidRPr="008A0AD4">
        <w:rPr>
          <w:rFonts w:ascii="Times New Roman" w:eastAsia="Times New Roman" w:hAnsi="Times New Roman" w:cs="Times New Roman"/>
          <w:color w:val="000000" w:themeColor="text1"/>
          <w:sz w:val="24"/>
          <w:szCs w:val="24"/>
          <w:vertAlign w:val="superscript"/>
          <w:lang w:eastAsia="tr-TR"/>
        </w:rPr>
        <w:t>2</w:t>
      </w:r>
      <w:r w:rsidRPr="008A0AD4">
        <w:rPr>
          <w:rFonts w:ascii="Times New Roman" w:eastAsia="Times New Roman" w:hAnsi="Times New Roman" w:cs="Times New Roman"/>
          <w:color w:val="000000" w:themeColor="text1"/>
          <w:sz w:val="24"/>
          <w:szCs w:val="24"/>
          <w:lang w:eastAsia="tr-TR"/>
        </w:rPr>
        <w:t xml:space="preserve"> ve en az 80 ton/gün ayırma kapasitesine sahip olması gerekmektedir.</w:t>
      </w:r>
    </w:p>
    <w:p w:rsidR="00C90ABB" w:rsidRPr="008A0AD4" w:rsidRDefault="00C90ABB" w:rsidP="00C90ABB">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lastRenderedPageBreak/>
        <w:t>b) 100.000-400.000 arası nüfusa hizmet edecek ayırma faaliyetinin yürütüleceği tesisler 2. Tip tesis olarak değerlendirilir; bu tesislerin toplam alanının en az 2.000 m</w:t>
      </w:r>
      <w:r w:rsidRPr="008A0AD4">
        <w:rPr>
          <w:rFonts w:ascii="Times New Roman" w:eastAsia="Times New Roman" w:hAnsi="Times New Roman" w:cs="Times New Roman"/>
          <w:color w:val="000000" w:themeColor="text1"/>
          <w:sz w:val="24"/>
          <w:szCs w:val="24"/>
          <w:vertAlign w:val="superscript"/>
          <w:lang w:eastAsia="tr-TR"/>
        </w:rPr>
        <w:t>2</w:t>
      </w:r>
      <w:r w:rsidRPr="008A0AD4">
        <w:rPr>
          <w:rFonts w:ascii="Times New Roman" w:eastAsia="Times New Roman" w:hAnsi="Times New Roman" w:cs="Times New Roman"/>
          <w:color w:val="000000" w:themeColor="text1"/>
          <w:sz w:val="24"/>
          <w:szCs w:val="24"/>
          <w:lang w:eastAsia="tr-TR"/>
        </w:rPr>
        <w:t xml:space="preserve"> ve 20 ton/gün-80 ton/gün arasında ayırma kapasitesine sahip olması gerekmektedir.</w:t>
      </w:r>
    </w:p>
    <w:p w:rsidR="00C90ABB" w:rsidRPr="008A0AD4" w:rsidRDefault="00C90ABB" w:rsidP="00C90ABB">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c) 100.000’e kadar olan nüfusa hizmet edecek ayırma faaliyetinin yürütüleceği tesisler 3. Tip tesis olarak değerlendirilir; bu tesislerin toplam alanının en az 1000 m</w:t>
      </w:r>
      <w:r w:rsidRPr="008A0AD4">
        <w:rPr>
          <w:rFonts w:ascii="Times New Roman" w:eastAsia="Times New Roman" w:hAnsi="Times New Roman" w:cs="Times New Roman"/>
          <w:color w:val="000000" w:themeColor="text1"/>
          <w:sz w:val="24"/>
          <w:szCs w:val="24"/>
          <w:vertAlign w:val="superscript"/>
          <w:lang w:eastAsia="tr-TR"/>
        </w:rPr>
        <w:t>2</w:t>
      </w:r>
      <w:r w:rsidRPr="008A0AD4">
        <w:rPr>
          <w:rFonts w:ascii="Times New Roman" w:eastAsia="Times New Roman" w:hAnsi="Times New Roman" w:cs="Times New Roman"/>
          <w:color w:val="000000" w:themeColor="text1"/>
          <w:sz w:val="24"/>
          <w:szCs w:val="24"/>
          <w:lang w:eastAsia="tr-TR"/>
        </w:rPr>
        <w:t xml:space="preserve"> ve 5 ton/gün-20 ton/gün arasında ayırma kapasitesine sahip olması gerekmektedir.</w:t>
      </w:r>
    </w:p>
    <w:p w:rsidR="00C90ABB" w:rsidRPr="008A0AD4" w:rsidRDefault="00C90ABB" w:rsidP="00C90ABB">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(3) Belediye yönetim planı kapsamı dışında faaliyet gösterecek ayır</w:t>
      </w:r>
      <w:r w:rsidR="009B1749" w:rsidRPr="008A0AD4">
        <w:rPr>
          <w:rFonts w:ascii="Times New Roman" w:eastAsia="Times New Roman" w:hAnsi="Times New Roman" w:cs="Times New Roman"/>
          <w:color w:val="000000" w:themeColor="text1"/>
          <w:sz w:val="24"/>
          <w:szCs w:val="24"/>
          <w:lang w:eastAsia="tr-TR"/>
        </w:rPr>
        <w:t xml:space="preserve">ma tesisleri en az 3. Tip </w:t>
      </w:r>
      <w:proofErr w:type="spellStart"/>
      <w:r w:rsidR="009B1749" w:rsidRPr="008A0AD4">
        <w:rPr>
          <w:rFonts w:ascii="Times New Roman" w:eastAsia="Times New Roman" w:hAnsi="Times New Roman" w:cs="Times New Roman"/>
          <w:color w:val="000000" w:themeColor="text1"/>
          <w:sz w:val="24"/>
          <w:szCs w:val="24"/>
          <w:lang w:eastAsia="tr-TR"/>
        </w:rPr>
        <w:t>tesis</w:t>
      </w:r>
      <w:r w:rsidRPr="008A0AD4">
        <w:rPr>
          <w:rFonts w:ascii="Times New Roman" w:eastAsia="Times New Roman" w:hAnsi="Times New Roman" w:cs="Times New Roman"/>
          <w:color w:val="000000" w:themeColor="text1"/>
          <w:sz w:val="24"/>
          <w:szCs w:val="24"/>
          <w:lang w:eastAsia="tr-TR"/>
        </w:rPr>
        <w:t>kriterlerini</w:t>
      </w:r>
      <w:proofErr w:type="spellEnd"/>
      <w:r w:rsidRPr="008A0AD4">
        <w:rPr>
          <w:rFonts w:ascii="Times New Roman" w:eastAsia="Times New Roman" w:hAnsi="Times New Roman" w:cs="Times New Roman"/>
          <w:color w:val="000000" w:themeColor="text1"/>
          <w:sz w:val="24"/>
          <w:szCs w:val="24"/>
          <w:lang w:eastAsia="tr-TR"/>
        </w:rPr>
        <w:t xml:space="preserve"> sağlaması gerekmektedir.</w:t>
      </w:r>
    </w:p>
    <w:p w:rsidR="00C90ABB" w:rsidRPr="008A0AD4" w:rsidRDefault="00C90ABB" w:rsidP="00C90ABB">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(4) Ayırma tesisleri tarafından tesise kabul edilen ve işlenen ambalaj atıkları çevre lisanslı ambalaj atığı geri dönüşüm tesislerine gönderilir. Ancak maddesel geri dönüşümü yapılamayan ve/veya maddesel geri dönüşümü ekonomik olmadığı anlaşılan ambalaj atıklarının diğer geri dönüşüm yöntemleri ile de geri dönüşümü sağlanmazsa, bu atıklar enerji geri kazanımı amacı ile faaliyet gösteren çevre lisanslı ambalaj atığı geri kazanım tesislerine gönderilir.</w:t>
      </w:r>
    </w:p>
    <w:p w:rsidR="00C90ABB" w:rsidRDefault="00C90ABB" w:rsidP="00C90ABB">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(5) Bakanlık ve/veya il müdürlüğü birinci, ikinci ve üçüncü fıkrada yer alan hususlara ilave olarak bilgi veya belge isteyebilir.</w:t>
      </w:r>
    </w:p>
    <w:p w:rsidR="006A2E9A" w:rsidRPr="008A0AD4" w:rsidRDefault="006A2E9A" w:rsidP="00C90ABB">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 xml:space="preserve">Ambalaj atığı geri dönüşüm tesislerinin sağlaması gereken </w:t>
      </w:r>
      <w:proofErr w:type="gramStart"/>
      <w:r w:rsidRPr="008A0AD4">
        <w:rPr>
          <w:rFonts w:ascii="Times New Roman" w:eastAsia="Times New Roman" w:hAnsi="Times New Roman" w:cs="Times New Roman"/>
          <w:b/>
          <w:color w:val="000000" w:themeColor="text1"/>
          <w:sz w:val="24"/>
          <w:szCs w:val="24"/>
        </w:rPr>
        <w:t>kriterler</w:t>
      </w:r>
      <w:proofErr w:type="gramEnd"/>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b/>
          <w:color w:val="000000" w:themeColor="text1"/>
          <w:sz w:val="24"/>
          <w:szCs w:val="24"/>
        </w:rPr>
        <w:t xml:space="preserve">MADDE 29– </w:t>
      </w:r>
      <w:r w:rsidRPr="008A0AD4">
        <w:rPr>
          <w:rFonts w:ascii="Times New Roman" w:eastAsia="Times New Roman" w:hAnsi="Times New Roman" w:cs="Times New Roman"/>
          <w:color w:val="000000" w:themeColor="text1"/>
          <w:sz w:val="24"/>
          <w:szCs w:val="24"/>
        </w:rPr>
        <w:t xml:space="preserve">(1) </w:t>
      </w:r>
      <w:r w:rsidRPr="008A0AD4">
        <w:rPr>
          <w:rFonts w:ascii="Times New Roman" w:eastAsia="Times New Roman" w:hAnsi="Times New Roman" w:cs="Times New Roman"/>
          <w:color w:val="000000" w:themeColor="text1"/>
          <w:sz w:val="24"/>
          <w:szCs w:val="24"/>
          <w:lang w:eastAsia="tr-TR"/>
        </w:rPr>
        <w:t xml:space="preserve">Ambalaj atıklarının işlenerek asıl kullanım amacı ya da diğer amaçlar doğrultusunda ürünlere, malzemelere ya da maddelere dönüştürüldüğü </w:t>
      </w:r>
      <w:r w:rsidRPr="008A0AD4">
        <w:rPr>
          <w:rFonts w:ascii="Times New Roman" w:eastAsia="Times New Roman" w:hAnsi="Times New Roman" w:cs="Times New Roman"/>
          <w:color w:val="000000" w:themeColor="text1"/>
          <w:sz w:val="24"/>
          <w:szCs w:val="24"/>
        </w:rPr>
        <w:t>geri dönüşüm tesislerinin</w:t>
      </w:r>
      <w:r w:rsidRPr="008A0AD4">
        <w:rPr>
          <w:rFonts w:ascii="Times New Roman" w:eastAsia="Times New Roman" w:hAnsi="Times New Roman" w:cs="Times New Roman"/>
          <w:color w:val="000000" w:themeColor="text1"/>
          <w:sz w:val="24"/>
          <w:szCs w:val="24"/>
          <w:lang w:eastAsia="tr-TR"/>
        </w:rPr>
        <w:t>;</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a) Atık Yönetimi Yönetmeliği ile atık işleme tesislerine getirilen yükümlüklere uyması,</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b) Faaliyet gösterilen açık ve kapalı alanların zeminin beton olması,</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c) Tamamen kapalı alanları haricindeki alanların etrafının kalıcı yapı malzemeleri ile çevrili olması,</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ç) İnternet bağlantılı uzaktan erişim imkânı veren kantar programının bulunması</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lang w:eastAsia="tr-TR"/>
        </w:rPr>
        <w:t>d) Tesise uzaktan erişim imkânı veren kamera sisteminin bulunması,</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e) Yıkama işlemi sonrası oluşan atık sular için toplama kanalları ve ızgara sistemine sahip olması,</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f) Gelen, geri dönüştürülen ve elde edilen ürünlere/malzemelere ait bilgilerin kaydedildiği veri kayıt sisteminin bulunması,</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g) Ambalaj Bilgi Sistemine kayıt olması ve tesise giren ve çıkan malzemeleri sistem üzerinden bildirmesi,</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ğ) Geri dönüşüm sonucunda elde edilen malzemenin nihai ürün olmaması halinde malzemenin kullanımına yönelik talebin mevcut olduğunun ve sürekli olduğunun, malzemeyi talep edenin taahhüttü ile belgelemesi,</w:t>
      </w:r>
    </w:p>
    <w:p w:rsidR="00C5596D" w:rsidRPr="008A0AD4" w:rsidRDefault="00C5596D" w:rsidP="00C5596D">
      <w:pPr>
        <w:shd w:val="clear" w:color="auto" w:fill="FFFFFF"/>
        <w:spacing w:after="0" w:line="240" w:lineRule="auto"/>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h) Geri dönüşüm sonucunda elde edilen malzemenin ekonomik değere sahip bir ürünün üretim </w:t>
      </w:r>
      <w:proofErr w:type="gramStart"/>
      <w:r w:rsidRPr="008A0AD4">
        <w:rPr>
          <w:rFonts w:ascii="Times New Roman" w:eastAsia="Times New Roman" w:hAnsi="Times New Roman" w:cs="Times New Roman"/>
          <w:color w:val="000000" w:themeColor="text1"/>
          <w:sz w:val="24"/>
          <w:szCs w:val="24"/>
          <w:lang w:eastAsia="tr-TR"/>
        </w:rPr>
        <w:t>prosesinde</w:t>
      </w:r>
      <w:proofErr w:type="gramEnd"/>
      <w:r w:rsidRPr="008A0AD4">
        <w:rPr>
          <w:rFonts w:ascii="Times New Roman" w:eastAsia="Times New Roman" w:hAnsi="Times New Roman" w:cs="Times New Roman"/>
          <w:color w:val="000000" w:themeColor="text1"/>
          <w:sz w:val="24"/>
          <w:szCs w:val="24"/>
          <w:lang w:eastAsia="tr-TR"/>
        </w:rPr>
        <w:t xml:space="preserve"> ihtiyaç duyulan hammadde niteliğinde olduğunun belgelenmesi veya geri dönüştürülmüş malzeme ile yapılan üretim sonucunda elde edilen nihai ürünün ürün standardını bozmadığının belgelemesi </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color w:val="000000" w:themeColor="text1"/>
          <w:sz w:val="24"/>
          <w:szCs w:val="24"/>
        </w:rPr>
        <w:t>zorunludur</w:t>
      </w:r>
      <w:proofErr w:type="gramEnd"/>
      <w:r w:rsidRPr="008A0AD4">
        <w:rPr>
          <w:rFonts w:ascii="Times New Roman" w:eastAsia="Times New Roman" w:hAnsi="Times New Roman" w:cs="Times New Roman"/>
          <w:color w:val="000000" w:themeColor="text1"/>
          <w:sz w:val="24"/>
          <w:szCs w:val="24"/>
        </w:rPr>
        <w:t>.</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 xml:space="preserve">(2) </w:t>
      </w:r>
      <w:r w:rsidRPr="008A0AD4">
        <w:rPr>
          <w:rFonts w:ascii="Times New Roman" w:eastAsia="Times New Roman" w:hAnsi="Times New Roman" w:cs="Times New Roman"/>
          <w:color w:val="000000" w:themeColor="text1"/>
          <w:sz w:val="24"/>
          <w:szCs w:val="24"/>
          <w:lang w:eastAsia="tr-TR"/>
        </w:rPr>
        <w:t xml:space="preserve">Bu tesislerin faaliyet konusuna göre sağlaması gereken teknik </w:t>
      </w:r>
      <w:proofErr w:type="gramStart"/>
      <w:r w:rsidRPr="008A0AD4">
        <w:rPr>
          <w:rFonts w:ascii="Times New Roman" w:eastAsia="Times New Roman" w:hAnsi="Times New Roman" w:cs="Times New Roman"/>
          <w:color w:val="000000" w:themeColor="text1"/>
          <w:sz w:val="24"/>
          <w:szCs w:val="24"/>
          <w:lang w:eastAsia="tr-TR"/>
        </w:rPr>
        <w:t>kriterlere</w:t>
      </w:r>
      <w:proofErr w:type="gramEnd"/>
      <w:r w:rsidRPr="008A0AD4">
        <w:rPr>
          <w:rFonts w:ascii="Times New Roman" w:eastAsia="Times New Roman" w:hAnsi="Times New Roman" w:cs="Times New Roman"/>
          <w:color w:val="000000" w:themeColor="text1"/>
          <w:sz w:val="24"/>
          <w:szCs w:val="24"/>
          <w:lang w:eastAsia="tr-TR"/>
        </w:rPr>
        <w:t xml:space="preserve"> ilişkin ilave hususlar Bakanlıkça ayrıca belirlenir.</w:t>
      </w:r>
    </w:p>
    <w:p w:rsidR="00C5596D" w:rsidRPr="008A0AD4" w:rsidRDefault="00C5596D" w:rsidP="00C5596D">
      <w:pPr>
        <w:tabs>
          <w:tab w:val="left" w:pos="566"/>
        </w:tabs>
        <w:spacing w:after="0" w:line="240" w:lineRule="auto"/>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(3) Bakanlık ve/veya il müdürlüğü birinci fıkrada yer alan hususlara ilave bilgi veya belge isteyebilir.</w:t>
      </w:r>
    </w:p>
    <w:p w:rsidR="006A2E9A" w:rsidRDefault="006A2E9A" w:rsidP="00C5596D">
      <w:pPr>
        <w:spacing w:after="0" w:line="240" w:lineRule="exact"/>
        <w:jc w:val="center"/>
        <w:rPr>
          <w:rFonts w:ascii="Times New Roman" w:eastAsia="Times New Roman" w:hAnsi="Times New Roman" w:cs="Times New Roman"/>
          <w:b/>
          <w:color w:val="000000" w:themeColor="text1"/>
          <w:sz w:val="24"/>
          <w:szCs w:val="24"/>
        </w:rPr>
      </w:pPr>
    </w:p>
    <w:p w:rsidR="006A2E9A" w:rsidRDefault="006A2E9A" w:rsidP="00C5596D">
      <w:pPr>
        <w:spacing w:after="0" w:line="240" w:lineRule="exact"/>
        <w:jc w:val="center"/>
        <w:rPr>
          <w:rFonts w:ascii="Times New Roman" w:eastAsia="Times New Roman" w:hAnsi="Times New Roman" w:cs="Times New Roman"/>
          <w:b/>
          <w:color w:val="000000" w:themeColor="text1"/>
          <w:sz w:val="24"/>
          <w:szCs w:val="24"/>
        </w:rPr>
      </w:pPr>
    </w:p>
    <w:p w:rsidR="006A2E9A" w:rsidRDefault="006A2E9A" w:rsidP="00C5596D">
      <w:pPr>
        <w:spacing w:after="0" w:line="240" w:lineRule="exact"/>
        <w:jc w:val="center"/>
        <w:rPr>
          <w:rFonts w:ascii="Times New Roman" w:eastAsia="Times New Roman" w:hAnsi="Times New Roman" w:cs="Times New Roman"/>
          <w:b/>
          <w:color w:val="000000" w:themeColor="text1"/>
          <w:sz w:val="24"/>
          <w:szCs w:val="24"/>
        </w:rPr>
      </w:pPr>
    </w:p>
    <w:p w:rsidR="006A2E9A" w:rsidRDefault="006A2E9A" w:rsidP="00C5596D">
      <w:pPr>
        <w:spacing w:after="0" w:line="240" w:lineRule="exact"/>
        <w:jc w:val="center"/>
        <w:rPr>
          <w:rFonts w:ascii="Times New Roman" w:eastAsia="Times New Roman" w:hAnsi="Times New Roman" w:cs="Times New Roman"/>
          <w:b/>
          <w:color w:val="000000" w:themeColor="text1"/>
          <w:sz w:val="24"/>
          <w:szCs w:val="24"/>
        </w:rPr>
      </w:pPr>
    </w:p>
    <w:p w:rsidR="006A2E9A" w:rsidRDefault="006A2E9A" w:rsidP="00C5596D">
      <w:pPr>
        <w:spacing w:after="0" w:line="240" w:lineRule="exact"/>
        <w:jc w:val="center"/>
        <w:rPr>
          <w:rFonts w:ascii="Times New Roman" w:eastAsia="Times New Roman" w:hAnsi="Times New Roman" w:cs="Times New Roman"/>
          <w:b/>
          <w:color w:val="000000" w:themeColor="text1"/>
          <w:sz w:val="24"/>
          <w:szCs w:val="24"/>
        </w:rPr>
      </w:pPr>
    </w:p>
    <w:p w:rsidR="006A2E9A" w:rsidRDefault="006A2E9A" w:rsidP="00C5596D">
      <w:pPr>
        <w:spacing w:after="0" w:line="240" w:lineRule="exact"/>
        <w:jc w:val="center"/>
        <w:rPr>
          <w:rFonts w:ascii="Times New Roman" w:eastAsia="Times New Roman" w:hAnsi="Times New Roman" w:cs="Times New Roman"/>
          <w:b/>
          <w:color w:val="000000" w:themeColor="text1"/>
          <w:sz w:val="24"/>
          <w:szCs w:val="24"/>
        </w:rPr>
      </w:pP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lastRenderedPageBreak/>
        <w:t>SEKİZİNCİ BÖLÜM</w:t>
      </w:r>
    </w:p>
    <w:p w:rsidR="00C5596D" w:rsidRPr="008A0AD4" w:rsidRDefault="00C5596D" w:rsidP="00C5596D">
      <w:pPr>
        <w:spacing w:after="0" w:line="240" w:lineRule="exact"/>
        <w:jc w:val="center"/>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Çeşitli ve Son Hükümler</w:t>
      </w:r>
    </w:p>
    <w:p w:rsidR="006A2E9A" w:rsidRDefault="006A2E9A"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Ambalaj komisyonu</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30 –</w:t>
      </w:r>
      <w:r w:rsidRPr="008A0AD4">
        <w:rPr>
          <w:rFonts w:ascii="Times New Roman" w:eastAsia="Times New Roman" w:hAnsi="Times New Roman" w:cs="Times New Roman"/>
          <w:color w:val="000000" w:themeColor="text1"/>
          <w:sz w:val="24"/>
          <w:szCs w:val="24"/>
        </w:rPr>
        <w:t xml:space="preserve"> (1) Ambalaj komisyonu Bakanlığın uygun göreceği; yetkilendirilmiş kuruluş, ambalaj üreticileri, tedarikçiler, piyasaya sürenler, büyükşehir belediyeleri, belediyeler, çevre lisanslı tesisler, satış noktaları ve ilgili diğer sektörlerin yetkili temsilcilerinden oluşur. Bu komisyon, Bakanlığın talep etmesi durumunda, Bakanlık temsilcisinin başkanlığında toplanır.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color w:val="000000" w:themeColor="text1"/>
          <w:sz w:val="24"/>
          <w:szCs w:val="24"/>
        </w:rPr>
        <w:t>(2) Ambalaj komisyonu, Bakanlığın belirleyeceği gündemle çalışmalarına başlar, bu Yönetmelik doğrultusunda yürütülen çalışmaları ve uygulamaları değerlendirerek tavsiye kararları alır.</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Eğitim ve bilgilendirme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roofErr w:type="gramStart"/>
      <w:r w:rsidRPr="008A0AD4">
        <w:rPr>
          <w:rFonts w:ascii="Times New Roman" w:eastAsia="Times New Roman" w:hAnsi="Times New Roman" w:cs="Times New Roman"/>
          <w:b/>
          <w:color w:val="000000" w:themeColor="text1"/>
          <w:sz w:val="24"/>
          <w:szCs w:val="24"/>
        </w:rPr>
        <w:t xml:space="preserve">MADDE 31– </w:t>
      </w:r>
      <w:r w:rsidRPr="008A0AD4">
        <w:rPr>
          <w:rFonts w:ascii="Times New Roman" w:eastAsia="Times New Roman" w:hAnsi="Times New Roman" w:cs="Times New Roman"/>
          <w:color w:val="000000" w:themeColor="text1"/>
          <w:sz w:val="24"/>
          <w:szCs w:val="24"/>
        </w:rPr>
        <w:t>(1) Belediyeler, ekonomik işletmeler, yetkilendirilmiş kuruluşlar, satış noktaları, çevre lisanslı tesisler; ambalaj atıklarının kaynağında ayrı toplanması, yeniden kullanımı, geri dönüşümü ve geri kazanımı konularındaki rolleri, ambalajların işaretlenmesi, yıllık geri kazanım hedefleri ile gerçekleşme oranları konularında tüketicileri ve kamuoyunu bilgilendirmekle, ambalaj atıklarının yönetimine ilişkin eğitim çalışmaları yürütmekle, ambalaj ve ambalaj atığı yönetimine ilişkin duyarlılığı geliştirmek üzere sosyal sorumluluk projeleri yapmakla veya bu amaçla yapılan çalışmalara katılmakla yükümlüdürler.</w:t>
      </w:r>
      <w:proofErr w:type="gramEnd"/>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Bildirimlerin ve geri kazanım yükümlülüğüne ilişkin bilgilerin doğruluğu</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32–</w:t>
      </w:r>
      <w:r w:rsidRPr="008A0AD4">
        <w:rPr>
          <w:rFonts w:ascii="Times New Roman" w:eastAsia="Times New Roman" w:hAnsi="Times New Roman" w:cs="Times New Roman"/>
          <w:color w:val="000000" w:themeColor="text1"/>
          <w:sz w:val="24"/>
          <w:szCs w:val="24"/>
        </w:rPr>
        <w:t xml:space="preserve"> (1) Bakanlık ve/veya il müdürlüğü; piyasaya sürenler, ambalaj üreticileri, tedarikçiler, yetkilendirilmiş kuruluş, çevre lisanslı tesisler tarafından yapılan bildirim </w:t>
      </w:r>
      <w:r w:rsidR="00C37109" w:rsidRPr="008A0AD4">
        <w:rPr>
          <w:rFonts w:ascii="Times New Roman" w:eastAsia="Times New Roman" w:hAnsi="Times New Roman" w:cs="Times New Roman"/>
          <w:color w:val="000000" w:themeColor="text1"/>
          <w:sz w:val="24"/>
          <w:szCs w:val="24"/>
        </w:rPr>
        <w:t>ve sunulan</w:t>
      </w:r>
      <w:r w:rsidRPr="008A0AD4">
        <w:rPr>
          <w:rFonts w:ascii="Times New Roman" w:eastAsia="Times New Roman" w:hAnsi="Times New Roman" w:cs="Times New Roman"/>
          <w:color w:val="000000" w:themeColor="text1"/>
          <w:sz w:val="24"/>
          <w:szCs w:val="24"/>
        </w:rPr>
        <w:t xml:space="preserve"> belgeleri inceler ve çalışmaları denetler. Bakanlık tarafından gerekli görülmesi halinde ilgili taraflar bildirim ve belgelerini yeminli mali müşavire inceletir, inceleme raporunu Bakanlığa sunar. Yapılan bildirim ve sunulan belgelerin doğru olmadığının tespit edilmesi halinde bu Yönetmeliğin 34 üncü maddesine göre işlem yapılır.</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Denetim</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MADDE 33– </w:t>
      </w:r>
      <w:r w:rsidRPr="008A0AD4">
        <w:rPr>
          <w:rFonts w:ascii="Times New Roman" w:eastAsia="Times New Roman" w:hAnsi="Times New Roman" w:cs="Times New Roman"/>
          <w:color w:val="000000" w:themeColor="text1"/>
          <w:sz w:val="24"/>
          <w:szCs w:val="24"/>
        </w:rPr>
        <w:t>(1) Bu Yönetmelik kapsamındaki bütün faaliyetlerin, ilgili mevzuata uygun olarak yapılıp yapılmadığını denetleme yetkisi Bakanlık merkez teşkilatı ile il müdürlüğüne aittir.</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İdari yaptırım</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34 –</w:t>
      </w:r>
      <w:r w:rsidRPr="008A0AD4">
        <w:rPr>
          <w:rFonts w:ascii="Times New Roman" w:eastAsia="Times New Roman" w:hAnsi="Times New Roman" w:cs="Times New Roman"/>
          <w:color w:val="000000" w:themeColor="text1"/>
          <w:sz w:val="24"/>
          <w:szCs w:val="24"/>
        </w:rPr>
        <w:t xml:space="preserve"> (1) Bu Yönetmelik hükümlerine aykırı hareket edenler hakkında 2872 sayılı Kanunda öngörülen müeyyideler uygulanır.</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Yürürlükten kaldırılan yönetmelik</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35–</w:t>
      </w:r>
      <w:r w:rsidRPr="008A0AD4">
        <w:rPr>
          <w:rFonts w:ascii="Times New Roman" w:eastAsia="Times New Roman" w:hAnsi="Times New Roman" w:cs="Times New Roman"/>
          <w:color w:val="000000" w:themeColor="text1"/>
          <w:sz w:val="24"/>
          <w:szCs w:val="24"/>
        </w:rPr>
        <w:t xml:space="preserve"> (1)  </w:t>
      </w:r>
      <w:proofErr w:type="gramStart"/>
      <w:r w:rsidRPr="008A0AD4">
        <w:rPr>
          <w:rFonts w:ascii="Times New Roman" w:eastAsia="Times New Roman" w:hAnsi="Times New Roman" w:cs="Times New Roman"/>
          <w:color w:val="000000" w:themeColor="text1"/>
          <w:sz w:val="24"/>
          <w:szCs w:val="24"/>
          <w:lang w:eastAsia="tr-TR"/>
        </w:rPr>
        <w:t>24/08/2011</w:t>
      </w:r>
      <w:proofErr w:type="gramEnd"/>
      <w:r w:rsidRPr="008A0AD4">
        <w:rPr>
          <w:rFonts w:ascii="Times New Roman" w:eastAsia="Times New Roman" w:hAnsi="Times New Roman" w:cs="Times New Roman"/>
          <w:color w:val="000000" w:themeColor="text1"/>
          <w:sz w:val="24"/>
          <w:szCs w:val="24"/>
          <w:lang w:eastAsia="tr-TR"/>
        </w:rPr>
        <w:t xml:space="preserve"> tarihli ve 28035 </w:t>
      </w:r>
      <w:r w:rsidRPr="008A0AD4">
        <w:rPr>
          <w:rFonts w:ascii="Times New Roman" w:eastAsia="Times New Roman" w:hAnsi="Times New Roman" w:cs="Times New Roman"/>
          <w:color w:val="000000" w:themeColor="text1"/>
          <w:sz w:val="24"/>
          <w:szCs w:val="24"/>
        </w:rPr>
        <w:t xml:space="preserve">Resmî </w:t>
      </w:r>
      <w:proofErr w:type="spellStart"/>
      <w:r w:rsidRPr="008A0AD4">
        <w:rPr>
          <w:rFonts w:ascii="Times New Roman" w:eastAsia="Times New Roman" w:hAnsi="Times New Roman" w:cs="Times New Roman"/>
          <w:color w:val="000000" w:themeColor="text1"/>
          <w:sz w:val="24"/>
          <w:szCs w:val="24"/>
        </w:rPr>
        <w:t>Gazete’de</w:t>
      </w:r>
      <w:proofErr w:type="spellEnd"/>
      <w:r w:rsidRPr="008A0AD4">
        <w:rPr>
          <w:rFonts w:ascii="Times New Roman" w:eastAsia="Times New Roman" w:hAnsi="Times New Roman" w:cs="Times New Roman"/>
          <w:color w:val="000000" w:themeColor="text1"/>
          <w:sz w:val="24"/>
          <w:szCs w:val="24"/>
        </w:rPr>
        <w:t xml:space="preserve"> yayımlanan Ambalaj Atıklarının Kontrolü Yönetmeliği yürürlükten kaldırılmıştır.</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Ambalaj atıkları yönetim planlarının sürekliliği</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GEÇİCİ MADDE 1 –</w:t>
      </w:r>
      <w:r w:rsidRPr="008A0AD4">
        <w:rPr>
          <w:rFonts w:ascii="Times New Roman" w:eastAsia="Times New Roman" w:hAnsi="Times New Roman" w:cs="Times New Roman"/>
          <w:color w:val="000000" w:themeColor="text1"/>
          <w:sz w:val="24"/>
          <w:szCs w:val="24"/>
        </w:rPr>
        <w:t xml:space="preserve"> (1) Bu Yönetmeliğin yürürlüğe girmesinden önce Bakanlık tarafından uygun bulunan ambalaj atıkları yönetim planları, bu Yönetmeliğin hükümlerine uygun olarak yürütülür.</w:t>
      </w:r>
    </w:p>
    <w:p w:rsidR="008A0AD4" w:rsidRDefault="008A0AD4"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Geri kazanım yükümlülüğü</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 xml:space="preserve">GEÇİCİ MADDE 2 – </w:t>
      </w:r>
      <w:r w:rsidRPr="008A0AD4">
        <w:rPr>
          <w:rFonts w:ascii="Times New Roman" w:eastAsia="Times New Roman" w:hAnsi="Times New Roman" w:cs="Times New Roman"/>
          <w:color w:val="000000" w:themeColor="text1"/>
          <w:sz w:val="24"/>
          <w:szCs w:val="24"/>
        </w:rPr>
        <w:t xml:space="preserve">(1)  2016 yılı belgelendirme yükümlülüğü, </w:t>
      </w:r>
      <w:proofErr w:type="gramStart"/>
      <w:r w:rsidRPr="008A0AD4">
        <w:rPr>
          <w:rFonts w:ascii="Times New Roman" w:eastAsia="Times New Roman" w:hAnsi="Times New Roman" w:cs="Times New Roman"/>
          <w:color w:val="000000" w:themeColor="text1"/>
          <w:sz w:val="24"/>
          <w:szCs w:val="24"/>
        </w:rPr>
        <w:t>31/12/2016</w:t>
      </w:r>
      <w:proofErr w:type="gramEnd"/>
      <w:r w:rsidRPr="008A0AD4">
        <w:rPr>
          <w:rFonts w:ascii="Times New Roman" w:eastAsia="Times New Roman" w:hAnsi="Times New Roman" w:cs="Times New Roman"/>
          <w:color w:val="000000" w:themeColor="text1"/>
          <w:sz w:val="24"/>
          <w:szCs w:val="24"/>
        </w:rPr>
        <w:t xml:space="preserve"> tarihine kadar 24/8/2011 tarihli ve 28035 sayılı</w:t>
      </w:r>
      <w:r w:rsidR="00CA5292">
        <w:rPr>
          <w:rFonts w:ascii="Times New Roman" w:eastAsia="Times New Roman" w:hAnsi="Times New Roman" w:cs="Times New Roman"/>
          <w:color w:val="000000" w:themeColor="text1"/>
          <w:sz w:val="24"/>
          <w:szCs w:val="24"/>
        </w:rPr>
        <w:t xml:space="preserve"> </w:t>
      </w:r>
      <w:r w:rsidRPr="008A0AD4">
        <w:rPr>
          <w:rFonts w:ascii="Times New Roman" w:eastAsia="Times New Roman" w:hAnsi="Times New Roman" w:cs="Times New Roman"/>
          <w:color w:val="000000" w:themeColor="text1"/>
          <w:sz w:val="24"/>
          <w:szCs w:val="24"/>
        </w:rPr>
        <w:t xml:space="preserve">Resmî </w:t>
      </w:r>
      <w:proofErr w:type="spellStart"/>
      <w:r w:rsidRPr="008A0AD4">
        <w:rPr>
          <w:rFonts w:ascii="Times New Roman" w:eastAsia="Times New Roman" w:hAnsi="Times New Roman" w:cs="Times New Roman"/>
          <w:color w:val="000000" w:themeColor="text1"/>
          <w:sz w:val="24"/>
          <w:szCs w:val="24"/>
        </w:rPr>
        <w:t>Gazete’de</w:t>
      </w:r>
      <w:proofErr w:type="spellEnd"/>
      <w:r w:rsidRPr="008A0AD4">
        <w:rPr>
          <w:rFonts w:ascii="Times New Roman" w:eastAsia="Times New Roman" w:hAnsi="Times New Roman" w:cs="Times New Roman"/>
          <w:color w:val="000000" w:themeColor="text1"/>
          <w:sz w:val="24"/>
          <w:szCs w:val="24"/>
        </w:rPr>
        <w:t xml:space="preserve"> yayımlanan Ambalaj Atıklarının Kontrolü Yönetmeliği </w:t>
      </w:r>
      <w:r w:rsidR="00C37109" w:rsidRPr="008A0AD4">
        <w:rPr>
          <w:rFonts w:ascii="Times New Roman" w:eastAsia="Times New Roman" w:hAnsi="Times New Roman" w:cs="Times New Roman"/>
          <w:color w:val="000000" w:themeColor="text1"/>
          <w:sz w:val="24"/>
          <w:szCs w:val="24"/>
        </w:rPr>
        <w:t>uyarınca yerine</w:t>
      </w:r>
      <w:r w:rsidRPr="008A0AD4">
        <w:rPr>
          <w:rFonts w:ascii="Times New Roman" w:eastAsia="Times New Roman" w:hAnsi="Times New Roman" w:cs="Times New Roman"/>
          <w:color w:val="000000" w:themeColor="text1"/>
          <w:sz w:val="24"/>
          <w:szCs w:val="24"/>
        </w:rPr>
        <w:t xml:space="preserve"> getirilir.</w:t>
      </w:r>
    </w:p>
    <w:p w:rsidR="008A0AD4" w:rsidRDefault="008A0AD4" w:rsidP="00B5062B">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p>
    <w:p w:rsidR="00B5062B" w:rsidRPr="008A0AD4" w:rsidRDefault="00B5062B" w:rsidP="00B5062B">
      <w:pPr>
        <w:tabs>
          <w:tab w:val="left" w:pos="566"/>
        </w:tabs>
        <w:spacing w:after="0" w:line="240" w:lineRule="exact"/>
        <w:ind w:firstLine="566"/>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Mevcut çevre lisanslı tesisler</w:t>
      </w:r>
    </w:p>
    <w:p w:rsidR="00B5062B" w:rsidRPr="008A0AD4" w:rsidRDefault="00B5062B" w:rsidP="00B5062B">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GEÇİCİ MADDE 3</w:t>
      </w:r>
      <w:r w:rsidRPr="008A0AD4">
        <w:rPr>
          <w:rFonts w:ascii="Times New Roman" w:eastAsia="Times New Roman" w:hAnsi="Times New Roman" w:cs="Times New Roman"/>
          <w:color w:val="000000" w:themeColor="text1"/>
          <w:sz w:val="24"/>
          <w:szCs w:val="24"/>
        </w:rPr>
        <w:t xml:space="preserve"> – (1) Bu Yönetmelik yürürlüğe girmeden önce Bakanlıktan ambalaj atıklarının toplanması ve ayrılması hususunda Çevre Lisansı almış tesisler kapasite ve alan bilgileri esas alınmak suretiyle bu Yönetmeliğin 28 inci maddesinde belirtilen tipte ayırma tesisi olarak kabul edilir. Bu tesisler Yönetmelik yürürlüğe girdikten sonra altı ay </w:t>
      </w:r>
      <w:r w:rsidRPr="008A0AD4">
        <w:rPr>
          <w:rFonts w:ascii="Times New Roman" w:eastAsia="Times New Roman" w:hAnsi="Times New Roman" w:cs="Times New Roman"/>
          <w:color w:val="000000" w:themeColor="text1"/>
          <w:sz w:val="24"/>
          <w:szCs w:val="24"/>
        </w:rPr>
        <w:lastRenderedPageBreak/>
        <w:t xml:space="preserve">içerisinde Yönetmelikte yer alan şartları sağlamakla yükümlüdür. 1. Tip ve 2. Tip Ayırma Tesislerine ilişkin şartları sağlayamayan tesisler 3. Tip Ayırma Tesisine ilişkin şartları sağlamak koşuluyla lisans sürelerinin sonuna kadar faaliyetlerine devam edebilirler.      </w:t>
      </w:r>
    </w:p>
    <w:p w:rsidR="008A0AD4" w:rsidRDefault="008A0AD4" w:rsidP="00C5596D">
      <w:pPr>
        <w:tabs>
          <w:tab w:val="left" w:pos="566"/>
        </w:tabs>
        <w:spacing w:after="0" w:line="240" w:lineRule="exact"/>
        <w:ind w:firstLine="744"/>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744"/>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Yürürlük</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b/>
          <w:color w:val="000000" w:themeColor="text1"/>
          <w:sz w:val="24"/>
          <w:szCs w:val="24"/>
        </w:rPr>
        <w:t xml:space="preserve">MADDE 36 – </w:t>
      </w:r>
      <w:r w:rsidRPr="008A0AD4">
        <w:rPr>
          <w:rFonts w:ascii="Times New Roman" w:eastAsia="Times New Roman" w:hAnsi="Times New Roman" w:cs="Times New Roman"/>
          <w:color w:val="000000" w:themeColor="text1"/>
          <w:sz w:val="24"/>
          <w:szCs w:val="24"/>
        </w:rPr>
        <w:t xml:space="preserve">(1) </w:t>
      </w:r>
      <w:r w:rsidRPr="008A0AD4">
        <w:rPr>
          <w:rFonts w:ascii="Times New Roman" w:eastAsia="Times New Roman" w:hAnsi="Times New Roman" w:cs="Times New Roman"/>
          <w:color w:val="000000" w:themeColor="text1"/>
          <w:sz w:val="24"/>
          <w:szCs w:val="24"/>
          <w:lang w:eastAsia="tr-TR"/>
        </w:rPr>
        <w:t xml:space="preserve">Bu Yönetmelik </w:t>
      </w:r>
      <w:proofErr w:type="gramStart"/>
      <w:r w:rsidRPr="008A0AD4">
        <w:rPr>
          <w:rFonts w:ascii="Times New Roman" w:eastAsia="Times New Roman" w:hAnsi="Times New Roman" w:cs="Times New Roman"/>
          <w:color w:val="000000" w:themeColor="text1"/>
          <w:sz w:val="24"/>
          <w:szCs w:val="24"/>
          <w:lang w:eastAsia="tr-TR"/>
        </w:rPr>
        <w:t>1/1/2017</w:t>
      </w:r>
      <w:proofErr w:type="gramEnd"/>
      <w:r w:rsidRPr="008A0AD4">
        <w:rPr>
          <w:rFonts w:ascii="Times New Roman" w:eastAsia="Times New Roman" w:hAnsi="Times New Roman" w:cs="Times New Roman"/>
          <w:color w:val="000000" w:themeColor="text1"/>
          <w:sz w:val="24"/>
          <w:szCs w:val="24"/>
          <w:lang w:eastAsia="tr-TR"/>
        </w:rPr>
        <w:t xml:space="preserve"> tarihinde yürürlüğe girer.</w:t>
      </w:r>
    </w:p>
    <w:p w:rsidR="008A0AD4" w:rsidRDefault="008A0AD4" w:rsidP="00C5596D">
      <w:pPr>
        <w:tabs>
          <w:tab w:val="left" w:pos="566"/>
        </w:tabs>
        <w:spacing w:after="0" w:line="240" w:lineRule="exact"/>
        <w:ind w:firstLine="744"/>
        <w:jc w:val="both"/>
        <w:rPr>
          <w:rFonts w:ascii="Times New Roman" w:eastAsia="Times New Roman" w:hAnsi="Times New Roman" w:cs="Times New Roman"/>
          <w:b/>
          <w:color w:val="000000" w:themeColor="text1"/>
          <w:sz w:val="24"/>
          <w:szCs w:val="24"/>
        </w:rPr>
      </w:pPr>
    </w:p>
    <w:p w:rsidR="00C5596D" w:rsidRPr="008A0AD4" w:rsidRDefault="00C5596D" w:rsidP="00C5596D">
      <w:pPr>
        <w:tabs>
          <w:tab w:val="left" w:pos="566"/>
        </w:tabs>
        <w:spacing w:after="0" w:line="240" w:lineRule="exact"/>
        <w:ind w:firstLine="744"/>
        <w:jc w:val="both"/>
        <w:rPr>
          <w:rFonts w:ascii="Times New Roman" w:eastAsia="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rPr>
        <w:t>Yürütme</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r w:rsidRPr="008A0AD4">
        <w:rPr>
          <w:rFonts w:ascii="Times New Roman" w:eastAsia="Times New Roman" w:hAnsi="Times New Roman" w:cs="Times New Roman"/>
          <w:b/>
          <w:color w:val="000000" w:themeColor="text1"/>
          <w:sz w:val="24"/>
          <w:szCs w:val="24"/>
        </w:rPr>
        <w:t>MADDE 37 –</w:t>
      </w:r>
      <w:r w:rsidRPr="008A0AD4">
        <w:rPr>
          <w:rFonts w:ascii="Times New Roman" w:eastAsia="Times New Roman" w:hAnsi="Times New Roman" w:cs="Times New Roman"/>
          <w:color w:val="000000" w:themeColor="text1"/>
          <w:sz w:val="24"/>
          <w:szCs w:val="24"/>
        </w:rPr>
        <w:t xml:space="preserve"> (1) Bu Yönetmelik hükümlerini Çevre ve Şehircilik Bakanı yürütür.</w:t>
      </w: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5596D" w:rsidRPr="008A0AD4" w:rsidRDefault="00C5596D" w:rsidP="00C5596D">
      <w:pPr>
        <w:tabs>
          <w:tab w:val="left" w:pos="566"/>
        </w:tabs>
        <w:spacing w:after="0" w:line="240" w:lineRule="exact"/>
        <w:ind w:firstLine="566"/>
        <w:jc w:val="both"/>
        <w:rPr>
          <w:rFonts w:ascii="Times New Roman" w:eastAsia="Times New Roman" w:hAnsi="Times New Roman" w:cs="Times New Roman"/>
          <w:color w:val="000000" w:themeColor="text1"/>
          <w:sz w:val="24"/>
          <w:szCs w:val="24"/>
        </w:rPr>
      </w:pPr>
    </w:p>
    <w:p w:rsidR="00C90ABB" w:rsidRPr="006E0A00" w:rsidRDefault="006E0A00" w:rsidP="006E0A00">
      <w:pPr>
        <w:keepNext/>
        <w:spacing w:after="0" w:line="240" w:lineRule="auto"/>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C5596D" w:rsidRPr="008A0AD4" w:rsidRDefault="00C5596D" w:rsidP="00C5596D">
      <w:pPr>
        <w:keepNext/>
        <w:jc w:val="right"/>
        <w:outlineLvl w:val="0"/>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lastRenderedPageBreak/>
        <w:t>Ek-1</w:t>
      </w:r>
    </w:p>
    <w:p w:rsidR="00C5596D" w:rsidRPr="008A0AD4" w:rsidRDefault="00C5596D" w:rsidP="00C5596D">
      <w:pPr>
        <w:jc w:val="center"/>
        <w:outlineLvl w:val="0"/>
        <w:rPr>
          <w:rFonts w:ascii="Times New Roman" w:hAnsi="Times New Roman" w:cs="Times New Roman"/>
          <w:color w:val="000000" w:themeColor="text1"/>
          <w:sz w:val="24"/>
          <w:szCs w:val="24"/>
        </w:rPr>
      </w:pPr>
      <w:r w:rsidRPr="008A0AD4">
        <w:rPr>
          <w:rFonts w:ascii="Times New Roman" w:hAnsi="Times New Roman" w:cs="Times New Roman"/>
          <w:b/>
          <w:bCs/>
          <w:color w:val="000000" w:themeColor="text1"/>
          <w:sz w:val="24"/>
          <w:szCs w:val="24"/>
        </w:rPr>
        <w:t>AMBALAJ TANIMINA</w:t>
      </w:r>
    </w:p>
    <w:p w:rsidR="00C5596D" w:rsidRPr="008A0AD4" w:rsidRDefault="00C5596D" w:rsidP="00C5596D">
      <w:pPr>
        <w:spacing w:before="120" w:after="0" w:line="240" w:lineRule="auto"/>
        <w:jc w:val="center"/>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t>İLİŞKİN AÇIKLAYICI ÖRNEKLER</w:t>
      </w:r>
    </w:p>
    <w:p w:rsidR="00C5596D" w:rsidRPr="008A0AD4" w:rsidRDefault="00C5596D" w:rsidP="00C5596D">
      <w:pPr>
        <w:spacing w:before="120" w:after="0" w:line="240" w:lineRule="auto"/>
        <w:jc w:val="center"/>
        <w:rPr>
          <w:rFonts w:ascii="Times New Roman" w:hAnsi="Times New Roman" w:cs="Times New Roman"/>
          <w:b/>
          <w:bCs/>
          <w:color w:val="000000" w:themeColor="text1"/>
          <w:sz w:val="24"/>
          <w:szCs w:val="24"/>
        </w:rPr>
      </w:pPr>
    </w:p>
    <w:p w:rsidR="00C5596D" w:rsidRPr="008A0AD4" w:rsidRDefault="00C5596D" w:rsidP="006E0A00">
      <w:pPr>
        <w:ind w:firstLine="708"/>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Herhangi bir ürünün ambalaj olup olmadığının belirlenmesinde Yönetmeliğin 4’üncü maddesinde yer alan ambalaj tanımı ve aşağıda belirtilen </w:t>
      </w:r>
      <w:proofErr w:type="gramStart"/>
      <w:r w:rsidRPr="008A0AD4">
        <w:rPr>
          <w:rFonts w:ascii="Times New Roman" w:hAnsi="Times New Roman" w:cs="Times New Roman"/>
          <w:color w:val="000000" w:themeColor="text1"/>
          <w:sz w:val="24"/>
          <w:szCs w:val="24"/>
        </w:rPr>
        <w:t>kriterler</w:t>
      </w:r>
      <w:proofErr w:type="gramEnd"/>
      <w:r w:rsidRPr="008A0AD4">
        <w:rPr>
          <w:rFonts w:ascii="Times New Roman" w:hAnsi="Times New Roman" w:cs="Times New Roman"/>
          <w:color w:val="000000" w:themeColor="text1"/>
          <w:sz w:val="24"/>
          <w:szCs w:val="24"/>
        </w:rPr>
        <w:t xml:space="preserve"> esas alınır. Kriterlerin altında yer alan hususlar bu </w:t>
      </w:r>
      <w:proofErr w:type="gramStart"/>
      <w:r w:rsidRPr="008A0AD4">
        <w:rPr>
          <w:rFonts w:ascii="Times New Roman" w:hAnsi="Times New Roman" w:cs="Times New Roman"/>
          <w:color w:val="000000" w:themeColor="text1"/>
          <w:sz w:val="24"/>
          <w:szCs w:val="24"/>
        </w:rPr>
        <w:t>kriterlerin</w:t>
      </w:r>
      <w:proofErr w:type="gramEnd"/>
      <w:r w:rsidRPr="008A0AD4">
        <w:rPr>
          <w:rFonts w:ascii="Times New Roman" w:hAnsi="Times New Roman" w:cs="Times New Roman"/>
          <w:color w:val="000000" w:themeColor="text1"/>
          <w:sz w:val="24"/>
          <w:szCs w:val="24"/>
        </w:rPr>
        <w:t xml:space="preserve"> uy</w:t>
      </w:r>
      <w:r w:rsidR="006E0A00">
        <w:rPr>
          <w:rFonts w:ascii="Times New Roman" w:hAnsi="Times New Roman" w:cs="Times New Roman"/>
          <w:color w:val="000000" w:themeColor="text1"/>
          <w:sz w:val="24"/>
          <w:szCs w:val="24"/>
        </w:rPr>
        <w:t xml:space="preserve">gulanmasına örnek teşkil eder.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8"/>
        <w:gridCol w:w="4652"/>
      </w:tblGrid>
      <w:tr w:rsidR="00C5596D" w:rsidRPr="008A0AD4" w:rsidTr="00F01438">
        <w:trPr>
          <w:trHeight w:val="1312"/>
        </w:trPr>
        <w:tc>
          <w:tcPr>
            <w:tcW w:w="9250" w:type="dxa"/>
            <w:gridSpan w:val="2"/>
          </w:tcPr>
          <w:p w:rsidR="00C5596D" w:rsidRPr="008A0AD4" w:rsidRDefault="00C5596D" w:rsidP="00F01438">
            <w:pPr>
              <w:spacing w:before="120" w:after="0" w:line="240" w:lineRule="auto"/>
              <w:ind w:firstLine="708"/>
              <w:jc w:val="both"/>
              <w:rPr>
                <w:rFonts w:ascii="Times New Roman" w:hAnsi="Times New Roman" w:cs="Times New Roman"/>
                <w:color w:val="000000" w:themeColor="text1"/>
                <w:sz w:val="24"/>
                <w:szCs w:val="24"/>
              </w:rPr>
            </w:pPr>
            <w:r w:rsidRPr="008A0AD4">
              <w:rPr>
                <w:rFonts w:ascii="Times New Roman" w:hAnsi="Times New Roman" w:cs="Times New Roman"/>
                <w:b/>
                <w:bCs/>
                <w:color w:val="000000" w:themeColor="text1"/>
                <w:sz w:val="24"/>
                <w:szCs w:val="24"/>
              </w:rPr>
              <w:t>Kriter-(1)  </w:t>
            </w:r>
            <w:r w:rsidRPr="008A0AD4">
              <w:rPr>
                <w:rFonts w:ascii="Times New Roman" w:hAnsi="Times New Roman" w:cs="Times New Roman"/>
                <w:color w:val="000000" w:themeColor="text1"/>
                <w:sz w:val="24"/>
                <w:szCs w:val="24"/>
              </w:rPr>
              <w:t>Bir ürün, bu Yönetmeliğin 4 üncü maddesindeki ambalaj tanımını sağlıyorsa, ürünün ayrılmaz bir parçası olmayıp o ürünü ömrü boyunca içinde bulundurmak, desteklemek veya korumak için gerekli değilse ve tüm parçaları ile birlikte kullanılıp, tüketilip, bertaraf edilmiyorsa ambalaj olarak kabul edilir.</w:t>
            </w:r>
          </w:p>
        </w:tc>
      </w:tr>
      <w:tr w:rsidR="00C5596D" w:rsidRPr="008A0AD4" w:rsidTr="00F01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86"/>
        </w:trPr>
        <w:tc>
          <w:tcPr>
            <w:tcW w:w="45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5596D" w:rsidRPr="008A0AD4" w:rsidRDefault="00C5596D" w:rsidP="00F01438">
            <w:pPr>
              <w:spacing w:before="120"/>
              <w:jc w:val="center"/>
              <w:rPr>
                <w:rFonts w:ascii="Times New Roman" w:hAnsi="Times New Roman" w:cs="Times New Roman"/>
                <w:color w:val="000000" w:themeColor="text1"/>
                <w:sz w:val="24"/>
                <w:szCs w:val="24"/>
              </w:rPr>
            </w:pPr>
            <w:r w:rsidRPr="008A0AD4">
              <w:rPr>
                <w:rFonts w:ascii="Times New Roman" w:hAnsi="Times New Roman" w:cs="Times New Roman"/>
                <w:b/>
                <w:bCs/>
                <w:color w:val="000000" w:themeColor="text1"/>
                <w:sz w:val="24"/>
                <w:szCs w:val="24"/>
              </w:rPr>
              <w:t>Ambalaj</w:t>
            </w:r>
          </w:p>
        </w:tc>
        <w:tc>
          <w:tcPr>
            <w:tcW w:w="465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5596D" w:rsidRPr="008A0AD4" w:rsidRDefault="00C5596D" w:rsidP="00F01438">
            <w:pPr>
              <w:spacing w:before="120"/>
              <w:jc w:val="center"/>
              <w:rPr>
                <w:rFonts w:ascii="Times New Roman" w:hAnsi="Times New Roman" w:cs="Times New Roman"/>
                <w:color w:val="000000" w:themeColor="text1"/>
                <w:sz w:val="24"/>
                <w:szCs w:val="24"/>
              </w:rPr>
            </w:pPr>
            <w:r w:rsidRPr="008A0AD4">
              <w:rPr>
                <w:rFonts w:ascii="Times New Roman" w:hAnsi="Times New Roman" w:cs="Times New Roman"/>
                <w:b/>
                <w:bCs/>
                <w:color w:val="000000" w:themeColor="text1"/>
                <w:sz w:val="24"/>
                <w:szCs w:val="24"/>
              </w:rPr>
              <w:t>Ambalaj değil</w:t>
            </w:r>
          </w:p>
        </w:tc>
      </w:tr>
      <w:tr w:rsidR="00C5596D" w:rsidRPr="008A0AD4" w:rsidTr="00F01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105"/>
        </w:trPr>
        <w:tc>
          <w:tcPr>
            <w:tcW w:w="4598" w:type="dxa"/>
            <w:tcBorders>
              <w:top w:val="nil"/>
              <w:left w:val="single" w:sz="8" w:space="0" w:color="auto"/>
              <w:bottom w:val="single" w:sz="4" w:space="0" w:color="auto"/>
              <w:right w:val="single" w:sz="8" w:space="0" w:color="auto"/>
            </w:tcBorders>
            <w:tcMar>
              <w:top w:w="0" w:type="dxa"/>
              <w:left w:w="70" w:type="dxa"/>
              <w:bottom w:w="0" w:type="dxa"/>
              <w:right w:w="70" w:type="dxa"/>
            </w:tcMar>
          </w:tcPr>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Şeker kutuları</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CD kutusuna sarılmış film </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Katalog ve dergi poşetleri (içinde dergi veya katalog ile birlikte)</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Kek ile birlikte satılan kek altlığı</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Satış yerinde bir ürünün sunumu için kullanılan etrafı </w:t>
            </w:r>
            <w:r w:rsidR="008A0AD4">
              <w:rPr>
                <w:rFonts w:ascii="Times New Roman" w:hAnsi="Times New Roman" w:cs="Times New Roman"/>
                <w:color w:val="000000" w:themeColor="text1"/>
                <w:sz w:val="24"/>
                <w:szCs w:val="24"/>
              </w:rPr>
              <w:t>esnek</w:t>
            </w:r>
            <w:r w:rsidRPr="008A0AD4">
              <w:rPr>
                <w:rFonts w:ascii="Times New Roman" w:hAnsi="Times New Roman" w:cs="Times New Roman"/>
                <w:color w:val="000000" w:themeColor="text1"/>
                <w:sz w:val="24"/>
                <w:szCs w:val="24"/>
              </w:rPr>
              <w:t xml:space="preserve"> malzeme (ör: plastik film, alüminyum, </w:t>
            </w:r>
            <w:proofErr w:type="gramStart"/>
            <w:r w:rsidRPr="008A0AD4">
              <w:rPr>
                <w:rFonts w:ascii="Times New Roman" w:hAnsi="Times New Roman" w:cs="Times New Roman"/>
                <w:color w:val="000000" w:themeColor="text1"/>
                <w:sz w:val="24"/>
                <w:szCs w:val="24"/>
              </w:rPr>
              <w:t>kağıt</w:t>
            </w:r>
            <w:proofErr w:type="gramEnd"/>
            <w:r w:rsidRPr="008A0AD4">
              <w:rPr>
                <w:rFonts w:ascii="Times New Roman" w:hAnsi="Times New Roman" w:cs="Times New Roman"/>
                <w:color w:val="000000" w:themeColor="text1"/>
                <w:sz w:val="24"/>
                <w:szCs w:val="24"/>
              </w:rPr>
              <w:t xml:space="preserve">)  ile sarılı rulolar, borular </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Bitkilerin satışı ve taşınması amacıyla kullanılan çiçek saksıları (bitkinin yaşam süresi boyunca bitki ile kalması amaçlanmayan saksılar)</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Enjeksiyon çözeltileri için cam şişeler</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CD ile birlikte satılan CD kapları (CD’leri muhafaza etmek için kullanılması amaçlananlar hariç)</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Kıyafet ile birlikte satılan kıyafet askıları</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Kibrit kutuları </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Steril bariyer sistemleri (ürününü sterilizasyonunu korumak için gerekli olan poşetler, tepsiler ve malzemeler)</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Kullandıktan sonra boşalan içecek sistemlerine ait kapsüller (kahve, kakao, süt vb.)</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Yeniden doldurulabilir çelik gaz tüpleri (yangın söndürücüler hariç)</w:t>
            </w:r>
          </w:p>
        </w:tc>
        <w:tc>
          <w:tcPr>
            <w:tcW w:w="4652" w:type="dxa"/>
            <w:tcBorders>
              <w:top w:val="nil"/>
              <w:left w:val="nil"/>
              <w:bottom w:val="single" w:sz="4" w:space="0" w:color="auto"/>
              <w:right w:val="single" w:sz="8" w:space="0" w:color="auto"/>
            </w:tcBorders>
            <w:tcMar>
              <w:top w:w="0" w:type="dxa"/>
              <w:left w:w="70" w:type="dxa"/>
              <w:bottom w:w="0" w:type="dxa"/>
              <w:right w:w="70" w:type="dxa"/>
            </w:tcMar>
          </w:tcPr>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Bitkinin yaşam süresi boyunca bitki ile kalması amaçlanan bitki saksıları </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Oyuncak kutuları</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Çay poşetleri</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Peynirin etrafındaki balmumu tabakası </w:t>
            </w:r>
          </w:p>
          <w:p w:rsidR="00C5596D" w:rsidRPr="008A0AD4" w:rsidRDefault="00C5596D" w:rsidP="00F01438">
            <w:pPr>
              <w:numPr>
                <w:ilvl w:val="0"/>
                <w:numId w:val="2"/>
              </w:numPr>
              <w:spacing w:before="120"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Sucuk, sosis, salam vb. ürünlerin kılıf ve zarları</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Kıyafetten ayrı satılan kıyafet askıları</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Kullanıldıktan sonra içinde bulunan kahveyle birlikte atılan içecek sistemlerine ait kahve kapsülleri, kahve poşetleri ve filtre </w:t>
            </w:r>
            <w:proofErr w:type="gramStart"/>
            <w:r w:rsidRPr="008A0AD4">
              <w:rPr>
                <w:rFonts w:ascii="Times New Roman" w:hAnsi="Times New Roman" w:cs="Times New Roman"/>
                <w:color w:val="000000" w:themeColor="text1"/>
                <w:sz w:val="24"/>
                <w:szCs w:val="24"/>
              </w:rPr>
              <w:t>kağıtları</w:t>
            </w:r>
            <w:proofErr w:type="gramEnd"/>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Yazıcı kartuşları</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CD, DVD ve video muhafaza kutuları (içinde bulunan CD, DVD veya video ile birlikte satılan)</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Deterjan/temizlik maddesi ile birlikte çözünen, eriyen deterjan poşetleri</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Mum kapları</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Mekanik el değirmenleri (yeniden doldurulabilir olanlar ör: doldurulabilen baharat değirmenleri)</w:t>
            </w:r>
          </w:p>
          <w:p w:rsidR="00C5596D" w:rsidRPr="008A0AD4" w:rsidRDefault="00C5596D" w:rsidP="00F01438">
            <w:pPr>
              <w:spacing w:after="0" w:line="240" w:lineRule="auto"/>
              <w:ind w:left="720"/>
              <w:rPr>
                <w:rFonts w:ascii="Times New Roman" w:hAnsi="Times New Roman" w:cs="Times New Roman"/>
                <w:color w:val="000000" w:themeColor="text1"/>
                <w:sz w:val="24"/>
                <w:szCs w:val="24"/>
              </w:rPr>
            </w:pPr>
          </w:p>
          <w:p w:rsidR="00C5596D" w:rsidRPr="008A0AD4" w:rsidRDefault="00C5596D" w:rsidP="00F01438">
            <w:pPr>
              <w:spacing w:before="120" w:after="0" w:line="240" w:lineRule="auto"/>
              <w:rPr>
                <w:rFonts w:ascii="Times New Roman" w:hAnsi="Times New Roman" w:cs="Times New Roman"/>
                <w:color w:val="000000" w:themeColor="text1"/>
                <w:sz w:val="24"/>
                <w:szCs w:val="24"/>
              </w:rPr>
            </w:pPr>
          </w:p>
        </w:tc>
      </w:tr>
    </w:tbl>
    <w:p w:rsidR="00C5596D" w:rsidRPr="008A0AD4" w:rsidRDefault="00C5596D" w:rsidP="00C5596D">
      <w:pPr>
        <w:spacing w:before="120" w:after="0" w:line="240" w:lineRule="auto"/>
        <w:ind w:firstLine="708"/>
        <w:jc w:val="both"/>
        <w:rPr>
          <w:rFonts w:ascii="Times New Roman" w:hAnsi="Times New Roman" w:cs="Times New Roman"/>
          <w:color w:val="000000" w:themeColor="text1"/>
          <w:sz w:val="24"/>
          <w:szCs w:val="24"/>
        </w:rPr>
      </w:pPr>
    </w:p>
    <w:p w:rsidR="00C5596D" w:rsidRPr="008A0AD4" w:rsidRDefault="00C5596D" w:rsidP="00C5596D">
      <w:pPr>
        <w:spacing w:before="120" w:after="0" w:line="240" w:lineRule="auto"/>
        <w:jc w:val="both"/>
        <w:rPr>
          <w:rFonts w:ascii="Times New Roman" w:hAnsi="Times New Roman" w:cs="Times New Roman"/>
          <w:color w:val="000000" w:themeColor="text1"/>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0"/>
        <w:gridCol w:w="2126"/>
        <w:gridCol w:w="1985"/>
        <w:gridCol w:w="2409"/>
        <w:gridCol w:w="70"/>
      </w:tblGrid>
      <w:tr w:rsidR="00C5596D" w:rsidRPr="008A0AD4" w:rsidTr="00F01438">
        <w:trPr>
          <w:trHeight w:val="840"/>
        </w:trPr>
        <w:tc>
          <w:tcPr>
            <w:tcW w:w="9250" w:type="dxa"/>
            <w:gridSpan w:val="5"/>
          </w:tcPr>
          <w:p w:rsidR="00C5596D" w:rsidRPr="008A0AD4" w:rsidRDefault="00C5596D" w:rsidP="00F01438">
            <w:pPr>
              <w:spacing w:after="0" w:line="240" w:lineRule="auto"/>
              <w:ind w:firstLine="708"/>
              <w:jc w:val="both"/>
              <w:rPr>
                <w:rFonts w:ascii="Times New Roman" w:hAnsi="Times New Roman" w:cs="Times New Roman"/>
                <w:color w:val="000000" w:themeColor="text1"/>
                <w:sz w:val="24"/>
                <w:szCs w:val="24"/>
              </w:rPr>
            </w:pPr>
            <w:r w:rsidRPr="008A0AD4">
              <w:rPr>
                <w:rFonts w:ascii="Times New Roman" w:hAnsi="Times New Roman" w:cs="Times New Roman"/>
                <w:b/>
                <w:color w:val="000000" w:themeColor="text1"/>
                <w:sz w:val="24"/>
                <w:szCs w:val="24"/>
              </w:rPr>
              <w:lastRenderedPageBreak/>
              <w:t>Kriter-(2)</w:t>
            </w:r>
            <w:r w:rsidRPr="008A0AD4">
              <w:rPr>
                <w:rFonts w:ascii="Times New Roman" w:hAnsi="Times New Roman" w:cs="Times New Roman"/>
                <w:color w:val="000000" w:themeColor="text1"/>
                <w:sz w:val="24"/>
                <w:szCs w:val="24"/>
              </w:rPr>
              <w:t xml:space="preserve"> Satış yerlerinde doldurulmak üzere tasarlanan ve bu şekilde kullanılan ürünler ve satış yerlerinde satılan, doldurulan ya da doldurulması tasarlanan ve bu şekilde kullanılan tek kullanımlık ürünler, ambalaj görevi görmeleri şartıyla ambalaj olarak kabul edilir.</w:t>
            </w:r>
          </w:p>
        </w:tc>
      </w:tr>
      <w:tr w:rsidR="00C5596D" w:rsidRPr="008A0AD4" w:rsidTr="00F01438">
        <w:tblPrEx>
          <w:tblCellMar>
            <w:left w:w="0" w:type="dxa"/>
            <w:right w:w="0" w:type="dxa"/>
          </w:tblCellMar>
        </w:tblPrEx>
        <w:trPr>
          <w:trHeight w:val="555"/>
        </w:trPr>
        <w:tc>
          <w:tcPr>
            <w:tcW w:w="4786" w:type="dxa"/>
            <w:gridSpan w:val="2"/>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C5596D" w:rsidRPr="008A0AD4" w:rsidRDefault="00C5596D" w:rsidP="00F01438">
            <w:pPr>
              <w:spacing w:after="0" w:line="240" w:lineRule="auto"/>
              <w:ind w:left="720"/>
              <w:jc w:val="center"/>
              <w:rPr>
                <w:rFonts w:ascii="Times New Roman" w:hAnsi="Times New Roman" w:cs="Times New Roman"/>
                <w:b/>
                <w:color w:val="000000" w:themeColor="text1"/>
                <w:sz w:val="24"/>
                <w:szCs w:val="24"/>
              </w:rPr>
            </w:pPr>
          </w:p>
          <w:p w:rsidR="00C5596D" w:rsidRPr="008A0AD4" w:rsidRDefault="00C5596D" w:rsidP="00F01438">
            <w:pPr>
              <w:spacing w:before="120" w:after="0" w:line="240" w:lineRule="auto"/>
              <w:jc w:val="center"/>
              <w:rPr>
                <w:rFonts w:ascii="Times New Roman" w:hAnsi="Times New Roman" w:cs="Times New Roman"/>
                <w:b/>
                <w:color w:val="000000" w:themeColor="text1"/>
                <w:sz w:val="24"/>
                <w:szCs w:val="24"/>
              </w:rPr>
            </w:pPr>
            <w:r w:rsidRPr="008A0AD4">
              <w:rPr>
                <w:rFonts w:ascii="Times New Roman" w:hAnsi="Times New Roman" w:cs="Times New Roman"/>
                <w:b/>
                <w:color w:val="000000" w:themeColor="text1"/>
                <w:sz w:val="24"/>
                <w:szCs w:val="24"/>
              </w:rPr>
              <w:t>Ambalaj</w:t>
            </w:r>
          </w:p>
        </w:tc>
        <w:tc>
          <w:tcPr>
            <w:tcW w:w="4464" w:type="dxa"/>
            <w:gridSpan w:val="3"/>
            <w:tcBorders>
              <w:top w:val="single" w:sz="4" w:space="0" w:color="auto"/>
              <w:left w:val="nil"/>
              <w:bottom w:val="single" w:sz="4" w:space="0" w:color="auto"/>
              <w:right w:val="single" w:sz="8" w:space="0" w:color="auto"/>
            </w:tcBorders>
            <w:tcMar>
              <w:top w:w="0" w:type="dxa"/>
              <w:left w:w="70" w:type="dxa"/>
              <w:bottom w:w="0" w:type="dxa"/>
              <w:right w:w="70" w:type="dxa"/>
            </w:tcMar>
          </w:tcPr>
          <w:p w:rsidR="00C5596D" w:rsidRPr="008A0AD4" w:rsidRDefault="00C5596D" w:rsidP="00F01438">
            <w:pPr>
              <w:spacing w:after="0" w:line="240" w:lineRule="auto"/>
              <w:jc w:val="center"/>
              <w:rPr>
                <w:rFonts w:ascii="Times New Roman" w:hAnsi="Times New Roman" w:cs="Times New Roman"/>
                <w:b/>
                <w:color w:val="000000" w:themeColor="text1"/>
                <w:sz w:val="24"/>
                <w:szCs w:val="24"/>
              </w:rPr>
            </w:pPr>
          </w:p>
          <w:p w:rsidR="00C5596D" w:rsidRPr="008A0AD4" w:rsidRDefault="00C5596D" w:rsidP="00F01438">
            <w:pPr>
              <w:spacing w:before="120" w:after="0" w:line="240" w:lineRule="auto"/>
              <w:ind w:left="720"/>
              <w:jc w:val="center"/>
              <w:rPr>
                <w:rFonts w:ascii="Times New Roman" w:hAnsi="Times New Roman" w:cs="Times New Roman"/>
                <w:b/>
                <w:color w:val="000000" w:themeColor="text1"/>
                <w:sz w:val="24"/>
                <w:szCs w:val="24"/>
              </w:rPr>
            </w:pPr>
            <w:r w:rsidRPr="008A0AD4">
              <w:rPr>
                <w:rFonts w:ascii="Times New Roman" w:hAnsi="Times New Roman" w:cs="Times New Roman"/>
                <w:b/>
                <w:color w:val="000000" w:themeColor="text1"/>
                <w:sz w:val="24"/>
                <w:szCs w:val="24"/>
              </w:rPr>
              <w:t>Ambalaj değil</w:t>
            </w:r>
          </w:p>
        </w:tc>
      </w:tr>
      <w:tr w:rsidR="00C5596D" w:rsidRPr="008A0AD4" w:rsidTr="00F01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646"/>
        </w:trPr>
        <w:tc>
          <w:tcPr>
            <w:tcW w:w="4786" w:type="dxa"/>
            <w:gridSpan w:val="2"/>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Taşıma amacıyla kullanılan </w:t>
            </w:r>
            <w:proofErr w:type="gramStart"/>
            <w:r w:rsidRPr="008A0AD4">
              <w:rPr>
                <w:rFonts w:ascii="Times New Roman" w:hAnsi="Times New Roman" w:cs="Times New Roman"/>
                <w:color w:val="000000" w:themeColor="text1"/>
                <w:sz w:val="24"/>
                <w:szCs w:val="24"/>
              </w:rPr>
              <w:t>kağıt</w:t>
            </w:r>
            <w:proofErr w:type="gramEnd"/>
            <w:r w:rsidRPr="008A0AD4">
              <w:rPr>
                <w:rFonts w:ascii="Times New Roman" w:hAnsi="Times New Roman" w:cs="Times New Roman"/>
                <w:color w:val="000000" w:themeColor="text1"/>
                <w:sz w:val="24"/>
                <w:szCs w:val="24"/>
              </w:rPr>
              <w:t xml:space="preserve"> veya plastik poşetler</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Tek kullanımlık tabak ve bardaklar </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Yapışkan film, </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Sandviç poşetleri, </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Alüminyum folyo </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Çamaşırhanede/ kuru temizlemede temizlenen kıyafetler için kullanılan plastik poşetler/folyolar</w:t>
            </w:r>
          </w:p>
        </w:tc>
        <w:tc>
          <w:tcPr>
            <w:tcW w:w="4464" w:type="dxa"/>
            <w:gridSpan w:val="3"/>
            <w:tcBorders>
              <w:top w:val="single" w:sz="4" w:space="0" w:color="auto"/>
              <w:left w:val="nil"/>
              <w:bottom w:val="single" w:sz="4" w:space="0" w:color="auto"/>
              <w:right w:val="single" w:sz="8" w:space="0" w:color="auto"/>
            </w:tcBorders>
            <w:tcMar>
              <w:top w:w="0" w:type="dxa"/>
              <w:left w:w="70" w:type="dxa"/>
              <w:bottom w:w="0" w:type="dxa"/>
              <w:right w:w="70" w:type="dxa"/>
            </w:tcMar>
          </w:tcPr>
          <w:p w:rsidR="00C5596D" w:rsidRPr="008A0AD4" w:rsidRDefault="00C5596D" w:rsidP="00F01438">
            <w:pPr>
              <w:numPr>
                <w:ilvl w:val="0"/>
                <w:numId w:val="2"/>
              </w:numPr>
              <w:spacing w:before="120"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Karıştırıcılar</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Tek kullanımlık çatal, bıçak, kaşık </w:t>
            </w:r>
          </w:p>
          <w:p w:rsidR="00C5596D" w:rsidRPr="008A0AD4" w:rsidRDefault="00C5596D" w:rsidP="00F01438">
            <w:pPr>
              <w:numPr>
                <w:ilvl w:val="0"/>
                <w:numId w:val="2"/>
              </w:numPr>
              <w:spacing w:before="120"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Paket </w:t>
            </w:r>
            <w:proofErr w:type="gramStart"/>
            <w:r w:rsidRPr="008A0AD4">
              <w:rPr>
                <w:rFonts w:ascii="Times New Roman" w:hAnsi="Times New Roman" w:cs="Times New Roman"/>
                <w:color w:val="000000" w:themeColor="text1"/>
                <w:sz w:val="24"/>
                <w:szCs w:val="24"/>
              </w:rPr>
              <w:t>kağıdı</w:t>
            </w:r>
            <w:proofErr w:type="gramEnd"/>
            <w:r w:rsidRPr="008A0AD4">
              <w:rPr>
                <w:rFonts w:ascii="Times New Roman" w:hAnsi="Times New Roman" w:cs="Times New Roman"/>
                <w:color w:val="000000" w:themeColor="text1"/>
                <w:sz w:val="24"/>
                <w:szCs w:val="24"/>
              </w:rPr>
              <w:t xml:space="preserve"> (ayrı satılan)</w:t>
            </w:r>
          </w:p>
          <w:p w:rsidR="00C5596D" w:rsidRPr="008A0AD4" w:rsidRDefault="00C5596D" w:rsidP="00F01438">
            <w:pPr>
              <w:numPr>
                <w:ilvl w:val="0"/>
                <w:numId w:val="2"/>
              </w:numPr>
              <w:spacing w:before="120" w:after="0" w:line="240" w:lineRule="auto"/>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Kağıt</w:t>
            </w:r>
            <w:proofErr w:type="gramEnd"/>
            <w:r w:rsidRPr="008A0AD4">
              <w:rPr>
                <w:rFonts w:ascii="Times New Roman" w:hAnsi="Times New Roman" w:cs="Times New Roman"/>
                <w:color w:val="000000" w:themeColor="text1"/>
                <w:sz w:val="24"/>
                <w:szCs w:val="24"/>
              </w:rPr>
              <w:t xml:space="preserve"> pişirme kapları (ayrı satılan)</w:t>
            </w:r>
          </w:p>
          <w:p w:rsidR="00C5596D" w:rsidRPr="008A0AD4" w:rsidRDefault="00C5596D" w:rsidP="00F01438">
            <w:pPr>
              <w:numPr>
                <w:ilvl w:val="0"/>
                <w:numId w:val="2"/>
              </w:numPr>
              <w:spacing w:before="120"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Kek altlıkları (kek olmadan satılan)</w:t>
            </w:r>
          </w:p>
          <w:p w:rsidR="00C5596D" w:rsidRPr="008A0AD4" w:rsidRDefault="00C5596D" w:rsidP="00F01438">
            <w:pPr>
              <w:spacing w:after="0" w:line="240" w:lineRule="auto"/>
              <w:rPr>
                <w:rFonts w:ascii="Times New Roman" w:hAnsi="Times New Roman" w:cs="Times New Roman"/>
                <w:color w:val="000000" w:themeColor="text1"/>
                <w:sz w:val="24"/>
                <w:szCs w:val="24"/>
              </w:rPr>
            </w:pPr>
          </w:p>
          <w:p w:rsidR="00C5596D" w:rsidRPr="008A0AD4" w:rsidRDefault="00C5596D" w:rsidP="00F01438">
            <w:pPr>
              <w:spacing w:after="0" w:line="240" w:lineRule="auto"/>
              <w:rPr>
                <w:rFonts w:ascii="Times New Roman" w:hAnsi="Times New Roman" w:cs="Times New Roman"/>
                <w:color w:val="000000" w:themeColor="text1"/>
                <w:sz w:val="24"/>
                <w:szCs w:val="24"/>
              </w:rPr>
            </w:pPr>
          </w:p>
          <w:p w:rsidR="00C5596D" w:rsidRPr="008A0AD4" w:rsidRDefault="00C5596D" w:rsidP="00F01438">
            <w:pPr>
              <w:spacing w:before="120" w:after="0" w:line="240" w:lineRule="auto"/>
              <w:rPr>
                <w:rFonts w:ascii="Times New Roman" w:hAnsi="Times New Roman" w:cs="Times New Roman"/>
                <w:color w:val="000000" w:themeColor="text1"/>
                <w:sz w:val="24"/>
                <w:szCs w:val="24"/>
              </w:rPr>
            </w:pPr>
          </w:p>
        </w:tc>
      </w:tr>
      <w:tr w:rsidR="00C5596D" w:rsidRPr="008A0AD4" w:rsidTr="00F01438">
        <w:trPr>
          <w:gridAfter w:val="1"/>
          <w:wAfter w:w="70" w:type="dxa"/>
          <w:trHeight w:val="405"/>
          <w:hidden/>
        </w:trPr>
        <w:tc>
          <w:tcPr>
            <w:tcW w:w="9180" w:type="dxa"/>
            <w:gridSpan w:val="4"/>
          </w:tcPr>
          <w:p w:rsidR="00C5596D" w:rsidRPr="008A0AD4" w:rsidRDefault="00C5596D" w:rsidP="00F01438">
            <w:pPr>
              <w:ind w:left="108" w:firstLine="497"/>
              <w:jc w:val="both"/>
              <w:rPr>
                <w:rFonts w:ascii="Times New Roman" w:hAnsi="Times New Roman" w:cs="Times New Roman"/>
                <w:color w:val="000000" w:themeColor="text1"/>
                <w:sz w:val="24"/>
                <w:szCs w:val="24"/>
              </w:rPr>
            </w:pPr>
            <w:r w:rsidRPr="008A0AD4">
              <w:rPr>
                <w:rFonts w:ascii="Times New Roman" w:hAnsi="Times New Roman" w:cs="Times New Roman"/>
                <w:vanish/>
                <w:color w:val="000000" w:themeColor="text1"/>
                <w:sz w:val="24"/>
                <w:szCs w:val="24"/>
              </w:rPr>
              <w:cr/>
              <w:t xml:space="preserve">araçlarıede kullanılan </w:t>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vanish/>
                <w:color w:val="000000" w:themeColor="text1"/>
                <w:sz w:val="24"/>
                <w:szCs w:val="24"/>
              </w:rPr>
              <w:pgNum/>
            </w:r>
            <w:r w:rsidRPr="008A0AD4">
              <w:rPr>
                <w:rFonts w:ascii="Times New Roman" w:hAnsi="Times New Roman" w:cs="Times New Roman"/>
                <w:b/>
                <w:color w:val="000000" w:themeColor="text1"/>
                <w:sz w:val="24"/>
                <w:szCs w:val="24"/>
              </w:rPr>
              <w:t>Kriter-(3)</w:t>
            </w:r>
            <w:r w:rsidRPr="008A0AD4">
              <w:rPr>
                <w:rFonts w:ascii="Times New Roman" w:hAnsi="Times New Roman" w:cs="Times New Roman"/>
                <w:color w:val="000000" w:themeColor="text1"/>
                <w:sz w:val="24"/>
                <w:szCs w:val="24"/>
              </w:rPr>
              <w:t xml:space="preserve"> Ambalajın bileşenleri ve ambalajda bulunan destekleyici, yardımcı parçalar bütünleşik oldukları ambalajın parçası kabul edilir. Bir ürüne doğrudan asılan ya da takılan ve ambalaj görevi gören yardımcı parçalar o ürünün ayrılmaz bir parçası olmayıp, tüm parçaları ile birlikte kullanılıp, tüketilip, bertaraf edilmedikçe, ambalaj kabul edilir.</w:t>
            </w:r>
          </w:p>
        </w:tc>
      </w:tr>
      <w:tr w:rsidR="00C5596D" w:rsidRPr="008A0AD4" w:rsidTr="00F01438">
        <w:tblPrEx>
          <w:tblCellMar>
            <w:left w:w="0" w:type="dxa"/>
            <w:right w:w="0" w:type="dxa"/>
          </w:tblCellMar>
        </w:tblPrEx>
        <w:trPr>
          <w:gridAfter w:val="1"/>
          <w:wAfter w:w="70" w:type="dxa"/>
          <w:trHeight w:val="448"/>
        </w:trPr>
        <w:tc>
          <w:tcPr>
            <w:tcW w:w="2660"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C5596D" w:rsidRPr="008A0AD4" w:rsidRDefault="00C5596D" w:rsidP="00F01438">
            <w:pPr>
              <w:spacing w:before="120" w:after="0" w:line="240" w:lineRule="auto"/>
              <w:jc w:val="center"/>
              <w:rPr>
                <w:rFonts w:ascii="Times New Roman" w:hAnsi="Times New Roman" w:cs="Times New Roman"/>
                <w:b/>
                <w:color w:val="000000" w:themeColor="text1"/>
                <w:sz w:val="24"/>
                <w:szCs w:val="24"/>
              </w:rPr>
            </w:pPr>
            <w:r w:rsidRPr="008A0AD4">
              <w:rPr>
                <w:rFonts w:ascii="Times New Roman" w:hAnsi="Times New Roman" w:cs="Times New Roman"/>
                <w:b/>
                <w:color w:val="000000" w:themeColor="text1"/>
                <w:sz w:val="24"/>
                <w:szCs w:val="24"/>
              </w:rPr>
              <w:t>Ambalaj</w:t>
            </w:r>
          </w:p>
        </w:tc>
        <w:tc>
          <w:tcPr>
            <w:tcW w:w="4111" w:type="dxa"/>
            <w:gridSpan w:val="2"/>
            <w:tcBorders>
              <w:top w:val="single" w:sz="4" w:space="0" w:color="auto"/>
              <w:left w:val="nil"/>
              <w:bottom w:val="single" w:sz="4" w:space="0" w:color="auto"/>
              <w:right w:val="single" w:sz="8" w:space="0" w:color="auto"/>
            </w:tcBorders>
            <w:tcMar>
              <w:top w:w="0" w:type="dxa"/>
              <w:left w:w="70" w:type="dxa"/>
              <w:bottom w:w="0" w:type="dxa"/>
              <w:right w:w="70" w:type="dxa"/>
            </w:tcMar>
          </w:tcPr>
          <w:p w:rsidR="00C5596D" w:rsidRPr="008A0AD4" w:rsidRDefault="00C5596D" w:rsidP="00F01438">
            <w:pPr>
              <w:spacing w:after="0" w:line="240" w:lineRule="auto"/>
              <w:jc w:val="center"/>
              <w:rPr>
                <w:rFonts w:ascii="Times New Roman" w:hAnsi="Times New Roman" w:cs="Times New Roman"/>
                <w:b/>
                <w:color w:val="000000" w:themeColor="text1"/>
                <w:sz w:val="24"/>
                <w:szCs w:val="24"/>
              </w:rPr>
            </w:pPr>
          </w:p>
          <w:p w:rsidR="00C5596D" w:rsidRPr="008A0AD4" w:rsidRDefault="00C5596D" w:rsidP="00F01438">
            <w:pPr>
              <w:spacing w:before="120" w:after="0" w:line="240" w:lineRule="auto"/>
              <w:ind w:left="720"/>
              <w:jc w:val="center"/>
              <w:rPr>
                <w:rFonts w:ascii="Times New Roman" w:hAnsi="Times New Roman" w:cs="Times New Roman"/>
                <w:b/>
                <w:color w:val="000000" w:themeColor="text1"/>
                <w:sz w:val="24"/>
                <w:szCs w:val="24"/>
              </w:rPr>
            </w:pPr>
            <w:r w:rsidRPr="008A0AD4">
              <w:rPr>
                <w:rFonts w:ascii="Times New Roman" w:hAnsi="Times New Roman" w:cs="Times New Roman"/>
                <w:b/>
                <w:color w:val="000000" w:themeColor="text1"/>
                <w:sz w:val="24"/>
                <w:szCs w:val="24"/>
              </w:rPr>
              <w:t>Ambalajın parçası</w:t>
            </w:r>
          </w:p>
        </w:tc>
        <w:tc>
          <w:tcPr>
            <w:tcW w:w="2409" w:type="dxa"/>
            <w:tcBorders>
              <w:top w:val="single" w:sz="4" w:space="0" w:color="auto"/>
              <w:bottom w:val="single" w:sz="4" w:space="0" w:color="auto"/>
              <w:right w:val="single" w:sz="4" w:space="0" w:color="auto"/>
            </w:tcBorders>
            <w:shd w:val="clear" w:color="auto" w:fill="auto"/>
            <w:vAlign w:val="center"/>
          </w:tcPr>
          <w:p w:rsidR="00C5596D" w:rsidRPr="008A0AD4" w:rsidRDefault="00C5596D" w:rsidP="00F01438">
            <w:pPr>
              <w:spacing w:before="120" w:after="0" w:line="240" w:lineRule="auto"/>
              <w:jc w:val="center"/>
              <w:rPr>
                <w:rFonts w:ascii="Times New Roman" w:hAnsi="Times New Roman" w:cs="Times New Roman"/>
                <w:b/>
                <w:color w:val="000000" w:themeColor="text1"/>
                <w:sz w:val="24"/>
                <w:szCs w:val="24"/>
              </w:rPr>
            </w:pPr>
            <w:r w:rsidRPr="008A0AD4">
              <w:rPr>
                <w:rFonts w:ascii="Times New Roman" w:hAnsi="Times New Roman" w:cs="Times New Roman"/>
                <w:b/>
                <w:color w:val="000000" w:themeColor="text1"/>
                <w:sz w:val="24"/>
                <w:szCs w:val="24"/>
              </w:rPr>
              <w:t>Ambalaj değil</w:t>
            </w:r>
          </w:p>
        </w:tc>
      </w:tr>
      <w:tr w:rsidR="00C5596D" w:rsidRPr="008A0AD4" w:rsidTr="00F01438">
        <w:tblPrEx>
          <w:tblCellMar>
            <w:left w:w="0" w:type="dxa"/>
            <w:right w:w="0" w:type="dxa"/>
          </w:tblCellMar>
        </w:tblPrEx>
        <w:trPr>
          <w:gridAfter w:val="1"/>
          <w:wAfter w:w="70" w:type="dxa"/>
          <w:trHeight w:val="2823"/>
        </w:trPr>
        <w:tc>
          <w:tcPr>
            <w:tcW w:w="2660"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Ürüne doğrudan asılan ya da takılan etiketler</w:t>
            </w:r>
          </w:p>
        </w:tc>
        <w:tc>
          <w:tcPr>
            <w:tcW w:w="4111" w:type="dxa"/>
            <w:gridSpan w:val="2"/>
            <w:tcBorders>
              <w:top w:val="single" w:sz="4" w:space="0" w:color="auto"/>
              <w:left w:val="nil"/>
              <w:bottom w:val="single" w:sz="4" w:space="0" w:color="auto"/>
              <w:right w:val="single" w:sz="8" w:space="0" w:color="auto"/>
            </w:tcBorders>
            <w:tcMar>
              <w:top w:w="0" w:type="dxa"/>
              <w:left w:w="70" w:type="dxa"/>
              <w:bottom w:w="0" w:type="dxa"/>
              <w:right w:w="70" w:type="dxa"/>
            </w:tcMar>
          </w:tcPr>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Kapağın bir kısmını oluşturan rimel fırçası </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Ambalaja takılan yapışkan etiketler </w:t>
            </w:r>
          </w:p>
          <w:p w:rsidR="00C5596D" w:rsidRPr="008A0AD4" w:rsidRDefault="00C5596D" w:rsidP="00F01438">
            <w:pPr>
              <w:pStyle w:val="ListeParagraf"/>
              <w:numPr>
                <w:ilvl w:val="0"/>
                <w:numId w:val="1"/>
              </w:numPr>
              <w:spacing w:before="120"/>
              <w:rPr>
                <w:color w:val="000000" w:themeColor="text1"/>
              </w:rPr>
            </w:pPr>
            <w:r w:rsidRPr="008A0AD4">
              <w:rPr>
                <w:color w:val="000000" w:themeColor="text1"/>
              </w:rPr>
              <w:t>Zımba</w:t>
            </w:r>
          </w:p>
          <w:p w:rsidR="00C5596D" w:rsidRPr="008A0AD4" w:rsidRDefault="00C5596D" w:rsidP="00F01438">
            <w:pPr>
              <w:pStyle w:val="ListeParagraf"/>
              <w:numPr>
                <w:ilvl w:val="0"/>
                <w:numId w:val="1"/>
              </w:numPr>
              <w:spacing w:before="120"/>
              <w:rPr>
                <w:color w:val="000000" w:themeColor="text1"/>
              </w:rPr>
            </w:pPr>
            <w:r w:rsidRPr="008A0AD4">
              <w:rPr>
                <w:color w:val="000000" w:themeColor="text1"/>
              </w:rPr>
              <w:t xml:space="preserve">Plastik kılıflar </w:t>
            </w:r>
          </w:p>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Deterjan kaplarında kapağın bir kısmını oluşturan doz ölçme araçları</w:t>
            </w:r>
          </w:p>
          <w:p w:rsidR="00C5596D" w:rsidRPr="008A0AD4" w:rsidRDefault="00C5596D" w:rsidP="00F01438">
            <w:pPr>
              <w:numPr>
                <w:ilvl w:val="0"/>
                <w:numId w:val="2"/>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Mekanik el değirmenleri (ürünle dolu, yeniden doldurulmayan, ör: baharat ile dolu baharat değirmenleri)</w:t>
            </w:r>
          </w:p>
        </w:tc>
        <w:tc>
          <w:tcPr>
            <w:tcW w:w="2409" w:type="dxa"/>
            <w:tcBorders>
              <w:top w:val="single" w:sz="4" w:space="0" w:color="auto"/>
              <w:bottom w:val="single" w:sz="4" w:space="0" w:color="auto"/>
              <w:right w:val="single" w:sz="4" w:space="0" w:color="auto"/>
            </w:tcBorders>
            <w:shd w:val="clear" w:color="auto" w:fill="auto"/>
          </w:tcPr>
          <w:p w:rsidR="00C5596D" w:rsidRPr="008A0AD4" w:rsidRDefault="00C5596D" w:rsidP="00F01438">
            <w:pPr>
              <w:numPr>
                <w:ilvl w:val="0"/>
                <w:numId w:val="1"/>
              </w:numPr>
              <w:spacing w:after="0" w:line="240" w:lineRule="auto"/>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Radyo frekanslı tanımlama (RFID) etiketi</w:t>
            </w:r>
          </w:p>
        </w:tc>
      </w:tr>
    </w:tbl>
    <w:p w:rsidR="00C5596D" w:rsidRDefault="00C5596D" w:rsidP="00C5596D">
      <w:pPr>
        <w:autoSpaceDE w:val="0"/>
        <w:autoSpaceDN w:val="0"/>
        <w:jc w:val="center"/>
        <w:outlineLvl w:val="0"/>
        <w:rPr>
          <w:rFonts w:ascii="Times New Roman" w:hAnsi="Times New Roman" w:cs="Times New Roman"/>
          <w:b/>
          <w:bCs/>
          <w:color w:val="000000" w:themeColor="text1"/>
          <w:sz w:val="24"/>
          <w:szCs w:val="24"/>
        </w:rPr>
      </w:pPr>
    </w:p>
    <w:p w:rsidR="006E0A00" w:rsidRDefault="006E0A00" w:rsidP="00C5596D">
      <w:pPr>
        <w:autoSpaceDE w:val="0"/>
        <w:autoSpaceDN w:val="0"/>
        <w:jc w:val="center"/>
        <w:outlineLvl w:val="0"/>
        <w:rPr>
          <w:rFonts w:ascii="Times New Roman" w:hAnsi="Times New Roman" w:cs="Times New Roman"/>
          <w:b/>
          <w:bCs/>
          <w:color w:val="000000" w:themeColor="text1"/>
          <w:sz w:val="24"/>
          <w:szCs w:val="24"/>
        </w:rPr>
      </w:pPr>
    </w:p>
    <w:p w:rsidR="006E0A00" w:rsidRDefault="006E0A00" w:rsidP="00C5596D">
      <w:pPr>
        <w:autoSpaceDE w:val="0"/>
        <w:autoSpaceDN w:val="0"/>
        <w:jc w:val="center"/>
        <w:outlineLvl w:val="0"/>
        <w:rPr>
          <w:rFonts w:ascii="Times New Roman" w:hAnsi="Times New Roman" w:cs="Times New Roman"/>
          <w:b/>
          <w:bCs/>
          <w:color w:val="000000" w:themeColor="text1"/>
          <w:sz w:val="24"/>
          <w:szCs w:val="24"/>
        </w:rPr>
      </w:pPr>
    </w:p>
    <w:p w:rsidR="006E0A00" w:rsidRDefault="006E0A00" w:rsidP="00C5596D">
      <w:pPr>
        <w:autoSpaceDE w:val="0"/>
        <w:autoSpaceDN w:val="0"/>
        <w:jc w:val="center"/>
        <w:outlineLvl w:val="0"/>
        <w:rPr>
          <w:rFonts w:ascii="Times New Roman" w:hAnsi="Times New Roman" w:cs="Times New Roman"/>
          <w:b/>
          <w:bCs/>
          <w:color w:val="000000" w:themeColor="text1"/>
          <w:sz w:val="24"/>
          <w:szCs w:val="24"/>
        </w:rPr>
      </w:pPr>
    </w:p>
    <w:p w:rsidR="006E0A00" w:rsidRDefault="006E0A00" w:rsidP="00C5596D">
      <w:pPr>
        <w:autoSpaceDE w:val="0"/>
        <w:autoSpaceDN w:val="0"/>
        <w:jc w:val="center"/>
        <w:outlineLvl w:val="0"/>
        <w:rPr>
          <w:rFonts w:ascii="Times New Roman" w:hAnsi="Times New Roman" w:cs="Times New Roman"/>
          <w:b/>
          <w:bCs/>
          <w:color w:val="000000" w:themeColor="text1"/>
          <w:sz w:val="24"/>
          <w:szCs w:val="24"/>
        </w:rPr>
      </w:pPr>
    </w:p>
    <w:p w:rsidR="006E0A00" w:rsidRDefault="006E0A00" w:rsidP="00C5596D">
      <w:pPr>
        <w:autoSpaceDE w:val="0"/>
        <w:autoSpaceDN w:val="0"/>
        <w:jc w:val="center"/>
        <w:outlineLvl w:val="0"/>
        <w:rPr>
          <w:rFonts w:ascii="Times New Roman" w:hAnsi="Times New Roman" w:cs="Times New Roman"/>
          <w:b/>
          <w:bCs/>
          <w:color w:val="000000" w:themeColor="text1"/>
          <w:sz w:val="24"/>
          <w:szCs w:val="24"/>
        </w:rPr>
      </w:pPr>
    </w:p>
    <w:p w:rsidR="006E0A00" w:rsidRPr="008A0AD4" w:rsidRDefault="006E0A00" w:rsidP="00C5596D">
      <w:pPr>
        <w:autoSpaceDE w:val="0"/>
        <w:autoSpaceDN w:val="0"/>
        <w:jc w:val="center"/>
        <w:outlineLvl w:val="0"/>
        <w:rPr>
          <w:rFonts w:ascii="Times New Roman" w:hAnsi="Times New Roman" w:cs="Times New Roman"/>
          <w:b/>
          <w:bCs/>
          <w:color w:val="000000" w:themeColor="text1"/>
          <w:sz w:val="24"/>
          <w:szCs w:val="24"/>
        </w:rPr>
      </w:pPr>
    </w:p>
    <w:p w:rsidR="006E0A00" w:rsidRDefault="00C5596D" w:rsidP="006E0A00">
      <w:pPr>
        <w:autoSpaceDE w:val="0"/>
        <w:autoSpaceDN w:val="0"/>
        <w:spacing w:after="0" w:line="240" w:lineRule="auto"/>
        <w:jc w:val="center"/>
        <w:outlineLvl w:val="0"/>
        <w:rPr>
          <w:rFonts w:ascii="Times New Roman" w:hAnsi="Times New Roman" w:cs="Times New Roman"/>
          <w:color w:val="000000" w:themeColor="text1"/>
          <w:sz w:val="24"/>
          <w:szCs w:val="24"/>
        </w:rPr>
      </w:pPr>
      <w:r w:rsidRPr="008A0AD4">
        <w:rPr>
          <w:rFonts w:ascii="Times New Roman" w:hAnsi="Times New Roman" w:cs="Times New Roman"/>
          <w:b/>
          <w:bCs/>
          <w:color w:val="000000" w:themeColor="text1"/>
          <w:sz w:val="24"/>
          <w:szCs w:val="24"/>
        </w:rPr>
        <w:lastRenderedPageBreak/>
        <w:t>Ek-2</w:t>
      </w:r>
    </w:p>
    <w:p w:rsidR="00C5596D" w:rsidRDefault="00C5596D" w:rsidP="006E0A00">
      <w:pPr>
        <w:autoSpaceDE w:val="0"/>
        <w:autoSpaceDN w:val="0"/>
        <w:spacing w:after="0" w:line="240" w:lineRule="auto"/>
        <w:jc w:val="center"/>
        <w:outlineLvl w:val="0"/>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t>AMBALAJ İŞARETLEME SİSTEMİ</w:t>
      </w:r>
    </w:p>
    <w:p w:rsidR="006E0A00" w:rsidRPr="008A0AD4" w:rsidRDefault="006E0A00" w:rsidP="006E0A00">
      <w:pPr>
        <w:autoSpaceDE w:val="0"/>
        <w:autoSpaceDN w:val="0"/>
        <w:spacing w:after="0" w:line="240" w:lineRule="auto"/>
        <w:jc w:val="center"/>
        <w:outlineLvl w:val="0"/>
        <w:rPr>
          <w:rFonts w:ascii="Times New Roman" w:hAnsi="Times New Roman" w:cs="Times New Roman"/>
          <w:color w:val="000000" w:themeColor="text1"/>
          <w:sz w:val="24"/>
          <w:szCs w:val="24"/>
        </w:rPr>
      </w:pPr>
    </w:p>
    <w:p w:rsidR="00C5596D" w:rsidRPr="008A0AD4" w:rsidRDefault="00C5596D" w:rsidP="00C5596D">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b/>
          <w:bCs/>
          <w:color w:val="000000" w:themeColor="text1"/>
          <w:sz w:val="24"/>
          <w:szCs w:val="24"/>
        </w:rPr>
        <w:t xml:space="preserve">a) PLASTİKLER İÇİN NUMARALANDIRMA VE KISALTMA SİSTEMİ </w:t>
      </w:r>
    </w:p>
    <w:tbl>
      <w:tblPr>
        <w:tblW w:w="0" w:type="auto"/>
        <w:tblCellMar>
          <w:left w:w="0" w:type="dxa"/>
          <w:right w:w="0" w:type="dxa"/>
        </w:tblCellMar>
        <w:tblLook w:val="0000" w:firstRow="0" w:lastRow="0" w:firstColumn="0" w:lastColumn="0" w:noHBand="0" w:noVBand="0"/>
      </w:tblPr>
      <w:tblGrid>
        <w:gridCol w:w="3096"/>
        <w:gridCol w:w="3096"/>
        <w:gridCol w:w="3096"/>
      </w:tblGrid>
      <w:tr w:rsidR="00C5596D" w:rsidRPr="008A0AD4" w:rsidTr="00F01438">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NUMARALAMA</w:t>
            </w:r>
          </w:p>
        </w:tc>
      </w:tr>
      <w:tr w:rsidR="00C5596D" w:rsidRPr="008A0AD4" w:rsidTr="00F01438">
        <w:trPr>
          <w:trHeight w:val="252"/>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Polietilen </w:t>
            </w:r>
            <w:proofErr w:type="spellStart"/>
            <w:r w:rsidRPr="008A0AD4">
              <w:rPr>
                <w:rFonts w:ascii="Times New Roman" w:hAnsi="Times New Roman" w:cs="Times New Roman"/>
                <w:color w:val="000000" w:themeColor="text1"/>
                <w:sz w:val="24"/>
                <w:szCs w:val="24"/>
              </w:rPr>
              <w:t>teraftalat</w:t>
            </w:r>
            <w:proofErr w:type="spellEnd"/>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PET</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1</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Yüksek yoğunluklu polietilen</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HDPE</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2</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spellStart"/>
            <w:r w:rsidRPr="008A0AD4">
              <w:rPr>
                <w:rFonts w:ascii="Times New Roman" w:hAnsi="Times New Roman" w:cs="Times New Roman"/>
                <w:color w:val="000000" w:themeColor="text1"/>
                <w:sz w:val="24"/>
                <w:szCs w:val="24"/>
              </w:rPr>
              <w:t>Polivinilklorür</w:t>
            </w:r>
            <w:proofErr w:type="spellEnd"/>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PVC</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3</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Düşük yoğunluklu polietilen</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LDPE</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4</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spellStart"/>
            <w:r w:rsidRPr="008A0AD4">
              <w:rPr>
                <w:rFonts w:ascii="Times New Roman" w:hAnsi="Times New Roman" w:cs="Times New Roman"/>
                <w:color w:val="000000" w:themeColor="text1"/>
                <w:sz w:val="24"/>
                <w:szCs w:val="24"/>
              </w:rPr>
              <w:t>Polipropilen</w:t>
            </w:r>
            <w:proofErr w:type="spellEnd"/>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5</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spellStart"/>
            <w:r w:rsidRPr="008A0AD4">
              <w:rPr>
                <w:rFonts w:ascii="Times New Roman" w:hAnsi="Times New Roman" w:cs="Times New Roman"/>
                <w:color w:val="000000" w:themeColor="text1"/>
                <w:sz w:val="24"/>
                <w:szCs w:val="24"/>
              </w:rPr>
              <w:t>Polistiren</w:t>
            </w:r>
            <w:proofErr w:type="spellEnd"/>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PS</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6</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19</w:t>
            </w:r>
          </w:p>
        </w:tc>
      </w:tr>
    </w:tbl>
    <w:p w:rsidR="006E0A00" w:rsidRDefault="006E0A00" w:rsidP="00C5596D">
      <w:pPr>
        <w:spacing w:after="0" w:line="240" w:lineRule="auto"/>
        <w:jc w:val="both"/>
        <w:rPr>
          <w:rFonts w:ascii="Times New Roman" w:hAnsi="Times New Roman" w:cs="Times New Roman"/>
          <w:b/>
          <w:bCs/>
          <w:color w:val="000000" w:themeColor="text1"/>
          <w:sz w:val="24"/>
          <w:szCs w:val="24"/>
        </w:rPr>
      </w:pPr>
    </w:p>
    <w:p w:rsidR="00C5596D" w:rsidRPr="008A0AD4" w:rsidRDefault="00C5596D" w:rsidP="00C5596D">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b/>
          <w:bCs/>
          <w:color w:val="000000" w:themeColor="text1"/>
          <w:sz w:val="24"/>
          <w:szCs w:val="24"/>
        </w:rPr>
        <w:t xml:space="preserve">b) </w:t>
      </w:r>
      <w:proofErr w:type="gramStart"/>
      <w:r w:rsidRPr="008A0AD4">
        <w:rPr>
          <w:rFonts w:ascii="Times New Roman" w:hAnsi="Times New Roman" w:cs="Times New Roman"/>
          <w:b/>
          <w:bCs/>
          <w:color w:val="000000" w:themeColor="text1"/>
          <w:sz w:val="24"/>
          <w:szCs w:val="24"/>
        </w:rPr>
        <w:t>KAĞIT</w:t>
      </w:r>
      <w:proofErr w:type="gramEnd"/>
      <w:r w:rsidRPr="008A0AD4">
        <w:rPr>
          <w:rFonts w:ascii="Times New Roman" w:hAnsi="Times New Roman" w:cs="Times New Roman"/>
          <w:b/>
          <w:bCs/>
          <w:color w:val="000000" w:themeColor="text1"/>
          <w:sz w:val="24"/>
          <w:szCs w:val="24"/>
        </w:rPr>
        <w:t xml:space="preserve"> VE KARTON İÇİN NUMARALANDIRMA VE KISALTMA SİSTEMİ </w:t>
      </w:r>
    </w:p>
    <w:tbl>
      <w:tblPr>
        <w:tblW w:w="0" w:type="auto"/>
        <w:tblCellMar>
          <w:left w:w="0" w:type="dxa"/>
          <w:right w:w="0" w:type="dxa"/>
        </w:tblCellMar>
        <w:tblLook w:val="0000" w:firstRow="0" w:lastRow="0" w:firstColumn="0" w:lastColumn="0" w:noHBand="0" w:noVBand="0"/>
      </w:tblPr>
      <w:tblGrid>
        <w:gridCol w:w="3096"/>
        <w:gridCol w:w="3096"/>
        <w:gridCol w:w="3096"/>
      </w:tblGrid>
      <w:tr w:rsidR="00C5596D" w:rsidRPr="008A0AD4" w:rsidTr="00F01438">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NUMARALAMA</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Oluklu mukavva</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PAP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20</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Oluklu olmayan mukavva</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PAP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21</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Kağıt</w:t>
            </w:r>
            <w:proofErr w:type="gramEnd"/>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PAP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22</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w:t>
            </w:r>
            <w:proofErr w:type="gramEnd"/>
          </w:p>
        </w:tc>
      </w:tr>
      <w:tr w:rsidR="00C5596D" w:rsidRPr="008A0AD4" w:rsidTr="00F01438">
        <w:trPr>
          <w:cantSplit/>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39</w:t>
            </w:r>
          </w:p>
        </w:tc>
      </w:tr>
    </w:tbl>
    <w:p w:rsidR="00C5596D" w:rsidRPr="008A0AD4" w:rsidRDefault="00C5596D" w:rsidP="00C5596D">
      <w:pPr>
        <w:spacing w:after="0" w:line="240" w:lineRule="auto"/>
        <w:jc w:val="both"/>
        <w:rPr>
          <w:rFonts w:ascii="Times New Roman" w:hAnsi="Times New Roman" w:cs="Times New Roman"/>
          <w:color w:val="000000" w:themeColor="text1"/>
          <w:sz w:val="24"/>
          <w:szCs w:val="24"/>
        </w:rPr>
      </w:pPr>
    </w:p>
    <w:p w:rsidR="00C5596D" w:rsidRPr="008A0AD4" w:rsidRDefault="00C5596D" w:rsidP="00C5596D">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b/>
          <w:bCs/>
          <w:color w:val="000000" w:themeColor="text1"/>
          <w:sz w:val="24"/>
          <w:szCs w:val="24"/>
        </w:rPr>
        <w:t xml:space="preserve">c) METALLER İÇİN NUMARALANDIRMA VE KISALTMA SİSTEMİ </w:t>
      </w:r>
    </w:p>
    <w:tbl>
      <w:tblPr>
        <w:tblW w:w="0" w:type="auto"/>
        <w:tblCellMar>
          <w:left w:w="0" w:type="dxa"/>
          <w:right w:w="0" w:type="dxa"/>
        </w:tblCellMar>
        <w:tblLook w:val="0000" w:firstRow="0" w:lastRow="0" w:firstColumn="0" w:lastColumn="0" w:noHBand="0" w:noVBand="0"/>
      </w:tblPr>
      <w:tblGrid>
        <w:gridCol w:w="3096"/>
        <w:gridCol w:w="3096"/>
        <w:gridCol w:w="3096"/>
      </w:tblGrid>
      <w:tr w:rsidR="00C5596D" w:rsidRPr="008A0AD4" w:rsidTr="00F01438">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NUMARALAMA</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xml:space="preserve">Çelik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FE</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40</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Alüminyum</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ALU</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41</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w:t>
            </w:r>
            <w:proofErr w:type="gramEnd"/>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49</w:t>
            </w:r>
          </w:p>
        </w:tc>
      </w:tr>
    </w:tbl>
    <w:p w:rsidR="006E0A00" w:rsidRDefault="006E0A00" w:rsidP="00C5596D">
      <w:pPr>
        <w:spacing w:after="0" w:line="240" w:lineRule="auto"/>
        <w:jc w:val="both"/>
        <w:rPr>
          <w:rFonts w:ascii="Times New Roman" w:hAnsi="Times New Roman" w:cs="Times New Roman"/>
          <w:b/>
          <w:bCs/>
          <w:color w:val="000000" w:themeColor="text1"/>
          <w:sz w:val="24"/>
          <w:szCs w:val="24"/>
        </w:rPr>
      </w:pPr>
    </w:p>
    <w:p w:rsidR="00C5596D" w:rsidRPr="008A0AD4" w:rsidRDefault="00C5596D" w:rsidP="00C5596D">
      <w:pPr>
        <w:spacing w:after="0" w:line="240" w:lineRule="auto"/>
        <w:jc w:val="both"/>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t xml:space="preserve">ç) AHŞAP MALZEMELER İÇİN NUMARALANDIRMA VE KISALTMA SİSTEMİ </w:t>
      </w:r>
    </w:p>
    <w:tbl>
      <w:tblPr>
        <w:tblW w:w="0" w:type="auto"/>
        <w:tblCellMar>
          <w:left w:w="0" w:type="dxa"/>
          <w:right w:w="0" w:type="dxa"/>
        </w:tblCellMar>
        <w:tblLook w:val="0000" w:firstRow="0" w:lastRow="0" w:firstColumn="0" w:lastColumn="0" w:noHBand="0" w:noVBand="0"/>
      </w:tblPr>
      <w:tblGrid>
        <w:gridCol w:w="3096"/>
        <w:gridCol w:w="3096"/>
        <w:gridCol w:w="3096"/>
      </w:tblGrid>
      <w:tr w:rsidR="00C5596D" w:rsidRPr="008A0AD4" w:rsidTr="00F01438">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NUMARALAMA</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Ahşap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FOR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50</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Mantar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FOR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51</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w:t>
            </w:r>
            <w:proofErr w:type="gramEnd"/>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0"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59</w:t>
            </w:r>
          </w:p>
        </w:tc>
      </w:tr>
    </w:tbl>
    <w:p w:rsidR="00C5596D" w:rsidRPr="008A0AD4" w:rsidRDefault="00C5596D" w:rsidP="00C5596D">
      <w:pPr>
        <w:spacing w:after="0" w:line="240" w:lineRule="auto"/>
        <w:jc w:val="both"/>
        <w:rPr>
          <w:rFonts w:ascii="Times New Roman" w:hAnsi="Times New Roman" w:cs="Times New Roman"/>
          <w:b/>
          <w:bCs/>
          <w:color w:val="000000" w:themeColor="text1"/>
          <w:sz w:val="24"/>
          <w:szCs w:val="24"/>
        </w:rPr>
      </w:pPr>
    </w:p>
    <w:p w:rsidR="00C5596D" w:rsidRPr="008A0AD4" w:rsidRDefault="00C5596D" w:rsidP="00C5596D">
      <w:pPr>
        <w:spacing w:after="0" w:line="240" w:lineRule="auto"/>
        <w:jc w:val="both"/>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t xml:space="preserve">d) TEKSTİL MALZEMELERİ İÇİN NUMARALANDIRMA VE KISALTMA SİSTEMİ </w:t>
      </w:r>
    </w:p>
    <w:tbl>
      <w:tblPr>
        <w:tblW w:w="0" w:type="auto"/>
        <w:tblCellMar>
          <w:left w:w="0" w:type="dxa"/>
          <w:right w:w="0" w:type="dxa"/>
        </w:tblCellMar>
        <w:tblLook w:val="0000" w:firstRow="0" w:lastRow="0" w:firstColumn="0" w:lastColumn="0" w:noHBand="0" w:noVBand="0"/>
      </w:tblPr>
      <w:tblGrid>
        <w:gridCol w:w="3096"/>
        <w:gridCol w:w="3096"/>
        <w:gridCol w:w="3096"/>
      </w:tblGrid>
      <w:tr w:rsidR="00C5596D" w:rsidRPr="008A0AD4" w:rsidTr="00F01438">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NUMARALAMA</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Pamuk</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TEX</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60</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Jüt</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TEX</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61</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w:t>
            </w:r>
            <w:proofErr w:type="gramEnd"/>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69</w:t>
            </w:r>
          </w:p>
        </w:tc>
      </w:tr>
    </w:tbl>
    <w:p w:rsidR="006E0A00" w:rsidRDefault="006E0A00" w:rsidP="00C5596D">
      <w:pPr>
        <w:spacing w:after="0" w:line="240" w:lineRule="auto"/>
        <w:jc w:val="both"/>
        <w:rPr>
          <w:rFonts w:ascii="Times New Roman" w:hAnsi="Times New Roman" w:cs="Times New Roman"/>
          <w:b/>
          <w:bCs/>
          <w:color w:val="000000" w:themeColor="text1"/>
          <w:sz w:val="24"/>
          <w:szCs w:val="24"/>
        </w:rPr>
      </w:pPr>
    </w:p>
    <w:p w:rsidR="006E0A00" w:rsidRDefault="006E0A00" w:rsidP="00C5596D">
      <w:pPr>
        <w:spacing w:after="0" w:line="240" w:lineRule="auto"/>
        <w:jc w:val="both"/>
        <w:rPr>
          <w:rFonts w:ascii="Times New Roman" w:hAnsi="Times New Roman" w:cs="Times New Roman"/>
          <w:b/>
          <w:bCs/>
          <w:color w:val="000000" w:themeColor="text1"/>
          <w:sz w:val="24"/>
          <w:szCs w:val="24"/>
        </w:rPr>
      </w:pPr>
    </w:p>
    <w:p w:rsidR="006E0A00" w:rsidRDefault="006E0A00" w:rsidP="00C5596D">
      <w:pPr>
        <w:spacing w:after="0" w:line="240" w:lineRule="auto"/>
        <w:jc w:val="both"/>
        <w:rPr>
          <w:rFonts w:ascii="Times New Roman" w:hAnsi="Times New Roman" w:cs="Times New Roman"/>
          <w:b/>
          <w:bCs/>
          <w:color w:val="000000" w:themeColor="text1"/>
          <w:sz w:val="24"/>
          <w:szCs w:val="24"/>
        </w:rPr>
      </w:pPr>
    </w:p>
    <w:p w:rsidR="006E0A00" w:rsidRDefault="006E0A00" w:rsidP="00C5596D">
      <w:pPr>
        <w:spacing w:after="0" w:line="240" w:lineRule="auto"/>
        <w:jc w:val="both"/>
        <w:rPr>
          <w:rFonts w:ascii="Times New Roman" w:hAnsi="Times New Roman" w:cs="Times New Roman"/>
          <w:b/>
          <w:bCs/>
          <w:color w:val="000000" w:themeColor="text1"/>
          <w:sz w:val="24"/>
          <w:szCs w:val="24"/>
        </w:rPr>
      </w:pPr>
    </w:p>
    <w:p w:rsidR="006E0A00" w:rsidRDefault="006E0A00" w:rsidP="00C5596D">
      <w:pPr>
        <w:spacing w:after="0" w:line="240" w:lineRule="auto"/>
        <w:jc w:val="both"/>
        <w:rPr>
          <w:rFonts w:ascii="Times New Roman" w:hAnsi="Times New Roman" w:cs="Times New Roman"/>
          <w:b/>
          <w:bCs/>
          <w:color w:val="000000" w:themeColor="text1"/>
          <w:sz w:val="24"/>
          <w:szCs w:val="24"/>
        </w:rPr>
      </w:pPr>
    </w:p>
    <w:p w:rsidR="00C5596D" w:rsidRPr="008A0AD4" w:rsidRDefault="00C5596D" w:rsidP="00C5596D">
      <w:pPr>
        <w:spacing w:after="0" w:line="240" w:lineRule="auto"/>
        <w:jc w:val="both"/>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lastRenderedPageBreak/>
        <w:t xml:space="preserve">e) CAM İÇİN NUMARALANDIRMA VE KISALTMA SİSTEMİ </w:t>
      </w:r>
    </w:p>
    <w:tbl>
      <w:tblPr>
        <w:tblW w:w="0" w:type="auto"/>
        <w:tblCellMar>
          <w:left w:w="0" w:type="dxa"/>
          <w:right w:w="0" w:type="dxa"/>
        </w:tblCellMar>
        <w:tblLook w:val="0000" w:firstRow="0" w:lastRow="0" w:firstColumn="0" w:lastColumn="0" w:noHBand="0" w:noVBand="0"/>
      </w:tblPr>
      <w:tblGrid>
        <w:gridCol w:w="3096"/>
        <w:gridCol w:w="3096"/>
        <w:gridCol w:w="3096"/>
      </w:tblGrid>
      <w:tr w:rsidR="00C5596D" w:rsidRPr="008A0AD4" w:rsidTr="00F01438">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NUMARALAMA</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Renksiz cam</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GL</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70</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Yeşil cam</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GL</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71</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Kahverengi cam</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GL</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72</w:t>
            </w:r>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w:t>
            </w:r>
            <w:proofErr w:type="gramEnd"/>
          </w:p>
        </w:tc>
      </w:tr>
      <w:tr w:rsidR="00C5596D" w:rsidRPr="008A0AD4" w:rsidTr="00F01438">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79</w:t>
            </w:r>
          </w:p>
        </w:tc>
      </w:tr>
    </w:tbl>
    <w:p w:rsidR="006E0A00" w:rsidRDefault="006E0A00" w:rsidP="00C5596D">
      <w:pPr>
        <w:spacing w:after="0" w:line="240" w:lineRule="auto"/>
        <w:jc w:val="both"/>
        <w:rPr>
          <w:rFonts w:ascii="Times New Roman" w:hAnsi="Times New Roman" w:cs="Times New Roman"/>
          <w:b/>
          <w:bCs/>
          <w:color w:val="000000" w:themeColor="text1"/>
          <w:sz w:val="24"/>
          <w:szCs w:val="24"/>
        </w:rPr>
      </w:pPr>
    </w:p>
    <w:p w:rsidR="00C5596D" w:rsidRPr="008A0AD4" w:rsidRDefault="00C5596D" w:rsidP="00C5596D">
      <w:pPr>
        <w:spacing w:after="0" w:line="240" w:lineRule="auto"/>
        <w:jc w:val="both"/>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t xml:space="preserve">f) KOMPOZİTLER İÇİN NUMARALANDIRMA VE KISALTMA SİSTEMİ </w:t>
      </w:r>
    </w:p>
    <w:tbl>
      <w:tblPr>
        <w:tblW w:w="0" w:type="auto"/>
        <w:tblCellMar>
          <w:left w:w="0" w:type="dxa"/>
          <w:right w:w="0" w:type="dxa"/>
        </w:tblCellMar>
        <w:tblLook w:val="0000" w:firstRow="0" w:lastRow="0" w:firstColumn="0" w:lastColumn="0" w:noHBand="0" w:noVBand="0"/>
      </w:tblPr>
      <w:tblGrid>
        <w:gridCol w:w="4428"/>
        <w:gridCol w:w="2520"/>
        <w:gridCol w:w="2340"/>
      </w:tblGrid>
      <w:tr w:rsidR="00C5596D" w:rsidRPr="008A0AD4" w:rsidTr="00F0143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MALZEME</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KISALTMALAR</w:t>
            </w:r>
            <w:r w:rsidRPr="008A0AD4">
              <w:rPr>
                <w:rFonts w:ascii="Times New Roman" w:hAnsi="Times New Roman" w:cs="Times New Roman"/>
                <w:color w:val="000000" w:themeColor="text1"/>
                <w:sz w:val="24"/>
                <w:szCs w:val="24"/>
                <w:vertAlign w:val="superscript"/>
              </w:rPr>
              <w:footnoteReference w:id="1"/>
            </w:r>
            <w:r w:rsidRPr="008A0AD4">
              <w:rPr>
                <w:rFonts w:ascii="Times New Roman" w:hAnsi="Times New Roman" w:cs="Times New Roman"/>
                <w:color w:val="000000" w:themeColor="text1"/>
                <w:sz w:val="24"/>
                <w:szCs w:val="24"/>
              </w:rPr>
              <w:t xml:space="preserve">   </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NUMARALAMA</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Kağıt</w:t>
            </w:r>
            <w:proofErr w:type="gramEnd"/>
            <w:r w:rsidRPr="008A0AD4">
              <w:rPr>
                <w:rFonts w:ascii="Times New Roman" w:hAnsi="Times New Roman" w:cs="Times New Roman"/>
                <w:color w:val="000000" w:themeColor="text1"/>
                <w:sz w:val="24"/>
                <w:szCs w:val="24"/>
              </w:rPr>
              <w:t xml:space="preserve"> ve karton/çeşitli metaller</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80</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Kağıt</w:t>
            </w:r>
            <w:proofErr w:type="gramEnd"/>
            <w:r w:rsidRPr="008A0AD4">
              <w:rPr>
                <w:rFonts w:ascii="Times New Roman" w:hAnsi="Times New Roman" w:cs="Times New Roman"/>
                <w:color w:val="000000" w:themeColor="text1"/>
                <w:sz w:val="24"/>
                <w:szCs w:val="24"/>
              </w:rPr>
              <w:t xml:space="preserve"> ve karton/plastik</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81</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Kağıt</w:t>
            </w:r>
            <w:proofErr w:type="gramEnd"/>
            <w:r w:rsidRPr="008A0AD4">
              <w:rPr>
                <w:rFonts w:ascii="Times New Roman" w:hAnsi="Times New Roman" w:cs="Times New Roman"/>
                <w:color w:val="000000" w:themeColor="text1"/>
                <w:sz w:val="24"/>
                <w:szCs w:val="24"/>
              </w:rPr>
              <w:t xml:space="preserve"> ve karton/ alüminyum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82</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Kağıt</w:t>
            </w:r>
            <w:proofErr w:type="gramEnd"/>
            <w:r w:rsidRPr="008A0AD4">
              <w:rPr>
                <w:rFonts w:ascii="Times New Roman" w:hAnsi="Times New Roman" w:cs="Times New Roman"/>
                <w:color w:val="000000" w:themeColor="text1"/>
                <w:sz w:val="24"/>
                <w:szCs w:val="24"/>
              </w:rPr>
              <w:t xml:space="preserve"> ve karton/teneke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83</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Kağıt</w:t>
            </w:r>
            <w:proofErr w:type="gramEnd"/>
            <w:r w:rsidRPr="008A0AD4">
              <w:rPr>
                <w:rFonts w:ascii="Times New Roman" w:hAnsi="Times New Roman" w:cs="Times New Roman"/>
                <w:color w:val="000000" w:themeColor="text1"/>
                <w:sz w:val="24"/>
                <w:szCs w:val="24"/>
              </w:rPr>
              <w:t xml:space="preserve"> ve karton/plastik/alüminyum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84</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proofErr w:type="gramStart"/>
            <w:r w:rsidRPr="008A0AD4">
              <w:rPr>
                <w:rFonts w:ascii="Times New Roman" w:hAnsi="Times New Roman" w:cs="Times New Roman"/>
                <w:color w:val="000000" w:themeColor="text1"/>
                <w:sz w:val="24"/>
                <w:szCs w:val="24"/>
              </w:rPr>
              <w:t>Kağıt</w:t>
            </w:r>
            <w:proofErr w:type="gramEnd"/>
            <w:r w:rsidRPr="008A0AD4">
              <w:rPr>
                <w:rFonts w:ascii="Times New Roman" w:hAnsi="Times New Roman" w:cs="Times New Roman"/>
                <w:color w:val="000000" w:themeColor="text1"/>
                <w:sz w:val="24"/>
                <w:szCs w:val="24"/>
              </w:rPr>
              <w:t xml:space="preserve"> ve karton/plastik/alüminyum/teneke</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85</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86</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87</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88</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89</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Plastik/ alüminyum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90</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Plastik/ teneke</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91</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Plastik/ çeşitli metaller</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92</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93</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94</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Cam/plastik</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95</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Cam/alüminyum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96</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Cam/teneke</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97</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Cam/çeşitli metaller</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98</w:t>
            </w:r>
          </w:p>
        </w:tc>
      </w:tr>
      <w:tr w:rsidR="00C5596D" w:rsidRPr="008A0AD4" w:rsidTr="00F0143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Diğer</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5596D" w:rsidRPr="008A0AD4" w:rsidRDefault="00C5596D" w:rsidP="00F01438">
            <w:pPr>
              <w:spacing w:after="100" w:afterAutospacing="1" w:line="240" w:lineRule="auto"/>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99</w:t>
            </w:r>
          </w:p>
        </w:tc>
      </w:tr>
    </w:tbl>
    <w:p w:rsidR="00C5596D" w:rsidRPr="008A0AD4" w:rsidRDefault="00C5596D" w:rsidP="00C5596D">
      <w:pPr>
        <w:jc w:val="both"/>
        <w:rPr>
          <w:rFonts w:ascii="Times New Roman" w:hAnsi="Times New Roman" w:cs="Times New Roman"/>
          <w:color w:val="000000" w:themeColor="text1"/>
          <w:sz w:val="24"/>
          <w:szCs w:val="24"/>
        </w:rPr>
      </w:pPr>
      <w:r w:rsidRPr="008A0AD4">
        <w:rPr>
          <w:rFonts w:ascii="Times New Roman" w:hAnsi="Times New Roman" w:cs="Times New Roman"/>
          <w:color w:val="000000" w:themeColor="text1"/>
          <w:sz w:val="24"/>
          <w:szCs w:val="24"/>
        </w:rPr>
        <w:t>Ambalajların üzerinde, yukarıda belirtilen işaretleme ve numaralandırmanın dışında herhangi bir işaretleme yapılmayacaktır.</w:t>
      </w:r>
    </w:p>
    <w:p w:rsidR="006E0A00" w:rsidRDefault="006E0A00" w:rsidP="00C5596D">
      <w:pPr>
        <w:keepNext/>
        <w:jc w:val="right"/>
        <w:outlineLvl w:val="0"/>
        <w:rPr>
          <w:rFonts w:ascii="Times New Roman" w:hAnsi="Times New Roman" w:cs="Times New Roman"/>
          <w:b/>
          <w:bCs/>
          <w:color w:val="000000" w:themeColor="text1"/>
          <w:sz w:val="24"/>
          <w:szCs w:val="24"/>
        </w:rPr>
        <w:sectPr w:rsidR="006E0A00" w:rsidSect="00583123">
          <w:footerReference w:type="default" r:id="rId9"/>
          <w:pgSz w:w="11906" w:h="16838"/>
          <w:pgMar w:top="1417" w:right="1417" w:bottom="1417" w:left="1417" w:header="708" w:footer="708" w:gutter="0"/>
          <w:cols w:space="708"/>
          <w:docGrid w:linePitch="360"/>
        </w:sectPr>
      </w:pPr>
    </w:p>
    <w:p w:rsidR="006E0A00" w:rsidRDefault="006E0A00" w:rsidP="006E0A00">
      <w:pPr>
        <w:keepNext/>
        <w:jc w:val="center"/>
        <w:outlineLvl w:val="0"/>
        <w:rPr>
          <w:rFonts w:ascii="Times New Roman" w:hAnsi="Times New Roman" w:cs="Times New Roman"/>
          <w:b/>
          <w:bCs/>
          <w:color w:val="000000" w:themeColor="text1"/>
          <w:sz w:val="24"/>
          <w:szCs w:val="24"/>
        </w:rPr>
      </w:pPr>
    </w:p>
    <w:p w:rsidR="00C5596D" w:rsidRPr="008A0AD4" w:rsidRDefault="00C5596D" w:rsidP="00C5596D">
      <w:pPr>
        <w:keepNext/>
        <w:jc w:val="right"/>
        <w:outlineLvl w:val="0"/>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t>Ek-3</w:t>
      </w:r>
    </w:p>
    <w:p w:rsidR="00C5596D" w:rsidRPr="008A0AD4" w:rsidRDefault="00C5596D" w:rsidP="00C5596D">
      <w:pPr>
        <w:jc w:val="center"/>
        <w:outlineLvl w:val="0"/>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t>AMBALAJLARIN ÜZERİNDE KULLANILACAK SEMBOL</w:t>
      </w:r>
    </w:p>
    <w:p w:rsidR="00C5596D" w:rsidRPr="008A0AD4" w:rsidRDefault="00C5596D" w:rsidP="00C5596D">
      <w:pPr>
        <w:jc w:val="center"/>
        <w:rPr>
          <w:rFonts w:ascii="Times New Roman" w:hAnsi="Times New Roman" w:cs="Times New Roman"/>
          <w:color w:val="000000" w:themeColor="text1"/>
          <w:sz w:val="24"/>
          <w:szCs w:val="24"/>
        </w:rPr>
      </w:pPr>
      <w:r w:rsidRPr="008A0AD4">
        <w:rPr>
          <w:rFonts w:ascii="Times New Roman" w:hAnsi="Times New Roman" w:cs="Times New Roman"/>
          <w:b/>
          <w:noProof/>
          <w:color w:val="000000" w:themeColor="text1"/>
          <w:sz w:val="24"/>
          <w:szCs w:val="24"/>
          <w:lang w:eastAsia="tr-TR"/>
        </w:rPr>
        <w:drawing>
          <wp:inline distT="0" distB="0" distL="0" distR="0">
            <wp:extent cx="1866900" cy="1866900"/>
            <wp:effectExtent l="0" t="0" r="0" b="0"/>
            <wp:docPr id="1" name="Resim 1"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k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rsidR="00B5062B" w:rsidRPr="008A0AD4" w:rsidRDefault="00C5596D" w:rsidP="00287C1D">
      <w:pPr>
        <w:ind w:left="2124" w:firstLine="708"/>
        <w:outlineLvl w:val="0"/>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t>Geri kazanılabilir ambalaj sembolü</w:t>
      </w:r>
    </w:p>
    <w:p w:rsidR="00B5062B" w:rsidRPr="008A0AD4" w:rsidRDefault="00B5062B" w:rsidP="00B5062B">
      <w:pPr>
        <w:keepNext/>
        <w:jc w:val="right"/>
        <w:outlineLvl w:val="0"/>
        <w:rPr>
          <w:rFonts w:ascii="Times New Roman" w:hAnsi="Times New Roman" w:cs="Times New Roman"/>
          <w:b/>
          <w:bCs/>
          <w:color w:val="000000" w:themeColor="text1"/>
          <w:sz w:val="24"/>
          <w:szCs w:val="24"/>
        </w:rPr>
      </w:pPr>
    </w:p>
    <w:p w:rsidR="00B5062B" w:rsidRPr="008A0AD4" w:rsidRDefault="00B5062B" w:rsidP="00B5062B">
      <w:pPr>
        <w:keepNext/>
        <w:jc w:val="right"/>
        <w:outlineLvl w:val="0"/>
        <w:rPr>
          <w:rFonts w:ascii="Times New Roman" w:hAnsi="Times New Roman" w:cs="Times New Roman"/>
          <w:b/>
          <w:bCs/>
          <w:color w:val="000000" w:themeColor="text1"/>
          <w:sz w:val="24"/>
          <w:szCs w:val="24"/>
        </w:rPr>
      </w:pPr>
      <w:r w:rsidRPr="008A0AD4">
        <w:rPr>
          <w:rFonts w:ascii="Times New Roman" w:hAnsi="Times New Roman" w:cs="Times New Roman"/>
          <w:b/>
          <w:bCs/>
          <w:color w:val="000000" w:themeColor="text1"/>
          <w:sz w:val="24"/>
          <w:szCs w:val="24"/>
        </w:rPr>
        <w:t>Ek-4</w:t>
      </w:r>
    </w:p>
    <w:p w:rsidR="00B5062B" w:rsidRPr="008A0AD4" w:rsidRDefault="00B5062B" w:rsidP="00B5062B">
      <w:pPr>
        <w:rPr>
          <w:rFonts w:ascii="Times New Roman" w:hAnsi="Times New Roman" w:cs="Times New Roman"/>
          <w:color w:val="000000" w:themeColor="text1"/>
          <w:sz w:val="24"/>
          <w:szCs w:val="24"/>
        </w:rPr>
      </w:pPr>
    </w:p>
    <w:p w:rsidR="00B5062B" w:rsidRPr="008A0AD4" w:rsidRDefault="00B5062B" w:rsidP="00B5062B">
      <w:pPr>
        <w:jc w:val="center"/>
        <w:rPr>
          <w:rFonts w:ascii="Times New Roman" w:hAnsi="Times New Roman" w:cs="Times New Roman"/>
          <w:b/>
          <w:color w:val="000000" w:themeColor="text1"/>
          <w:sz w:val="24"/>
          <w:szCs w:val="24"/>
        </w:rPr>
      </w:pPr>
      <w:r w:rsidRPr="008A0AD4">
        <w:rPr>
          <w:rFonts w:ascii="Times New Roman" w:eastAsia="Times New Roman" w:hAnsi="Times New Roman" w:cs="Times New Roman"/>
          <w:b/>
          <w:color w:val="000000" w:themeColor="text1"/>
          <w:sz w:val="24"/>
          <w:szCs w:val="24"/>
          <w:lang w:eastAsia="tr-TR"/>
        </w:rPr>
        <w:t>Geri dönüşüm ve geri kazanım oranlarının hesaplanması</w:t>
      </w:r>
    </w:p>
    <w:p w:rsidR="00B5062B" w:rsidRPr="008A0AD4" w:rsidRDefault="00B5062B" w:rsidP="00B5062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(1) Toplam geri dönüşüm ve geri kazanım oranlarının hesaplanması için malzeme cinsine bakılmaksızın piyasaya sürülen toplam ambalaj miktarı, malzeme </w:t>
      </w:r>
      <w:proofErr w:type="gramStart"/>
      <w:r w:rsidRPr="008A0AD4">
        <w:rPr>
          <w:rFonts w:ascii="Times New Roman" w:eastAsia="Times New Roman" w:hAnsi="Times New Roman" w:cs="Times New Roman"/>
          <w:color w:val="000000" w:themeColor="text1"/>
          <w:sz w:val="24"/>
          <w:szCs w:val="24"/>
          <w:lang w:eastAsia="tr-TR"/>
        </w:rPr>
        <w:t>bazlı</w:t>
      </w:r>
      <w:proofErr w:type="gramEnd"/>
      <w:r w:rsidRPr="008A0AD4">
        <w:rPr>
          <w:rFonts w:ascii="Times New Roman" w:eastAsia="Times New Roman" w:hAnsi="Times New Roman" w:cs="Times New Roman"/>
          <w:color w:val="000000" w:themeColor="text1"/>
          <w:sz w:val="24"/>
          <w:szCs w:val="24"/>
          <w:lang w:eastAsia="tr-TR"/>
        </w:rPr>
        <w:t xml:space="preserve"> geri dönüşüm oranları hesaplanırken ise ambalaj cinsi bazında piyasaya sürülen ambalaj miktarı,</w:t>
      </w:r>
    </w:p>
    <w:p w:rsidR="00B5062B" w:rsidRPr="008A0AD4" w:rsidRDefault="00B5062B" w:rsidP="00B5062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(2) Geri dönüşüm oranlarının hesaplanması için maddesel geri dönüşüme veya diğer geri dönüşüm yöntemlerine (organik geri dönüşüm </w:t>
      </w:r>
      <w:proofErr w:type="gramStart"/>
      <w:r w:rsidRPr="008A0AD4">
        <w:rPr>
          <w:rFonts w:ascii="Times New Roman" w:eastAsia="Times New Roman" w:hAnsi="Times New Roman" w:cs="Times New Roman"/>
          <w:color w:val="000000" w:themeColor="text1"/>
          <w:sz w:val="24"/>
          <w:szCs w:val="24"/>
          <w:lang w:eastAsia="tr-TR"/>
        </w:rPr>
        <w:t>dahil</w:t>
      </w:r>
      <w:proofErr w:type="gramEnd"/>
      <w:r w:rsidRPr="008A0AD4">
        <w:rPr>
          <w:rFonts w:ascii="Times New Roman" w:eastAsia="Times New Roman" w:hAnsi="Times New Roman" w:cs="Times New Roman"/>
          <w:color w:val="000000" w:themeColor="text1"/>
          <w:sz w:val="24"/>
          <w:szCs w:val="24"/>
          <w:lang w:eastAsia="tr-TR"/>
        </w:rPr>
        <w:t>) tabi tutulan toplam ambalaj atığı miktarı,</w:t>
      </w:r>
    </w:p>
    <w:p w:rsidR="00B5062B" w:rsidRPr="008A0AD4" w:rsidRDefault="00B5062B" w:rsidP="00B5062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(3) Geri kazanım oranlarının hesaplanması için geri dönüşüm, enerji geri kazanımı veya diğer geri kazanım yöntemlerine tabi tutulan toplam ambalaj atığı miktarı</w:t>
      </w:r>
    </w:p>
    <w:p w:rsidR="00B5062B" w:rsidRPr="008A0AD4" w:rsidRDefault="00B5062B" w:rsidP="00B5062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proofErr w:type="gramStart"/>
      <w:r w:rsidRPr="008A0AD4">
        <w:rPr>
          <w:rFonts w:ascii="Times New Roman" w:eastAsia="Times New Roman" w:hAnsi="Times New Roman" w:cs="Times New Roman"/>
          <w:color w:val="000000" w:themeColor="text1"/>
          <w:sz w:val="24"/>
          <w:szCs w:val="24"/>
          <w:lang w:eastAsia="tr-TR"/>
        </w:rPr>
        <w:t>esas</w:t>
      </w:r>
      <w:proofErr w:type="gramEnd"/>
      <w:r w:rsidRPr="008A0AD4">
        <w:rPr>
          <w:rFonts w:ascii="Times New Roman" w:eastAsia="Times New Roman" w:hAnsi="Times New Roman" w:cs="Times New Roman"/>
          <w:color w:val="000000" w:themeColor="text1"/>
          <w:sz w:val="24"/>
          <w:szCs w:val="24"/>
          <w:lang w:eastAsia="tr-TR"/>
        </w:rPr>
        <w:t xml:space="preserve"> alınır.</w:t>
      </w:r>
    </w:p>
    <w:p w:rsidR="00B5062B" w:rsidRPr="008A0AD4" w:rsidRDefault="00B5062B" w:rsidP="00B5062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tr-TR"/>
        </w:rPr>
      </w:pPr>
      <w:r w:rsidRPr="008A0AD4">
        <w:rPr>
          <w:rFonts w:ascii="Times New Roman" w:eastAsia="Times New Roman" w:hAnsi="Times New Roman" w:cs="Times New Roman"/>
          <w:color w:val="000000" w:themeColor="text1"/>
          <w:sz w:val="24"/>
          <w:szCs w:val="24"/>
          <w:lang w:eastAsia="tr-TR"/>
        </w:rPr>
        <w:t xml:space="preserve">(4) Geri dönüşüm oranları hesaplanırken yeniden kullanıma hazırlanan ambalaj atığı miktarı ve depozito sistemiyle toplanarak yeniden kullanılan ambalaj miktarı hedeflere </w:t>
      </w:r>
      <w:proofErr w:type="gramStart"/>
      <w:r w:rsidRPr="008A0AD4">
        <w:rPr>
          <w:rFonts w:ascii="Times New Roman" w:eastAsia="Times New Roman" w:hAnsi="Times New Roman" w:cs="Times New Roman"/>
          <w:color w:val="000000" w:themeColor="text1"/>
          <w:sz w:val="24"/>
          <w:szCs w:val="24"/>
          <w:lang w:eastAsia="tr-TR"/>
        </w:rPr>
        <w:t>dahil</w:t>
      </w:r>
      <w:proofErr w:type="gramEnd"/>
      <w:r w:rsidRPr="008A0AD4">
        <w:rPr>
          <w:rFonts w:ascii="Times New Roman" w:eastAsia="Times New Roman" w:hAnsi="Times New Roman" w:cs="Times New Roman"/>
          <w:color w:val="000000" w:themeColor="text1"/>
          <w:sz w:val="24"/>
          <w:szCs w:val="24"/>
          <w:lang w:eastAsia="tr-TR"/>
        </w:rPr>
        <w:t xml:space="preserve"> edilir. Hesaplamalarda bu</w:t>
      </w:r>
      <w:r w:rsidRPr="008A0AD4">
        <w:rPr>
          <w:rFonts w:ascii="Times New Roman" w:hAnsi="Times New Roman" w:cs="Times New Roman"/>
          <w:color w:val="000000" w:themeColor="text1"/>
          <w:sz w:val="24"/>
          <w:szCs w:val="24"/>
        </w:rPr>
        <w:t xml:space="preserve"> faaliyetler sonucunda elde edilen yeniden kullanıma hazırlanmış ürün ve bileşenlerin de ağırlığı dikkate alınarak aşağıdaki formül kullanılır:</w:t>
      </w:r>
    </w:p>
    <w:p w:rsidR="00B5062B" w:rsidRPr="008A0AD4" w:rsidRDefault="00B5062B" w:rsidP="00B5062B">
      <w:pPr>
        <w:shd w:val="clear" w:color="auto" w:fill="FFFFFF"/>
        <w:spacing w:before="100" w:beforeAutospacing="1" w:after="100" w:afterAutospacing="1" w:line="240" w:lineRule="atLeast"/>
        <w:ind w:firstLine="566"/>
        <w:jc w:val="both"/>
        <w:rPr>
          <w:rFonts w:ascii="Times New Roman" w:eastAsia="Times New Roman" w:hAnsi="Times New Roman" w:cs="Times New Roman"/>
          <w:color w:val="000000" w:themeColor="text1"/>
          <w:sz w:val="24"/>
          <w:szCs w:val="24"/>
          <w:lang w:eastAsia="tr-TR"/>
        </w:rPr>
      </w:pPr>
      <w:r w:rsidRPr="008A0AD4">
        <w:rPr>
          <w:rFonts w:ascii="Times New Roman" w:hAnsi="Times New Roman" w:cs="Times New Roman"/>
          <w:color w:val="000000" w:themeColor="text1"/>
          <w:sz w:val="24"/>
          <w:szCs w:val="24"/>
        </w:rPr>
        <w:t xml:space="preserve">H=  (A+Y) *100/ (P+Y) </w:t>
      </w:r>
    </w:p>
    <w:p w:rsidR="00B5062B" w:rsidRPr="008A0AD4" w:rsidRDefault="00B5062B" w:rsidP="00B5062B">
      <w:pPr>
        <w:autoSpaceDE w:val="0"/>
        <w:autoSpaceDN w:val="0"/>
        <w:adjustRightInd w:val="0"/>
        <w:spacing w:after="0" w:line="240" w:lineRule="auto"/>
        <w:jc w:val="both"/>
        <w:rPr>
          <w:rFonts w:ascii="Times New Roman" w:hAnsi="Times New Roman" w:cs="Times New Roman"/>
          <w:color w:val="000000" w:themeColor="text1"/>
          <w:sz w:val="24"/>
          <w:szCs w:val="24"/>
        </w:rPr>
      </w:pPr>
      <w:r w:rsidRPr="008A0AD4">
        <w:rPr>
          <w:rStyle w:val="hps"/>
          <w:rFonts w:ascii="Times New Roman" w:hAnsi="Times New Roman" w:cs="Times New Roman"/>
          <w:color w:val="000000" w:themeColor="text1"/>
          <w:sz w:val="24"/>
          <w:szCs w:val="24"/>
        </w:rPr>
        <w:t xml:space="preserve">H: </w:t>
      </w:r>
      <w:proofErr w:type="spellStart"/>
      <w:r w:rsidRPr="008A0AD4">
        <w:rPr>
          <w:rStyle w:val="hps"/>
          <w:rFonts w:ascii="Times New Roman" w:hAnsi="Times New Roman" w:cs="Times New Roman"/>
          <w:color w:val="000000" w:themeColor="text1"/>
          <w:sz w:val="24"/>
          <w:szCs w:val="24"/>
        </w:rPr>
        <w:t>Yıllıkgeri</w:t>
      </w:r>
      <w:proofErr w:type="spellEnd"/>
      <w:r w:rsidRPr="008A0AD4">
        <w:rPr>
          <w:rStyle w:val="hps"/>
          <w:rFonts w:ascii="Times New Roman" w:hAnsi="Times New Roman" w:cs="Times New Roman"/>
          <w:color w:val="000000" w:themeColor="text1"/>
          <w:sz w:val="24"/>
          <w:szCs w:val="24"/>
        </w:rPr>
        <w:t xml:space="preserve"> dönüşüm </w:t>
      </w:r>
      <w:proofErr w:type="spellStart"/>
      <w:r w:rsidRPr="008A0AD4">
        <w:rPr>
          <w:rStyle w:val="hps"/>
          <w:rFonts w:ascii="Times New Roman" w:hAnsi="Times New Roman" w:cs="Times New Roman"/>
          <w:color w:val="000000" w:themeColor="text1"/>
          <w:sz w:val="24"/>
          <w:szCs w:val="24"/>
        </w:rPr>
        <w:t>veyeniden</w:t>
      </w:r>
      <w:proofErr w:type="spellEnd"/>
      <w:r w:rsidRPr="008A0AD4">
        <w:rPr>
          <w:rStyle w:val="hps"/>
          <w:rFonts w:ascii="Times New Roman" w:hAnsi="Times New Roman" w:cs="Times New Roman"/>
          <w:color w:val="000000" w:themeColor="text1"/>
          <w:sz w:val="24"/>
          <w:szCs w:val="24"/>
        </w:rPr>
        <w:t xml:space="preserve"> </w:t>
      </w:r>
      <w:proofErr w:type="spellStart"/>
      <w:r w:rsidRPr="008A0AD4">
        <w:rPr>
          <w:rStyle w:val="hps"/>
          <w:rFonts w:ascii="Times New Roman" w:hAnsi="Times New Roman" w:cs="Times New Roman"/>
          <w:color w:val="000000" w:themeColor="text1"/>
          <w:sz w:val="24"/>
          <w:szCs w:val="24"/>
        </w:rPr>
        <w:t>kullanımoranı</w:t>
      </w:r>
      <w:proofErr w:type="spellEnd"/>
      <w:r w:rsidRPr="008A0AD4">
        <w:rPr>
          <w:rStyle w:val="hps"/>
          <w:rFonts w:ascii="Times New Roman" w:hAnsi="Times New Roman" w:cs="Times New Roman"/>
          <w:color w:val="000000" w:themeColor="text1"/>
          <w:sz w:val="24"/>
          <w:szCs w:val="24"/>
        </w:rPr>
        <w:t xml:space="preserve"> (%);</w:t>
      </w:r>
    </w:p>
    <w:p w:rsidR="00B5062B" w:rsidRPr="008A0AD4" w:rsidRDefault="00B5062B" w:rsidP="00B5062B">
      <w:pPr>
        <w:pStyle w:val="Default"/>
        <w:jc w:val="both"/>
        <w:rPr>
          <w:color w:val="000000" w:themeColor="text1"/>
        </w:rPr>
      </w:pPr>
      <w:r w:rsidRPr="008A0AD4">
        <w:rPr>
          <w:color w:val="000000" w:themeColor="text1"/>
        </w:rPr>
        <w:t>A:  Geri dönüştürülen veya yeniden kullanıma hazırlanan ambalaj atığı miktarı (kg/yıl)</w:t>
      </w:r>
    </w:p>
    <w:p w:rsidR="00B5062B" w:rsidRPr="008A0AD4" w:rsidRDefault="00B5062B" w:rsidP="00B5062B">
      <w:pPr>
        <w:pStyle w:val="Default"/>
        <w:jc w:val="both"/>
        <w:rPr>
          <w:color w:val="000000" w:themeColor="text1"/>
        </w:rPr>
      </w:pPr>
      <w:r w:rsidRPr="008A0AD4">
        <w:rPr>
          <w:color w:val="000000" w:themeColor="text1"/>
        </w:rPr>
        <w:t>Y: Yeniden kullanıma hazırlanmış ürünler(kg/yıl)</w:t>
      </w:r>
    </w:p>
    <w:p w:rsidR="00B5062B" w:rsidRPr="008A0AD4" w:rsidRDefault="00B5062B" w:rsidP="00B5062B">
      <w:pPr>
        <w:pStyle w:val="Default"/>
        <w:jc w:val="both"/>
        <w:rPr>
          <w:color w:val="000000" w:themeColor="text1"/>
        </w:rPr>
      </w:pPr>
      <w:r w:rsidRPr="008A0AD4">
        <w:rPr>
          <w:color w:val="000000" w:themeColor="text1"/>
        </w:rPr>
        <w:t>P: Piyasaya sürülen ambalaj miktarı (kg/yıl)</w:t>
      </w:r>
    </w:p>
    <w:p w:rsidR="00B5062B" w:rsidRPr="008A0AD4" w:rsidRDefault="00B5062B">
      <w:pPr>
        <w:rPr>
          <w:color w:val="000000" w:themeColor="text1"/>
        </w:rPr>
      </w:pPr>
    </w:p>
    <w:sectPr w:rsidR="00B5062B" w:rsidRPr="008A0AD4" w:rsidSect="005831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2D" w:rsidRDefault="00C6512D" w:rsidP="00C5596D">
      <w:pPr>
        <w:spacing w:after="0" w:line="240" w:lineRule="auto"/>
      </w:pPr>
      <w:r>
        <w:separator/>
      </w:r>
    </w:p>
  </w:endnote>
  <w:endnote w:type="continuationSeparator" w:id="0">
    <w:p w:rsidR="00C6512D" w:rsidRDefault="00C6512D" w:rsidP="00C5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altName w:val="Segoe UI"/>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642769"/>
      <w:docPartObj>
        <w:docPartGallery w:val="Page Numbers (Bottom of Page)"/>
        <w:docPartUnique/>
      </w:docPartObj>
    </w:sdtPr>
    <w:sdtContent>
      <w:sdt>
        <w:sdtPr>
          <w:id w:val="-1669238322"/>
          <w:docPartObj>
            <w:docPartGallery w:val="Page Numbers (Top of Page)"/>
            <w:docPartUnique/>
          </w:docPartObj>
        </w:sdtPr>
        <w:sdtContent>
          <w:p w:rsidR="00467300" w:rsidRDefault="00467300">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rsidR="00467300" w:rsidRDefault="0046730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2D" w:rsidRDefault="00C6512D" w:rsidP="00C5596D">
      <w:pPr>
        <w:spacing w:after="0" w:line="240" w:lineRule="auto"/>
      </w:pPr>
      <w:r>
        <w:separator/>
      </w:r>
    </w:p>
  </w:footnote>
  <w:footnote w:type="continuationSeparator" w:id="0">
    <w:p w:rsidR="00C6512D" w:rsidRDefault="00C6512D" w:rsidP="00C5596D">
      <w:pPr>
        <w:spacing w:after="0" w:line="240" w:lineRule="auto"/>
      </w:pPr>
      <w:r>
        <w:continuationSeparator/>
      </w:r>
    </w:p>
  </w:footnote>
  <w:footnote w:id="1">
    <w:p w:rsidR="006E0A00" w:rsidRPr="00916A53" w:rsidRDefault="006E0A00" w:rsidP="00C5596D">
      <w:pPr>
        <w:jc w:val="both"/>
        <w:rPr>
          <w:color w:val="000000"/>
          <w:sz w:val="20"/>
          <w:szCs w:val="20"/>
        </w:rPr>
      </w:pPr>
      <w:r>
        <w:rPr>
          <w:rStyle w:val="DipnotBavurusu"/>
        </w:rPr>
        <w:footnoteRef/>
      </w:r>
      <w:r w:rsidRPr="002C0926">
        <w:rPr>
          <w:color w:val="000000"/>
          <w:sz w:val="20"/>
          <w:szCs w:val="20"/>
        </w:rPr>
        <w:t>Bileşikler:</w:t>
      </w:r>
      <w:r w:rsidR="00CA5292">
        <w:rPr>
          <w:color w:val="000000"/>
          <w:sz w:val="20"/>
          <w:szCs w:val="20"/>
        </w:rPr>
        <w:t xml:space="preserve"> </w:t>
      </w:r>
      <w:proofErr w:type="spellStart"/>
      <w:r w:rsidRPr="002C0926">
        <w:rPr>
          <w:color w:val="000000"/>
          <w:sz w:val="20"/>
          <w:szCs w:val="20"/>
        </w:rPr>
        <w:t>Kompozit</w:t>
      </w:r>
      <w:proofErr w:type="spellEnd"/>
      <w:r w:rsidRPr="002C0926">
        <w:rPr>
          <w:color w:val="000000"/>
          <w:sz w:val="20"/>
          <w:szCs w:val="20"/>
        </w:rPr>
        <w:t xml:space="preserve"> ambalajların bileşiminde bulunan ve ağırlık olarak temsil edilen malzemeye ait kısaltma ile birlikte(C/…) yazılacaktır. Örneğin “kâğıt ve karton/plastik” ambalajın</w:t>
      </w:r>
      <w:r w:rsidRPr="00916A53">
        <w:rPr>
          <w:color w:val="000000"/>
          <w:sz w:val="20"/>
          <w:szCs w:val="20"/>
        </w:rPr>
        <w:t xml:space="preserve"> %75’i kâğıt karton ise kısaltması “C/PAP</w:t>
      </w:r>
      <w:r>
        <w:rPr>
          <w:color w:val="000000"/>
          <w:sz w:val="20"/>
          <w:szCs w:val="20"/>
        </w:rPr>
        <w:t>” şeklinde olacaktır.</w:t>
      </w:r>
    </w:p>
    <w:p w:rsidR="006E0A00" w:rsidRDefault="006E0A00" w:rsidP="00C5596D">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95pt;height:10.95pt" o:bullet="t">
        <v:imagedata r:id="rId1" o:title="mso9E74"/>
      </v:shape>
    </w:pict>
  </w:numPicBullet>
  <w:abstractNum w:abstractNumId="0">
    <w:nsid w:val="32A634CD"/>
    <w:multiLevelType w:val="multilevel"/>
    <w:tmpl w:val="8FAA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804D54"/>
    <w:multiLevelType w:val="multilevel"/>
    <w:tmpl w:val="A15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5596D"/>
    <w:rsid w:val="000477D4"/>
    <w:rsid w:val="000B627D"/>
    <w:rsid w:val="000B744C"/>
    <w:rsid w:val="000E0697"/>
    <w:rsid w:val="0022591F"/>
    <w:rsid w:val="00287C1D"/>
    <w:rsid w:val="00341CD9"/>
    <w:rsid w:val="00420D69"/>
    <w:rsid w:val="00467300"/>
    <w:rsid w:val="004F5ED9"/>
    <w:rsid w:val="00503322"/>
    <w:rsid w:val="00583123"/>
    <w:rsid w:val="00586DF9"/>
    <w:rsid w:val="005C66B2"/>
    <w:rsid w:val="006A2E9A"/>
    <w:rsid w:val="006E0A00"/>
    <w:rsid w:val="00793A6D"/>
    <w:rsid w:val="00823D51"/>
    <w:rsid w:val="0083743D"/>
    <w:rsid w:val="00850BDF"/>
    <w:rsid w:val="00881FA0"/>
    <w:rsid w:val="008A0AD4"/>
    <w:rsid w:val="0099554F"/>
    <w:rsid w:val="009B1749"/>
    <w:rsid w:val="00A5152E"/>
    <w:rsid w:val="00B4082A"/>
    <w:rsid w:val="00B5062B"/>
    <w:rsid w:val="00C27C4A"/>
    <w:rsid w:val="00C37109"/>
    <w:rsid w:val="00C5596D"/>
    <w:rsid w:val="00C6512D"/>
    <w:rsid w:val="00C90ABB"/>
    <w:rsid w:val="00CA5292"/>
    <w:rsid w:val="00DB2716"/>
    <w:rsid w:val="00DF5786"/>
    <w:rsid w:val="00F01438"/>
    <w:rsid w:val="00F21F4C"/>
    <w:rsid w:val="00FB63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6D"/>
    <w:pPr>
      <w:spacing w:after="200" w:line="276" w:lineRule="auto"/>
    </w:pPr>
  </w:style>
  <w:style w:type="paragraph" w:styleId="Balk5">
    <w:name w:val="heading 5"/>
    <w:basedOn w:val="Normal"/>
    <w:link w:val="Balk5Char"/>
    <w:qFormat/>
    <w:rsid w:val="00C5596D"/>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C5596D"/>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C5596D"/>
    <w:rPr>
      <w:color w:val="0000FF"/>
      <w:u w:val="single"/>
    </w:rPr>
  </w:style>
  <w:style w:type="paragraph" w:styleId="NormalWeb">
    <w:name w:val="Normal (Web)"/>
    <w:basedOn w:val="Normal"/>
    <w:uiPriority w:val="99"/>
    <w:unhideWhenUsed/>
    <w:rsid w:val="00C559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C5596D"/>
    <w:pPr>
      <w:spacing w:after="0" w:line="240" w:lineRule="auto"/>
      <w:jc w:val="center"/>
    </w:pPr>
    <w:rPr>
      <w:rFonts w:ascii="Times New Roman" w:eastAsia="Times New Roman" w:hAnsi="Times" w:cs="Times New Roman"/>
      <w:b/>
      <w:sz w:val="19"/>
      <w:szCs w:val="20"/>
    </w:rPr>
  </w:style>
  <w:style w:type="paragraph" w:customStyle="1" w:styleId="3-NormalYaz">
    <w:name w:val="3-Normal Yazı"/>
    <w:rsid w:val="00C5596D"/>
    <w:pPr>
      <w:tabs>
        <w:tab w:val="left" w:pos="566"/>
      </w:tabs>
      <w:spacing w:after="0" w:line="240" w:lineRule="auto"/>
      <w:jc w:val="both"/>
    </w:pPr>
    <w:rPr>
      <w:rFonts w:ascii="Times New Roman" w:eastAsia="Times New Roman" w:hAnsi="Times" w:cs="Times New Roman"/>
      <w:sz w:val="19"/>
      <w:szCs w:val="20"/>
    </w:rPr>
  </w:style>
  <w:style w:type="paragraph" w:customStyle="1" w:styleId="1-Baslk">
    <w:name w:val="1-Baslık"/>
    <w:rsid w:val="00C5596D"/>
    <w:pPr>
      <w:tabs>
        <w:tab w:val="left" w:pos="566"/>
      </w:tabs>
      <w:spacing w:after="0" w:line="240" w:lineRule="auto"/>
    </w:pPr>
    <w:rPr>
      <w:rFonts w:ascii="Times New Roman" w:eastAsia="Times New Roman" w:hAnsi="Times" w:cs="Times New Roman"/>
      <w:szCs w:val="20"/>
      <w:u w:val="single"/>
    </w:rPr>
  </w:style>
  <w:style w:type="paragraph" w:styleId="BalonMetni">
    <w:name w:val="Balloon Text"/>
    <w:basedOn w:val="Normal"/>
    <w:link w:val="BalonMetniChar"/>
    <w:uiPriority w:val="99"/>
    <w:semiHidden/>
    <w:unhideWhenUsed/>
    <w:rsid w:val="00C559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596D"/>
    <w:rPr>
      <w:rFonts w:ascii="Tahoma" w:hAnsi="Tahoma" w:cs="Tahoma"/>
      <w:sz w:val="16"/>
      <w:szCs w:val="16"/>
    </w:rPr>
  </w:style>
  <w:style w:type="paragraph" w:customStyle="1" w:styleId="3-normalyaz0">
    <w:name w:val="3-normalyaz"/>
    <w:basedOn w:val="Normal"/>
    <w:rsid w:val="00C559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rsid w:val="00C5596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C5596D"/>
    <w:rPr>
      <w:rFonts w:ascii="Times New Roman" w:eastAsia="Times New Roman" w:hAnsi="Times New Roman" w:cs="Times New Roman"/>
      <w:sz w:val="20"/>
      <w:szCs w:val="20"/>
      <w:lang w:eastAsia="tr-TR"/>
    </w:rPr>
  </w:style>
  <w:style w:type="character" w:styleId="DipnotBavurusu">
    <w:name w:val="footnote reference"/>
    <w:rsid w:val="00C5596D"/>
    <w:rPr>
      <w:vertAlign w:val="superscript"/>
    </w:rPr>
  </w:style>
  <w:style w:type="paragraph" w:styleId="ListeParagraf">
    <w:name w:val="List Paragraph"/>
    <w:basedOn w:val="Normal"/>
    <w:uiPriority w:val="34"/>
    <w:qFormat/>
    <w:rsid w:val="00C5596D"/>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Metin">
    <w:name w:val="Metin"/>
    <w:rsid w:val="00C5596D"/>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Default">
    <w:name w:val="Default"/>
    <w:rsid w:val="00C559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VarsaylanParagrafYazTipi"/>
    <w:rsid w:val="00C5596D"/>
  </w:style>
  <w:style w:type="paragraph" w:customStyle="1" w:styleId="metin0">
    <w:name w:val="metin"/>
    <w:basedOn w:val="Normal"/>
    <w:rsid w:val="00C559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5596D"/>
  </w:style>
  <w:style w:type="paragraph" w:styleId="stbilgi">
    <w:name w:val="header"/>
    <w:basedOn w:val="Normal"/>
    <w:link w:val="stbilgiChar"/>
    <w:uiPriority w:val="99"/>
    <w:unhideWhenUsed/>
    <w:rsid w:val="00C5596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596D"/>
  </w:style>
  <w:style w:type="paragraph" w:styleId="Altbilgi">
    <w:name w:val="footer"/>
    <w:basedOn w:val="Normal"/>
    <w:link w:val="AltbilgiChar"/>
    <w:uiPriority w:val="99"/>
    <w:unhideWhenUsed/>
    <w:rsid w:val="00C5596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596D"/>
  </w:style>
  <w:style w:type="table" w:styleId="TabloKlavuzu">
    <w:name w:val="Table Grid"/>
    <w:basedOn w:val="NormalTablo"/>
    <w:uiPriority w:val="59"/>
    <w:rsid w:val="00C55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FFCC-B571-4233-AA9A-E5489DFB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9200</Words>
  <Characters>52444</Characters>
  <Application>Microsoft Office Word</Application>
  <DocSecurity>0</DocSecurity>
  <Lines>437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Ersin Gürtepe</dc:creator>
  <cp:lastModifiedBy>Serkan</cp:lastModifiedBy>
  <cp:revision>4</cp:revision>
  <dcterms:created xsi:type="dcterms:W3CDTF">2016-03-25T08:24:00Z</dcterms:created>
  <dcterms:modified xsi:type="dcterms:W3CDTF">2016-04-01T09:02:00Z</dcterms:modified>
</cp:coreProperties>
</file>