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D62" w:rsidRPr="00C16D62" w:rsidRDefault="00C16D62" w:rsidP="00C16D62">
      <w:pPr>
        <w:rPr>
          <w:rFonts w:ascii="Times New Roman" w:hAnsi="Times New Roman" w:cs="Times New Roman"/>
          <w:b/>
          <w:sz w:val="24"/>
          <w:szCs w:val="24"/>
          <w:u w:val="single"/>
        </w:rPr>
      </w:pPr>
      <w:r w:rsidRPr="00C16D62">
        <w:rPr>
          <w:rFonts w:ascii="Times New Roman" w:hAnsi="Times New Roman" w:cs="Times New Roman"/>
          <w:b/>
          <w:sz w:val="24"/>
          <w:szCs w:val="24"/>
          <w:u w:val="single"/>
        </w:rPr>
        <w:t>Başbakanlıktan:</w:t>
      </w:r>
    </w:p>
    <w:p w:rsidR="00D73E54" w:rsidRPr="00AA13EE" w:rsidRDefault="00F63A9E" w:rsidP="00AA13EE">
      <w:pPr>
        <w:pStyle w:val="Balk1"/>
        <w:jc w:val="center"/>
        <w:rPr>
          <w:rFonts w:ascii="Times New Roman" w:hAnsi="Times New Roman" w:cs="Times New Roman"/>
          <w:b/>
          <w:color w:val="auto"/>
          <w:sz w:val="24"/>
          <w:szCs w:val="24"/>
        </w:rPr>
      </w:pPr>
      <w:r w:rsidRPr="00AA13EE">
        <w:rPr>
          <w:rFonts w:ascii="Times New Roman" w:hAnsi="Times New Roman" w:cs="Times New Roman"/>
          <w:b/>
          <w:color w:val="auto"/>
          <w:sz w:val="24"/>
          <w:szCs w:val="24"/>
        </w:rPr>
        <w:t xml:space="preserve">İŞYERİ AÇMA VE ÇALIŞMA RUHSATLARINA DAİR KANUN HÜKMÜNDE KARARNAMENİN DEĞİŞTİRİLEREK KABULÜNE DAİR KANUNDA DEĞİŞİKLİK YAPILMASI </w:t>
      </w:r>
      <w:r w:rsidR="005D6046" w:rsidRPr="00F27AA6">
        <w:rPr>
          <w:rFonts w:ascii="Times New Roman" w:hAnsi="Times New Roman" w:cs="Times New Roman"/>
          <w:b/>
          <w:color w:val="auto"/>
          <w:sz w:val="24"/>
          <w:szCs w:val="24"/>
        </w:rPr>
        <w:t xml:space="preserve">HAKKINDA </w:t>
      </w:r>
      <w:r w:rsidRPr="00AA13EE">
        <w:rPr>
          <w:rFonts w:ascii="Times New Roman" w:hAnsi="Times New Roman" w:cs="Times New Roman"/>
          <w:b/>
          <w:color w:val="auto"/>
          <w:sz w:val="24"/>
          <w:szCs w:val="24"/>
        </w:rPr>
        <w:t>KANUN TASLAĞI</w:t>
      </w:r>
    </w:p>
    <w:p w:rsidR="00D73E54" w:rsidRDefault="00D73E54" w:rsidP="00D73E54">
      <w:pPr>
        <w:rPr>
          <w:rFonts w:ascii="Times New Roman" w:hAnsi="Times New Roman" w:cs="Times New Roman"/>
          <w:b/>
          <w:sz w:val="24"/>
          <w:szCs w:val="24"/>
        </w:rPr>
      </w:pPr>
    </w:p>
    <w:p w:rsidR="00B501DC" w:rsidRDefault="00E7548C" w:rsidP="00B501DC">
      <w:pPr>
        <w:jc w:val="both"/>
        <w:rPr>
          <w:rFonts w:ascii="Times New Roman" w:hAnsi="Times New Roman" w:cs="Times New Roman"/>
          <w:b/>
          <w:sz w:val="24"/>
          <w:szCs w:val="24"/>
        </w:rPr>
      </w:pPr>
      <w:r>
        <w:rPr>
          <w:rFonts w:ascii="Times New Roman" w:hAnsi="Times New Roman" w:cs="Times New Roman"/>
          <w:b/>
          <w:sz w:val="24"/>
          <w:szCs w:val="24"/>
        </w:rPr>
        <w:tab/>
      </w:r>
      <w:r w:rsidR="00B501DC" w:rsidRPr="00301F9D">
        <w:rPr>
          <w:rFonts w:ascii="Times New Roman" w:hAnsi="Times New Roman" w:cs="Times New Roman"/>
          <w:b/>
          <w:sz w:val="24"/>
          <w:szCs w:val="24"/>
        </w:rPr>
        <w:t xml:space="preserve">MADDE </w:t>
      </w:r>
      <w:r w:rsidR="00B501DC">
        <w:rPr>
          <w:rFonts w:ascii="Times New Roman" w:hAnsi="Times New Roman" w:cs="Times New Roman"/>
          <w:b/>
          <w:sz w:val="24"/>
          <w:szCs w:val="24"/>
        </w:rPr>
        <w:t>1</w:t>
      </w:r>
      <w:r w:rsidR="00B501DC" w:rsidRPr="00301F9D">
        <w:rPr>
          <w:rFonts w:ascii="Times New Roman" w:hAnsi="Times New Roman" w:cs="Times New Roman"/>
          <w:b/>
          <w:sz w:val="24"/>
          <w:szCs w:val="24"/>
        </w:rPr>
        <w:t xml:space="preserve"> –</w:t>
      </w:r>
      <w:r w:rsidR="00B501DC" w:rsidRPr="00B77910">
        <w:rPr>
          <w:rFonts w:ascii="Times New Roman" w:hAnsi="Times New Roman" w:cs="Times New Roman"/>
          <w:sz w:val="24"/>
          <w:szCs w:val="24"/>
        </w:rPr>
        <w:t>14/6/1989 tarihli ve 3572 sayılı İşyeri Açma ve Çalışma Ruhsatlarına Dair Kanun Hükmünde Kararnamenin Değiştirilerek Kabulüne Dair Kanun’un 2 nci maddesinin ilk fıkrasında yer alan (e), (f), (g), (h), (ı) ve (i) bentleri kaldırılmış, maddeye aşağıdaki şekilde ikinci fıkra eklenmiştir.</w:t>
      </w:r>
    </w:p>
    <w:p w:rsidR="00B501DC" w:rsidRDefault="00B501DC" w:rsidP="00B501DC">
      <w:pPr>
        <w:jc w:val="both"/>
        <w:rPr>
          <w:rFonts w:ascii="Times New Roman" w:hAnsi="Times New Roman" w:cs="Times New Roman"/>
          <w:b/>
          <w:sz w:val="24"/>
          <w:szCs w:val="24"/>
        </w:rPr>
      </w:pPr>
    </w:p>
    <w:p w:rsidR="00B501DC" w:rsidRPr="00E7548C" w:rsidRDefault="00E7548C" w:rsidP="00957BA8">
      <w:pPr>
        <w:jc w:val="both"/>
        <w:rPr>
          <w:rFonts w:ascii="Times New Roman" w:eastAsia="Times New Roman" w:hAnsi="Times New Roman" w:cs="Times New Roman"/>
          <w:sz w:val="24"/>
          <w:szCs w:val="24"/>
          <w:lang w:eastAsia="tr-TR"/>
        </w:rPr>
      </w:pPr>
      <w:r>
        <w:rPr>
          <w:rFonts w:ascii="Times New Roman" w:hAnsi="Times New Roman" w:cs="Times New Roman"/>
          <w:sz w:val="24"/>
          <w:szCs w:val="24"/>
        </w:rPr>
        <w:tab/>
      </w:r>
      <w:r w:rsidR="00B501DC" w:rsidRPr="00E7548C">
        <w:rPr>
          <w:rFonts w:ascii="Times New Roman" w:hAnsi="Times New Roman" w:cs="Times New Roman"/>
          <w:sz w:val="24"/>
          <w:szCs w:val="24"/>
        </w:rPr>
        <w:t>“</w:t>
      </w:r>
      <w:r w:rsidR="00B501DC" w:rsidRPr="00E7548C">
        <w:rPr>
          <w:rFonts w:ascii="Times New Roman" w:eastAsia="Times New Roman" w:hAnsi="Times New Roman" w:cs="Times New Roman"/>
          <w:sz w:val="24"/>
          <w:szCs w:val="24"/>
          <w:lang w:eastAsia="tr-TR"/>
        </w:rPr>
        <w:t>İşyerlerine bu Kanunda belirtilen yetkili İdareler dışında; diğer kamu kurum ve kuruluşları ile ilgili meslek kuruluşları tarafından özel mevzuatına göre verilen izin ve benzeri işlemler bu Kanun hükümlerine göre ruhsat alma mükellefiyetini ortadan kaldırmaz. Bu düzenlemeden önce, işyeri açılması hususunda diğer Kanunlarla sağlanmış olan muafiyetler uygulanmaz.”</w:t>
      </w:r>
    </w:p>
    <w:p w:rsidR="00B501DC" w:rsidRPr="00E7548C" w:rsidRDefault="00B501DC" w:rsidP="00B501DC">
      <w:pPr>
        <w:jc w:val="both"/>
        <w:rPr>
          <w:rFonts w:ascii="Times New Roman" w:hAnsi="Times New Roman" w:cs="Times New Roman"/>
          <w:sz w:val="24"/>
          <w:szCs w:val="24"/>
        </w:rPr>
      </w:pPr>
    </w:p>
    <w:p w:rsidR="00B501DC" w:rsidRDefault="00C909AF" w:rsidP="00B501DC">
      <w:pPr>
        <w:jc w:val="both"/>
      </w:pPr>
      <w:r>
        <w:rPr>
          <w:rFonts w:ascii="Times New Roman" w:hAnsi="Times New Roman" w:cs="Times New Roman"/>
          <w:b/>
          <w:sz w:val="24"/>
          <w:szCs w:val="24"/>
        </w:rPr>
        <w:tab/>
      </w:r>
      <w:r w:rsidR="00B501DC" w:rsidRPr="004C5B87">
        <w:rPr>
          <w:rFonts w:ascii="Times New Roman" w:hAnsi="Times New Roman" w:cs="Times New Roman"/>
          <w:b/>
          <w:sz w:val="24"/>
          <w:szCs w:val="24"/>
        </w:rPr>
        <w:t xml:space="preserve">MADDE </w:t>
      </w:r>
      <w:r w:rsidR="00B501DC">
        <w:rPr>
          <w:rFonts w:ascii="Times New Roman" w:hAnsi="Times New Roman" w:cs="Times New Roman"/>
          <w:b/>
          <w:sz w:val="24"/>
          <w:szCs w:val="24"/>
        </w:rPr>
        <w:t>2</w:t>
      </w:r>
      <w:r w:rsidR="00B501DC" w:rsidRPr="004C5B87">
        <w:rPr>
          <w:rFonts w:ascii="Times New Roman" w:hAnsi="Times New Roman" w:cs="Times New Roman"/>
          <w:b/>
          <w:sz w:val="24"/>
          <w:szCs w:val="24"/>
        </w:rPr>
        <w:t xml:space="preserve"> –</w:t>
      </w:r>
      <w:r w:rsidR="00B501DC" w:rsidRPr="00324DE0">
        <w:rPr>
          <w:rFonts w:ascii="Times New Roman" w:hAnsi="Times New Roman" w:cs="Times New Roman"/>
          <w:sz w:val="24"/>
          <w:szCs w:val="24"/>
        </w:rPr>
        <w:t>3572 s</w:t>
      </w:r>
      <w:r w:rsidR="00B501DC">
        <w:rPr>
          <w:rFonts w:ascii="Times New Roman" w:hAnsi="Times New Roman" w:cs="Times New Roman"/>
          <w:sz w:val="24"/>
          <w:szCs w:val="24"/>
        </w:rPr>
        <w:t>ayılı Kanun’un 3 üncü</w:t>
      </w:r>
      <w:r w:rsidR="00B501DC" w:rsidRPr="00324DE0">
        <w:rPr>
          <w:rFonts w:ascii="Times New Roman" w:hAnsi="Times New Roman" w:cs="Times New Roman"/>
          <w:sz w:val="24"/>
          <w:szCs w:val="24"/>
        </w:rPr>
        <w:t xml:space="preserve"> maddesinin ilk fıkrası aşağıdaki şekilde değiştirilmiştir.</w:t>
      </w:r>
    </w:p>
    <w:p w:rsidR="00B501DC" w:rsidRDefault="00B501DC" w:rsidP="00B501DC">
      <w:pPr>
        <w:jc w:val="both"/>
        <w:rPr>
          <w:rFonts w:ascii="Times New Roman" w:hAnsi="Times New Roman" w:cs="Times New Roman"/>
          <w:sz w:val="24"/>
          <w:szCs w:val="24"/>
        </w:rPr>
      </w:pPr>
    </w:p>
    <w:p w:rsidR="00B501DC" w:rsidRPr="00B23057" w:rsidRDefault="00E7548C" w:rsidP="00B501DC">
      <w:pPr>
        <w:jc w:val="both"/>
        <w:rPr>
          <w:rFonts w:ascii="Times New Roman" w:hAnsi="Times New Roman" w:cs="Times New Roman"/>
          <w:sz w:val="24"/>
          <w:szCs w:val="24"/>
        </w:rPr>
      </w:pPr>
      <w:r>
        <w:rPr>
          <w:rFonts w:ascii="Times New Roman" w:hAnsi="Times New Roman" w:cs="Times New Roman"/>
          <w:sz w:val="24"/>
          <w:szCs w:val="24"/>
        </w:rPr>
        <w:tab/>
      </w:r>
      <w:r w:rsidR="00B501DC" w:rsidRPr="00B23057">
        <w:rPr>
          <w:rFonts w:ascii="Times New Roman" w:hAnsi="Times New Roman" w:cs="Times New Roman"/>
          <w:sz w:val="24"/>
          <w:szCs w:val="24"/>
        </w:rPr>
        <w:t xml:space="preserve">“Madde 3 – İşyeri Açma ve Çalışma Ruhsatını vermeye aşağıdaki merciler yetkilidir: </w:t>
      </w:r>
    </w:p>
    <w:p w:rsidR="00B501DC" w:rsidRPr="00B23057" w:rsidRDefault="00B501DC" w:rsidP="00B501DC">
      <w:pPr>
        <w:jc w:val="both"/>
        <w:rPr>
          <w:rFonts w:ascii="Times New Roman" w:hAnsi="Times New Roman" w:cs="Times New Roman"/>
          <w:sz w:val="24"/>
          <w:szCs w:val="24"/>
        </w:rPr>
      </w:pPr>
      <w:r w:rsidRPr="00B23057">
        <w:rPr>
          <w:rFonts w:ascii="Times New Roman" w:hAnsi="Times New Roman" w:cs="Times New Roman"/>
          <w:sz w:val="24"/>
          <w:szCs w:val="24"/>
        </w:rPr>
        <w:t xml:space="preserve">a) (Değişik: 24/11/2004 – 5259/5 md.) Belediye hudutları ve mücavir alan dışında kalan işyerleri ve işletmelere il özel idareleri. </w:t>
      </w:r>
    </w:p>
    <w:p w:rsidR="00B501DC" w:rsidRPr="00B23057" w:rsidRDefault="00B501DC" w:rsidP="00B501DC">
      <w:pPr>
        <w:jc w:val="both"/>
        <w:rPr>
          <w:rFonts w:ascii="Times New Roman" w:hAnsi="Times New Roman" w:cs="Times New Roman"/>
          <w:sz w:val="24"/>
          <w:szCs w:val="24"/>
        </w:rPr>
      </w:pPr>
      <w:r w:rsidRPr="00B23057">
        <w:rPr>
          <w:rFonts w:ascii="Times New Roman" w:hAnsi="Times New Roman" w:cs="Times New Roman"/>
          <w:sz w:val="24"/>
          <w:szCs w:val="24"/>
        </w:rPr>
        <w:t xml:space="preserve">b) Belediye hudutları ile mücavir alan içinde kalan tüm işyerleri ve işletmelere belediyeler, </w:t>
      </w:r>
    </w:p>
    <w:p w:rsidR="00B501DC" w:rsidRPr="00B23057" w:rsidRDefault="00B501DC" w:rsidP="00B501DC">
      <w:pPr>
        <w:jc w:val="both"/>
        <w:rPr>
          <w:rFonts w:ascii="Times New Roman" w:hAnsi="Times New Roman" w:cs="Times New Roman"/>
          <w:sz w:val="24"/>
          <w:szCs w:val="24"/>
        </w:rPr>
      </w:pPr>
      <w:r w:rsidRPr="00B23057">
        <w:rPr>
          <w:rFonts w:ascii="Times New Roman" w:hAnsi="Times New Roman" w:cs="Times New Roman"/>
          <w:sz w:val="24"/>
          <w:szCs w:val="24"/>
        </w:rPr>
        <w:t xml:space="preserve">c) Belediye hudutları ve mücavir alan içinde kalan işyeri ve işletmelerden büyükşehir belediyesi olan yerlerde; </w:t>
      </w:r>
    </w:p>
    <w:p w:rsidR="00B501DC" w:rsidRPr="00E7548C" w:rsidRDefault="00B501DC" w:rsidP="00B501DC">
      <w:pPr>
        <w:jc w:val="both"/>
        <w:rPr>
          <w:rFonts w:ascii="Times New Roman" w:eastAsia="Times New Roman" w:hAnsi="Times New Roman" w:cs="Times New Roman"/>
          <w:sz w:val="24"/>
          <w:szCs w:val="24"/>
          <w:lang w:eastAsia="tr-TR"/>
        </w:rPr>
      </w:pPr>
      <w:r w:rsidRPr="00E7548C">
        <w:rPr>
          <w:rFonts w:ascii="Times New Roman" w:eastAsia="Times New Roman" w:hAnsi="Times New Roman" w:cs="Times New Roman"/>
          <w:sz w:val="24"/>
          <w:szCs w:val="24"/>
          <w:lang w:eastAsia="tr-TR"/>
        </w:rPr>
        <w:t>ca) 1 inci sınıf gayrisıhhi müesseseler için büyükşehir belediye başkanlığı</w:t>
      </w:r>
    </w:p>
    <w:p w:rsidR="00B501DC" w:rsidRPr="00E7548C" w:rsidRDefault="00B501DC" w:rsidP="00B501DC">
      <w:pPr>
        <w:jc w:val="both"/>
        <w:rPr>
          <w:rFonts w:ascii="Times New Roman" w:eastAsia="Times New Roman" w:hAnsi="Times New Roman" w:cs="Times New Roman"/>
          <w:sz w:val="24"/>
          <w:szCs w:val="24"/>
          <w:lang w:eastAsia="tr-TR"/>
        </w:rPr>
      </w:pPr>
      <w:r w:rsidRPr="00E7548C">
        <w:rPr>
          <w:rFonts w:ascii="Times New Roman" w:eastAsia="Times New Roman" w:hAnsi="Times New Roman" w:cs="Times New Roman"/>
          <w:sz w:val="24"/>
          <w:szCs w:val="24"/>
          <w:lang w:eastAsia="tr-TR"/>
        </w:rPr>
        <w:t>cb) Sıhhî işyerleri, 2 nci ve 3 üncü sınıf gayrisıhhî müesseseleri, umuma açık istirahat ve eğlence yerleri ile sair işletmeler için ise büyükşehir belediyesi içinde kalan diğer belediye başkanlıkları.”</w:t>
      </w:r>
    </w:p>
    <w:p w:rsidR="00B501DC" w:rsidRDefault="00B501DC" w:rsidP="00B501DC">
      <w:pPr>
        <w:jc w:val="both"/>
      </w:pPr>
    </w:p>
    <w:p w:rsidR="002412F6" w:rsidRDefault="002412F6" w:rsidP="00B501DC">
      <w:pPr>
        <w:jc w:val="both"/>
      </w:pPr>
    </w:p>
    <w:p w:rsidR="002412F6" w:rsidRDefault="002412F6" w:rsidP="00B501DC">
      <w:pPr>
        <w:jc w:val="both"/>
      </w:pPr>
    </w:p>
    <w:p w:rsidR="002412F6" w:rsidRDefault="002412F6" w:rsidP="00B501DC">
      <w:pPr>
        <w:jc w:val="both"/>
      </w:pPr>
    </w:p>
    <w:p w:rsidR="002412F6" w:rsidRDefault="002412F6" w:rsidP="00B501DC">
      <w:pPr>
        <w:jc w:val="both"/>
      </w:pPr>
    </w:p>
    <w:p w:rsidR="00AF3D5D" w:rsidRDefault="00AF3D5D" w:rsidP="00B501DC">
      <w:pPr>
        <w:jc w:val="both"/>
      </w:pPr>
    </w:p>
    <w:p w:rsidR="00AF3D5D" w:rsidRDefault="00AF3D5D" w:rsidP="00B501DC">
      <w:pPr>
        <w:jc w:val="both"/>
      </w:pPr>
    </w:p>
    <w:p w:rsidR="00B501DC" w:rsidRPr="00324DE0" w:rsidRDefault="00C909AF" w:rsidP="00B501DC">
      <w:pPr>
        <w:jc w:val="both"/>
        <w:rPr>
          <w:rFonts w:ascii="Times New Roman" w:hAnsi="Times New Roman" w:cs="Times New Roman"/>
          <w:b/>
          <w:bCs/>
          <w:sz w:val="24"/>
          <w:szCs w:val="24"/>
        </w:rPr>
      </w:pPr>
      <w:r>
        <w:rPr>
          <w:rFonts w:ascii="Times New Roman" w:hAnsi="Times New Roman" w:cs="Times New Roman"/>
          <w:b/>
          <w:sz w:val="24"/>
          <w:szCs w:val="24"/>
        </w:rPr>
        <w:lastRenderedPageBreak/>
        <w:tab/>
      </w:r>
      <w:r w:rsidR="00B501DC" w:rsidRPr="00703E94">
        <w:rPr>
          <w:rFonts w:ascii="Times New Roman" w:hAnsi="Times New Roman" w:cs="Times New Roman"/>
          <w:b/>
          <w:sz w:val="24"/>
          <w:szCs w:val="24"/>
        </w:rPr>
        <w:t xml:space="preserve">MADDE </w:t>
      </w:r>
      <w:r w:rsidR="00B501DC">
        <w:rPr>
          <w:rFonts w:ascii="Times New Roman" w:hAnsi="Times New Roman" w:cs="Times New Roman"/>
          <w:b/>
          <w:sz w:val="24"/>
          <w:szCs w:val="24"/>
        </w:rPr>
        <w:t>3</w:t>
      </w:r>
      <w:r w:rsidR="00B501DC" w:rsidRPr="00703E94">
        <w:rPr>
          <w:rFonts w:ascii="Times New Roman" w:hAnsi="Times New Roman" w:cs="Times New Roman"/>
          <w:b/>
          <w:sz w:val="24"/>
          <w:szCs w:val="24"/>
        </w:rPr>
        <w:t>–</w:t>
      </w:r>
      <w:r w:rsidR="00B501DC" w:rsidRPr="00B70F1C">
        <w:rPr>
          <w:rFonts w:ascii="Times New Roman" w:hAnsi="Times New Roman" w:cs="Times New Roman"/>
          <w:sz w:val="24"/>
          <w:szCs w:val="24"/>
        </w:rPr>
        <w:t xml:space="preserve">3572 sayılı Kanun’un 5 inci maddesi </w:t>
      </w:r>
      <w:r w:rsidR="00B501DC" w:rsidRPr="00B70F1C">
        <w:rPr>
          <w:rFonts w:ascii="Times New Roman" w:hAnsi="Times New Roman" w:cs="Times New Roman"/>
          <w:bCs/>
          <w:sz w:val="24"/>
          <w:szCs w:val="24"/>
        </w:rPr>
        <w:t>aşağıdaki şekilde değiştirilmiştir.</w:t>
      </w:r>
    </w:p>
    <w:p w:rsidR="00B501DC" w:rsidRPr="00324DE0" w:rsidRDefault="00B501DC" w:rsidP="00B501DC">
      <w:pPr>
        <w:jc w:val="both"/>
        <w:rPr>
          <w:rFonts w:ascii="Times New Roman" w:hAnsi="Times New Roman" w:cs="Times New Roman"/>
          <w:b/>
          <w:bCs/>
          <w:sz w:val="24"/>
          <w:szCs w:val="24"/>
        </w:rPr>
      </w:pPr>
    </w:p>
    <w:p w:rsidR="00B501DC" w:rsidRDefault="00E7548C" w:rsidP="00B501DC">
      <w:pPr>
        <w:jc w:val="both"/>
        <w:rPr>
          <w:rFonts w:ascii="Times New Roman" w:hAnsi="Times New Roman" w:cs="Times New Roman"/>
          <w:sz w:val="24"/>
          <w:szCs w:val="24"/>
        </w:rPr>
      </w:pPr>
      <w:r>
        <w:rPr>
          <w:rFonts w:ascii="Times New Roman" w:hAnsi="Times New Roman" w:cs="Times New Roman"/>
          <w:b/>
          <w:sz w:val="24"/>
          <w:szCs w:val="24"/>
        </w:rPr>
        <w:tab/>
      </w:r>
      <w:r w:rsidR="00B501DC">
        <w:rPr>
          <w:rFonts w:ascii="Times New Roman" w:hAnsi="Times New Roman" w:cs="Times New Roman"/>
          <w:b/>
          <w:sz w:val="24"/>
          <w:szCs w:val="24"/>
        </w:rPr>
        <w:t>“</w:t>
      </w:r>
      <w:r w:rsidR="00B501DC" w:rsidRPr="00E7548C">
        <w:rPr>
          <w:rFonts w:ascii="Times New Roman" w:hAnsi="Times New Roman" w:cs="Times New Roman"/>
          <w:sz w:val="24"/>
          <w:szCs w:val="24"/>
        </w:rPr>
        <w:t>Madde 5 –</w:t>
      </w:r>
      <w:r w:rsidR="00B501DC" w:rsidRPr="00B23057">
        <w:rPr>
          <w:rFonts w:ascii="Times New Roman" w:hAnsi="Times New Roman" w:cs="Times New Roman"/>
          <w:sz w:val="24"/>
          <w:szCs w:val="24"/>
        </w:rPr>
        <w:t xml:space="preserve"> İşyeri veya işletme açmak isteyen; işin özelliğine göre 4 üncü maddede belirtilen yönetmelikte öngörülen kriterlere uygun olarak işyerini düzenledikten sonra başvuru formunu doldurarak 3 üncü maddede belirtilen mercie ibraz ederler.</w:t>
      </w:r>
    </w:p>
    <w:p w:rsidR="00B501DC" w:rsidRDefault="00E7548C" w:rsidP="00B501DC">
      <w:pPr>
        <w:jc w:val="both"/>
        <w:rPr>
          <w:rFonts w:ascii="Times New Roman" w:hAnsi="Times New Roman" w:cs="Times New Roman"/>
          <w:sz w:val="24"/>
          <w:szCs w:val="24"/>
        </w:rPr>
      </w:pPr>
      <w:r>
        <w:rPr>
          <w:rFonts w:ascii="Times New Roman" w:hAnsi="Times New Roman" w:cs="Times New Roman"/>
          <w:sz w:val="24"/>
          <w:szCs w:val="24"/>
        </w:rPr>
        <w:tab/>
      </w:r>
      <w:r w:rsidR="00B501DC" w:rsidRPr="00B23057">
        <w:rPr>
          <w:rFonts w:ascii="Times New Roman" w:hAnsi="Times New Roman" w:cs="Times New Roman"/>
          <w:sz w:val="24"/>
          <w:szCs w:val="24"/>
        </w:rPr>
        <w:t xml:space="preserve">Bu başvurunun yönetmelikte öngörülen kriterlere uygun olarak doldurulduğunun tespiti halinde, başkaca bir işleme gerek kalmaksızın işyeri açma ve çalışma ruhsatı düzenlenerek ilgiliye verilir. İlgili, bu belgeye dayanarak işyeri açabilir. </w:t>
      </w:r>
    </w:p>
    <w:p w:rsidR="00B501DC" w:rsidRDefault="00E7548C" w:rsidP="00B501DC">
      <w:pPr>
        <w:jc w:val="both"/>
        <w:rPr>
          <w:rFonts w:ascii="Times New Roman" w:hAnsi="Times New Roman" w:cs="Times New Roman"/>
          <w:sz w:val="24"/>
          <w:szCs w:val="24"/>
        </w:rPr>
      </w:pPr>
      <w:r>
        <w:rPr>
          <w:rFonts w:ascii="Times New Roman" w:hAnsi="Times New Roman" w:cs="Times New Roman"/>
          <w:sz w:val="24"/>
          <w:szCs w:val="24"/>
        </w:rPr>
        <w:tab/>
      </w:r>
      <w:r w:rsidR="00B501DC" w:rsidRPr="00B23057">
        <w:rPr>
          <w:rFonts w:ascii="Times New Roman" w:hAnsi="Times New Roman" w:cs="Times New Roman"/>
          <w:sz w:val="24"/>
          <w:szCs w:val="24"/>
        </w:rPr>
        <w:t>İşyeri açma ve çalışma ruhsatı bütün işyerleri için tek tip olarak düzenlenir.</w:t>
      </w:r>
      <w:r w:rsidR="00B501DC" w:rsidRPr="00703E94">
        <w:rPr>
          <w:rFonts w:ascii="Times New Roman" w:hAnsi="Times New Roman" w:cs="Times New Roman"/>
          <w:color w:val="000000"/>
          <w:sz w:val="18"/>
          <w:szCs w:val="18"/>
        </w:rPr>
        <w:t xml:space="preserve"> </w:t>
      </w:r>
    </w:p>
    <w:p w:rsidR="00B501DC" w:rsidRPr="0079577B" w:rsidRDefault="00E7548C" w:rsidP="00B501DC">
      <w:pPr>
        <w:jc w:val="both"/>
        <w:rPr>
          <w:rFonts w:ascii="Times New Roman" w:hAnsi="Times New Roman" w:cs="Times New Roman"/>
          <w:sz w:val="24"/>
          <w:szCs w:val="24"/>
        </w:rPr>
      </w:pPr>
      <w:r>
        <w:rPr>
          <w:rFonts w:ascii="Times New Roman" w:hAnsi="Times New Roman" w:cs="Times New Roman"/>
          <w:sz w:val="24"/>
          <w:szCs w:val="24"/>
        </w:rPr>
        <w:tab/>
      </w:r>
      <w:r w:rsidR="00B501DC" w:rsidRPr="00B23057">
        <w:rPr>
          <w:rFonts w:ascii="Times New Roman" w:hAnsi="Times New Roman" w:cs="Times New Roman"/>
          <w:sz w:val="24"/>
          <w:szCs w:val="24"/>
        </w:rPr>
        <w:t>Beyana göre tanzim edil</w:t>
      </w:r>
      <w:r w:rsidR="00B501DC">
        <w:rPr>
          <w:rFonts w:ascii="Times New Roman" w:hAnsi="Times New Roman" w:cs="Times New Roman"/>
          <w:sz w:val="24"/>
          <w:szCs w:val="24"/>
        </w:rPr>
        <w:t>en ruhsat müktesep hak doğurmaz.</w:t>
      </w:r>
    </w:p>
    <w:p w:rsidR="00B501DC" w:rsidRPr="00E7548C" w:rsidRDefault="00E7548C" w:rsidP="00B501DC">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B501DC" w:rsidRPr="00E7548C">
        <w:rPr>
          <w:rFonts w:ascii="Times New Roman" w:eastAsia="Times New Roman" w:hAnsi="Times New Roman" w:cs="Times New Roman"/>
          <w:sz w:val="24"/>
          <w:szCs w:val="24"/>
          <w:lang w:eastAsia="tr-TR"/>
        </w:rPr>
        <w:t>İşyeri açılış</w:t>
      </w:r>
      <w:r w:rsidR="005D6046" w:rsidRPr="00F27AA6">
        <w:rPr>
          <w:rFonts w:ascii="Times New Roman" w:eastAsia="Times New Roman" w:hAnsi="Times New Roman" w:cs="Times New Roman"/>
          <w:sz w:val="24"/>
          <w:szCs w:val="24"/>
          <w:lang w:eastAsia="tr-TR"/>
        </w:rPr>
        <w:t>ı</w:t>
      </w:r>
      <w:r w:rsidR="00B501DC" w:rsidRPr="00E7548C">
        <w:rPr>
          <w:rFonts w:ascii="Times New Roman" w:eastAsia="Times New Roman" w:hAnsi="Times New Roman" w:cs="Times New Roman"/>
          <w:sz w:val="24"/>
          <w:szCs w:val="24"/>
          <w:lang w:eastAsia="tr-TR"/>
        </w:rPr>
        <w:t xml:space="preserve">, kapanışı ve faaliyet aşamasında gerekli başvuru ve diğer işlemlerin yapılması, ilgili kurum ve kuruluşlara iletilmesi, değerlendirilmesi, sonuçlandırılması ve bu işyerlerine yönelik veri tabanının oluşturulması ile bilgi paylaşımının sağlanması amacıyla elektronik bilgi sistemi kurulur. İşyeri açma ve çalışma ruhsatı yetkili idarelerce bu elektronik sistem üzerinden verilir. İşyeri açma, kapama ve çalışma ruhsatıyla ilgili tüm diğer izin ve ruhsatlar bu sistemle entegre olacak şekilde düzenlenir. </w:t>
      </w:r>
      <w:r w:rsidR="00F27AA6" w:rsidRPr="00E7548C">
        <w:rPr>
          <w:rFonts w:ascii="Times New Roman" w:eastAsia="Times New Roman" w:hAnsi="Times New Roman" w:cs="Times New Roman"/>
          <w:sz w:val="24"/>
          <w:szCs w:val="24"/>
          <w:lang w:eastAsia="tr-TR"/>
        </w:rPr>
        <w:t xml:space="preserve">Bakanlıklar </w:t>
      </w:r>
      <w:r w:rsidR="00F27AA6">
        <w:rPr>
          <w:rFonts w:ascii="Times New Roman" w:eastAsia="Times New Roman" w:hAnsi="Times New Roman" w:cs="Times New Roman"/>
          <w:sz w:val="24"/>
          <w:szCs w:val="24"/>
          <w:lang w:eastAsia="tr-TR"/>
        </w:rPr>
        <w:t>ve</w:t>
      </w:r>
      <w:r w:rsidR="00B501DC" w:rsidRPr="00E7548C">
        <w:rPr>
          <w:rFonts w:ascii="Times New Roman" w:eastAsia="Times New Roman" w:hAnsi="Times New Roman" w:cs="Times New Roman"/>
          <w:sz w:val="24"/>
          <w:szCs w:val="24"/>
          <w:lang w:eastAsia="tr-TR"/>
        </w:rPr>
        <w:t xml:space="preserve"> ilgili kamu kurum ve kuruluşları bu sisteme uyum sağlamakla yükümlüdür.</w:t>
      </w:r>
    </w:p>
    <w:p w:rsidR="00B501DC" w:rsidRPr="00E7548C" w:rsidRDefault="00E7548C" w:rsidP="00B501DC">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B501DC" w:rsidRPr="00E7548C">
        <w:rPr>
          <w:rFonts w:ascii="Times New Roman" w:eastAsia="Times New Roman" w:hAnsi="Times New Roman" w:cs="Times New Roman"/>
          <w:sz w:val="24"/>
          <w:szCs w:val="24"/>
          <w:lang w:eastAsia="tr-TR"/>
        </w:rPr>
        <w:t>İşyeri açma, kapama ve çalışma ruhsatının elektronik sistem üzerinden verilmesine ilişkin usul ve esaslar İçişleri Bakanlığının görüşü alınarak Gümrük ve Ticaret Bakanlığının hazırlayacağı yönetmelikle belirlenir.”</w:t>
      </w:r>
    </w:p>
    <w:p w:rsidR="00B501DC" w:rsidRDefault="00B501DC" w:rsidP="00B501DC">
      <w:pPr>
        <w:jc w:val="both"/>
        <w:rPr>
          <w:rFonts w:ascii="Times New Roman" w:hAnsi="Times New Roman" w:cs="Times New Roman"/>
          <w:b/>
          <w:sz w:val="24"/>
          <w:szCs w:val="24"/>
        </w:rPr>
      </w:pPr>
    </w:p>
    <w:p w:rsidR="00E7548C" w:rsidRPr="00E7548C" w:rsidRDefault="00E7548C" w:rsidP="00B501DC">
      <w:pPr>
        <w:jc w:val="both"/>
        <w:rPr>
          <w:rFonts w:ascii="Times New Roman" w:hAnsi="Times New Roman" w:cs="Times New Roman"/>
          <w:sz w:val="24"/>
          <w:szCs w:val="24"/>
        </w:rPr>
      </w:pPr>
      <w:r>
        <w:rPr>
          <w:rFonts w:ascii="Times New Roman" w:hAnsi="Times New Roman" w:cs="Times New Roman"/>
          <w:b/>
          <w:sz w:val="24"/>
          <w:szCs w:val="24"/>
        </w:rPr>
        <w:tab/>
      </w:r>
      <w:r w:rsidR="00B501DC" w:rsidRPr="00E77547">
        <w:rPr>
          <w:rFonts w:ascii="Times New Roman" w:hAnsi="Times New Roman" w:cs="Times New Roman"/>
          <w:b/>
          <w:sz w:val="24"/>
          <w:szCs w:val="24"/>
        </w:rPr>
        <w:t xml:space="preserve">MADDE </w:t>
      </w:r>
      <w:r w:rsidR="00B501DC">
        <w:rPr>
          <w:rFonts w:ascii="Times New Roman" w:hAnsi="Times New Roman" w:cs="Times New Roman"/>
          <w:b/>
          <w:sz w:val="24"/>
          <w:szCs w:val="24"/>
        </w:rPr>
        <w:t>4</w:t>
      </w:r>
      <w:r w:rsidR="00B501DC" w:rsidRPr="00E77547">
        <w:rPr>
          <w:rFonts w:ascii="Times New Roman" w:hAnsi="Times New Roman" w:cs="Times New Roman"/>
          <w:b/>
          <w:sz w:val="24"/>
          <w:szCs w:val="24"/>
        </w:rPr>
        <w:t xml:space="preserve"> –</w:t>
      </w:r>
      <w:r w:rsidR="00B501DC" w:rsidRPr="00324DE0">
        <w:rPr>
          <w:rFonts w:ascii="Times New Roman" w:hAnsi="Times New Roman" w:cs="Times New Roman"/>
          <w:sz w:val="24"/>
          <w:szCs w:val="24"/>
        </w:rPr>
        <w:t>3572 Sayılı Kanun’un Geçici 2 nci maddesinden sonra gelmek üzere aşağıdaki şekilde Geçici 3 ncü madde eklenmiştir.</w:t>
      </w:r>
    </w:p>
    <w:p w:rsidR="00B501DC" w:rsidRDefault="00E7548C" w:rsidP="00B501DC">
      <w:pPr>
        <w:jc w:val="both"/>
        <w:rPr>
          <w:rFonts w:ascii="Times New Roman" w:hAnsi="Times New Roman" w:cs="Times New Roman"/>
          <w:sz w:val="24"/>
          <w:szCs w:val="24"/>
        </w:rPr>
      </w:pPr>
      <w:r>
        <w:rPr>
          <w:rFonts w:ascii="Times New Roman" w:hAnsi="Times New Roman" w:cs="Times New Roman"/>
          <w:sz w:val="24"/>
          <w:szCs w:val="24"/>
        </w:rPr>
        <w:tab/>
      </w:r>
      <w:r w:rsidR="00B501DC" w:rsidRPr="00E7548C">
        <w:rPr>
          <w:rFonts w:ascii="Times New Roman" w:hAnsi="Times New Roman" w:cs="Times New Roman"/>
          <w:sz w:val="24"/>
          <w:szCs w:val="24"/>
        </w:rPr>
        <w:t>“</w:t>
      </w:r>
      <w:r w:rsidR="00B501DC" w:rsidRPr="00E7548C">
        <w:rPr>
          <w:rFonts w:ascii="Times New Roman" w:eastAsia="Times New Roman" w:hAnsi="Times New Roman" w:cs="Times New Roman"/>
          <w:sz w:val="24"/>
          <w:szCs w:val="24"/>
          <w:lang w:eastAsia="tr-TR"/>
        </w:rPr>
        <w:t>Geçici Madde 3 –</w:t>
      </w:r>
      <w:r w:rsidR="00B501DC" w:rsidRPr="00E7548C">
        <w:rPr>
          <w:rFonts w:ascii="Times New Roman" w:hAnsi="Times New Roman" w:cs="Times New Roman"/>
          <w:sz w:val="24"/>
          <w:szCs w:val="24"/>
        </w:rPr>
        <w:t xml:space="preserve"> </w:t>
      </w:r>
      <w:r w:rsidR="00B501DC" w:rsidRPr="00E7548C">
        <w:rPr>
          <w:rFonts w:ascii="Times New Roman" w:eastAsia="Times New Roman" w:hAnsi="Times New Roman" w:cs="Times New Roman"/>
          <w:sz w:val="24"/>
          <w:szCs w:val="24"/>
          <w:lang w:eastAsia="tr-TR"/>
        </w:rPr>
        <w:t xml:space="preserve">İşyeri açma, kapama ve çalışma ruhsatının verilmesine ilişkin elektronik sistem kuruluncaya kadar </w:t>
      </w:r>
      <w:r w:rsidR="00920013" w:rsidRPr="00F27AA6">
        <w:rPr>
          <w:rFonts w:ascii="Times New Roman" w:eastAsia="Times New Roman" w:hAnsi="Times New Roman" w:cs="Times New Roman"/>
          <w:sz w:val="24"/>
          <w:szCs w:val="24"/>
          <w:lang w:eastAsia="tr-TR"/>
        </w:rPr>
        <w:t>işyeri</w:t>
      </w:r>
      <w:r w:rsidR="00920013">
        <w:rPr>
          <w:rFonts w:ascii="Times New Roman" w:eastAsia="Times New Roman" w:hAnsi="Times New Roman" w:cs="Times New Roman"/>
          <w:sz w:val="24"/>
          <w:szCs w:val="24"/>
          <w:lang w:eastAsia="tr-TR"/>
        </w:rPr>
        <w:t xml:space="preserve"> </w:t>
      </w:r>
      <w:r w:rsidR="00B501DC" w:rsidRPr="00E7548C">
        <w:rPr>
          <w:rFonts w:ascii="Times New Roman" w:eastAsia="Times New Roman" w:hAnsi="Times New Roman" w:cs="Times New Roman"/>
          <w:sz w:val="24"/>
          <w:szCs w:val="24"/>
          <w:lang w:eastAsia="tr-TR"/>
        </w:rPr>
        <w:t>açma ve çalışma ruhsatlarıyla ilgili tüm işlemler mevcut uygulama çerçevesinde yürütülür</w:t>
      </w:r>
      <w:r w:rsidR="00B501DC" w:rsidRPr="00E7548C">
        <w:rPr>
          <w:rFonts w:ascii="Times New Roman" w:hAnsi="Times New Roman" w:cs="Times New Roman"/>
          <w:sz w:val="24"/>
          <w:szCs w:val="24"/>
        </w:rPr>
        <w:t>.”</w:t>
      </w:r>
    </w:p>
    <w:p w:rsidR="002412F6" w:rsidRPr="00E7548C" w:rsidRDefault="002412F6" w:rsidP="00B501DC">
      <w:pPr>
        <w:jc w:val="both"/>
        <w:rPr>
          <w:rFonts w:ascii="Times New Roman" w:hAnsi="Times New Roman" w:cs="Times New Roman"/>
          <w:sz w:val="24"/>
          <w:szCs w:val="24"/>
        </w:rPr>
      </w:pPr>
    </w:p>
    <w:p w:rsidR="00B501DC" w:rsidRDefault="00E7548C" w:rsidP="00B501DC">
      <w:pPr>
        <w:jc w:val="both"/>
        <w:rPr>
          <w:rFonts w:ascii="Times New Roman" w:hAnsi="Times New Roman" w:cs="Times New Roman"/>
          <w:sz w:val="24"/>
          <w:szCs w:val="24"/>
        </w:rPr>
      </w:pPr>
      <w:r>
        <w:rPr>
          <w:rFonts w:ascii="Times New Roman" w:hAnsi="Times New Roman" w:cs="Times New Roman"/>
          <w:b/>
          <w:sz w:val="24"/>
          <w:szCs w:val="24"/>
        </w:rPr>
        <w:tab/>
      </w:r>
      <w:r w:rsidR="00B501DC" w:rsidRPr="00E77547">
        <w:rPr>
          <w:rFonts w:ascii="Times New Roman" w:hAnsi="Times New Roman" w:cs="Times New Roman"/>
          <w:b/>
          <w:sz w:val="24"/>
          <w:szCs w:val="24"/>
        </w:rPr>
        <w:t xml:space="preserve">MADDE </w:t>
      </w:r>
      <w:r w:rsidR="00B501DC">
        <w:rPr>
          <w:rFonts w:ascii="Times New Roman" w:hAnsi="Times New Roman" w:cs="Times New Roman"/>
          <w:b/>
          <w:sz w:val="24"/>
          <w:szCs w:val="24"/>
        </w:rPr>
        <w:t>5</w:t>
      </w:r>
      <w:r w:rsidR="00B501DC" w:rsidRPr="00E77547">
        <w:rPr>
          <w:rFonts w:ascii="Times New Roman" w:hAnsi="Times New Roman" w:cs="Times New Roman"/>
          <w:b/>
          <w:sz w:val="24"/>
          <w:szCs w:val="24"/>
        </w:rPr>
        <w:t xml:space="preserve"> –</w:t>
      </w:r>
      <w:r w:rsidR="00B501DC" w:rsidRPr="00E77547">
        <w:rPr>
          <w:rFonts w:ascii="Times New Roman" w:hAnsi="Times New Roman" w:cs="Times New Roman"/>
          <w:sz w:val="24"/>
          <w:szCs w:val="24"/>
        </w:rPr>
        <w:t xml:space="preserve"> Bu Kanun yayımı tarihinde yürürlüğe girer. </w:t>
      </w:r>
    </w:p>
    <w:p w:rsidR="002412F6" w:rsidRDefault="002412F6" w:rsidP="00B501DC">
      <w:pPr>
        <w:jc w:val="both"/>
        <w:rPr>
          <w:rFonts w:ascii="Times New Roman" w:hAnsi="Times New Roman" w:cs="Times New Roman"/>
          <w:sz w:val="24"/>
          <w:szCs w:val="24"/>
        </w:rPr>
      </w:pPr>
    </w:p>
    <w:p w:rsidR="00B501DC" w:rsidRPr="00E77547" w:rsidRDefault="00E7548C" w:rsidP="00B501DC">
      <w:pPr>
        <w:jc w:val="both"/>
        <w:rPr>
          <w:rFonts w:ascii="Times New Roman" w:hAnsi="Times New Roman" w:cs="Times New Roman"/>
          <w:sz w:val="24"/>
          <w:szCs w:val="24"/>
        </w:rPr>
      </w:pPr>
      <w:r>
        <w:rPr>
          <w:rFonts w:ascii="Times New Roman" w:hAnsi="Times New Roman" w:cs="Times New Roman"/>
          <w:b/>
          <w:sz w:val="24"/>
          <w:szCs w:val="24"/>
        </w:rPr>
        <w:tab/>
      </w:r>
      <w:r w:rsidR="00B501DC" w:rsidRPr="00E77547">
        <w:rPr>
          <w:rFonts w:ascii="Times New Roman" w:hAnsi="Times New Roman" w:cs="Times New Roman"/>
          <w:b/>
          <w:sz w:val="24"/>
          <w:szCs w:val="24"/>
        </w:rPr>
        <w:t xml:space="preserve">MADDE </w:t>
      </w:r>
      <w:r w:rsidR="00B501DC">
        <w:rPr>
          <w:rFonts w:ascii="Times New Roman" w:hAnsi="Times New Roman" w:cs="Times New Roman"/>
          <w:b/>
          <w:sz w:val="24"/>
          <w:szCs w:val="24"/>
        </w:rPr>
        <w:t>6</w:t>
      </w:r>
      <w:r w:rsidR="00B501DC" w:rsidRPr="00E77547">
        <w:rPr>
          <w:rFonts w:ascii="Times New Roman" w:hAnsi="Times New Roman" w:cs="Times New Roman"/>
          <w:b/>
          <w:sz w:val="24"/>
          <w:szCs w:val="24"/>
        </w:rPr>
        <w:t xml:space="preserve"> –</w:t>
      </w:r>
      <w:r w:rsidR="00B501DC" w:rsidRPr="00E77547">
        <w:rPr>
          <w:rFonts w:ascii="Times New Roman" w:hAnsi="Times New Roman" w:cs="Times New Roman"/>
          <w:sz w:val="24"/>
          <w:szCs w:val="24"/>
        </w:rPr>
        <w:t xml:space="preserve"> Bu Kanun hükümlerini Bakanlar Kurulu yürütür.</w:t>
      </w:r>
    </w:p>
    <w:p w:rsidR="00B501DC" w:rsidRDefault="00B501DC" w:rsidP="00D73E54">
      <w:pPr>
        <w:rPr>
          <w:rFonts w:ascii="Times New Roman" w:hAnsi="Times New Roman" w:cs="Times New Roman"/>
          <w:b/>
          <w:sz w:val="24"/>
          <w:szCs w:val="24"/>
        </w:rPr>
      </w:pPr>
    </w:p>
    <w:p w:rsidR="00B501DC" w:rsidRDefault="00B501DC" w:rsidP="00D73E54">
      <w:pPr>
        <w:rPr>
          <w:rFonts w:ascii="Times New Roman" w:hAnsi="Times New Roman" w:cs="Times New Roman"/>
          <w:b/>
          <w:sz w:val="24"/>
          <w:szCs w:val="24"/>
        </w:rPr>
      </w:pPr>
    </w:p>
    <w:p w:rsidR="00B501DC" w:rsidRDefault="00B501DC" w:rsidP="00D73E54">
      <w:pPr>
        <w:rPr>
          <w:rFonts w:ascii="Times New Roman" w:hAnsi="Times New Roman" w:cs="Times New Roman"/>
          <w:b/>
          <w:sz w:val="24"/>
          <w:szCs w:val="24"/>
        </w:rPr>
      </w:pPr>
    </w:p>
    <w:p w:rsidR="00B501DC" w:rsidRDefault="00B501DC" w:rsidP="00D73E54">
      <w:pPr>
        <w:rPr>
          <w:rFonts w:ascii="Times New Roman" w:hAnsi="Times New Roman" w:cs="Times New Roman"/>
          <w:b/>
          <w:sz w:val="24"/>
          <w:szCs w:val="24"/>
        </w:rPr>
      </w:pPr>
    </w:p>
    <w:p w:rsidR="00B501DC" w:rsidRDefault="00B501DC" w:rsidP="00D73E54">
      <w:pPr>
        <w:rPr>
          <w:rFonts w:ascii="Times New Roman" w:hAnsi="Times New Roman" w:cs="Times New Roman"/>
          <w:b/>
          <w:sz w:val="24"/>
          <w:szCs w:val="24"/>
        </w:rPr>
      </w:pPr>
    </w:p>
    <w:p w:rsidR="00B501DC" w:rsidRDefault="00B501DC" w:rsidP="00D73E54">
      <w:pPr>
        <w:rPr>
          <w:rFonts w:ascii="Times New Roman" w:hAnsi="Times New Roman" w:cs="Times New Roman"/>
          <w:b/>
          <w:sz w:val="24"/>
          <w:szCs w:val="24"/>
        </w:rPr>
      </w:pPr>
    </w:p>
    <w:p w:rsidR="00F63A9E" w:rsidRPr="00AA13EE" w:rsidRDefault="00D73E54" w:rsidP="00AA13EE">
      <w:pPr>
        <w:pStyle w:val="Balk1"/>
        <w:jc w:val="center"/>
        <w:rPr>
          <w:rFonts w:ascii="Times New Roman" w:hAnsi="Times New Roman" w:cs="Times New Roman"/>
          <w:b/>
          <w:color w:val="auto"/>
          <w:sz w:val="24"/>
          <w:szCs w:val="24"/>
        </w:rPr>
      </w:pPr>
      <w:r w:rsidRPr="00AA13EE">
        <w:rPr>
          <w:rFonts w:ascii="Times New Roman" w:hAnsi="Times New Roman" w:cs="Times New Roman"/>
          <w:b/>
          <w:color w:val="auto"/>
          <w:sz w:val="24"/>
          <w:szCs w:val="24"/>
        </w:rPr>
        <w:lastRenderedPageBreak/>
        <w:t>GENEL GEREKÇE</w:t>
      </w:r>
    </w:p>
    <w:p w:rsidR="00AA13EE" w:rsidRDefault="00C909AF" w:rsidP="00A668E1">
      <w:pPr>
        <w:jc w:val="both"/>
        <w:rPr>
          <w:rFonts w:ascii="Times New Roman" w:hAnsi="Times New Roman" w:cs="Times New Roman"/>
          <w:sz w:val="24"/>
          <w:szCs w:val="24"/>
        </w:rPr>
      </w:pPr>
      <w:r>
        <w:rPr>
          <w:rFonts w:ascii="Times New Roman" w:hAnsi="Times New Roman" w:cs="Times New Roman"/>
          <w:sz w:val="24"/>
          <w:szCs w:val="24"/>
        </w:rPr>
        <w:tab/>
      </w:r>
    </w:p>
    <w:p w:rsidR="00A668E1" w:rsidRPr="00E34820" w:rsidRDefault="004B7340" w:rsidP="00A668E1">
      <w:pPr>
        <w:jc w:val="both"/>
      </w:pPr>
      <w:r>
        <w:rPr>
          <w:rFonts w:ascii="Times New Roman" w:hAnsi="Times New Roman" w:cs="Times New Roman"/>
          <w:sz w:val="24"/>
          <w:szCs w:val="24"/>
        </w:rPr>
        <w:tab/>
      </w:r>
      <w:r w:rsidR="00A668E1" w:rsidRPr="00E34820">
        <w:rPr>
          <w:rFonts w:ascii="Times New Roman" w:hAnsi="Times New Roman" w:cs="Times New Roman"/>
          <w:sz w:val="24"/>
          <w:szCs w:val="24"/>
        </w:rPr>
        <w:t>Bu Kanunun amacı</w:t>
      </w:r>
      <w:r w:rsidR="000B07D4" w:rsidRPr="00E34820">
        <w:rPr>
          <w:rFonts w:ascii="Times New Roman" w:hAnsi="Times New Roman" w:cs="Times New Roman"/>
          <w:sz w:val="24"/>
          <w:szCs w:val="24"/>
        </w:rPr>
        <w:t>;</w:t>
      </w:r>
      <w:r w:rsidR="00A668E1" w:rsidRPr="00E34820">
        <w:rPr>
          <w:rFonts w:ascii="Times New Roman" w:hAnsi="Times New Roman" w:cs="Times New Roman"/>
          <w:sz w:val="24"/>
          <w:szCs w:val="24"/>
        </w:rPr>
        <w:t xml:space="preserve"> sanayi, tarım ve diğer işyerleri ile her türlü işletmeler</w:t>
      </w:r>
      <w:r w:rsidR="000B07D4" w:rsidRPr="00E34820">
        <w:rPr>
          <w:rFonts w:ascii="Times New Roman" w:hAnsi="Times New Roman" w:cs="Times New Roman"/>
          <w:sz w:val="24"/>
          <w:szCs w:val="24"/>
        </w:rPr>
        <w:t>e</w:t>
      </w:r>
      <w:r w:rsidR="00A668E1" w:rsidRPr="00E34820">
        <w:rPr>
          <w:rFonts w:ascii="Times New Roman" w:hAnsi="Times New Roman" w:cs="Times New Roman"/>
          <w:sz w:val="24"/>
          <w:szCs w:val="24"/>
        </w:rPr>
        <w:t>, işyeri açma ve çalışma ruhsatlarının verilmesi işle</w:t>
      </w:r>
      <w:r w:rsidR="000B07D4" w:rsidRPr="00E34820">
        <w:rPr>
          <w:rFonts w:ascii="Times New Roman" w:hAnsi="Times New Roman" w:cs="Times New Roman"/>
          <w:sz w:val="24"/>
          <w:szCs w:val="24"/>
        </w:rPr>
        <w:t>mle</w:t>
      </w:r>
      <w:r w:rsidR="00A668E1" w:rsidRPr="00E34820">
        <w:rPr>
          <w:rFonts w:ascii="Times New Roman" w:hAnsi="Times New Roman" w:cs="Times New Roman"/>
          <w:sz w:val="24"/>
          <w:szCs w:val="24"/>
        </w:rPr>
        <w:t>rinin basitleştirilmesi, kolaylaştırılması ve ruhsat verilme sürecinde uygulama birliğinin sağlanmasıdır.</w:t>
      </w:r>
    </w:p>
    <w:p w:rsidR="00D73E54" w:rsidRPr="00E34820" w:rsidRDefault="004B7340" w:rsidP="00222079">
      <w:pPr>
        <w:jc w:val="both"/>
        <w:rPr>
          <w:rFonts w:ascii="Times New Roman" w:hAnsi="Times New Roman" w:cs="Times New Roman"/>
          <w:sz w:val="24"/>
          <w:szCs w:val="24"/>
        </w:rPr>
      </w:pPr>
      <w:r w:rsidRPr="00E34820">
        <w:rPr>
          <w:rFonts w:ascii="Times New Roman" w:hAnsi="Times New Roman" w:cs="Times New Roman"/>
          <w:sz w:val="24"/>
          <w:szCs w:val="24"/>
        </w:rPr>
        <w:tab/>
      </w:r>
      <w:r w:rsidR="008D2FBA" w:rsidRPr="00E34820">
        <w:rPr>
          <w:rFonts w:ascii="Times New Roman" w:hAnsi="Times New Roman" w:cs="Times New Roman"/>
          <w:sz w:val="24"/>
          <w:szCs w:val="24"/>
        </w:rPr>
        <w:t>Taslak ile;</w:t>
      </w:r>
    </w:p>
    <w:p w:rsidR="00A11C85" w:rsidRPr="00744435" w:rsidRDefault="008D2FBA" w:rsidP="00744435">
      <w:pPr>
        <w:pStyle w:val="ListeParagraf"/>
        <w:numPr>
          <w:ilvl w:val="0"/>
          <w:numId w:val="1"/>
        </w:numPr>
        <w:jc w:val="both"/>
        <w:rPr>
          <w:rFonts w:ascii="Times New Roman" w:hAnsi="Times New Roman" w:cs="Times New Roman"/>
          <w:sz w:val="24"/>
          <w:szCs w:val="24"/>
        </w:rPr>
      </w:pPr>
      <w:r w:rsidRPr="00E34820">
        <w:rPr>
          <w:rFonts w:ascii="Times New Roman" w:hAnsi="Times New Roman" w:cs="Times New Roman"/>
          <w:sz w:val="24"/>
          <w:szCs w:val="24"/>
        </w:rPr>
        <w:t xml:space="preserve">Zamanla </w:t>
      </w:r>
      <w:r w:rsidR="00C122E6" w:rsidRPr="00E34820">
        <w:rPr>
          <w:rFonts w:ascii="Times New Roman" w:hAnsi="Times New Roman" w:cs="Times New Roman"/>
          <w:sz w:val="24"/>
          <w:szCs w:val="24"/>
        </w:rPr>
        <w:t>genişleyen işyeri</w:t>
      </w:r>
      <w:r w:rsidRPr="00E34820">
        <w:rPr>
          <w:rFonts w:ascii="Times New Roman" w:hAnsi="Times New Roman" w:cs="Times New Roman"/>
          <w:sz w:val="24"/>
          <w:szCs w:val="24"/>
        </w:rPr>
        <w:t xml:space="preserve"> açma ve çalışma ruhsatları</w:t>
      </w:r>
      <w:r w:rsidR="00744435">
        <w:rPr>
          <w:rFonts w:ascii="Times New Roman" w:hAnsi="Times New Roman" w:cs="Times New Roman"/>
          <w:sz w:val="24"/>
          <w:szCs w:val="24"/>
        </w:rPr>
        <w:t xml:space="preserve">ndan muaf olan </w:t>
      </w:r>
      <w:r w:rsidR="00744435" w:rsidRPr="00E34820">
        <w:rPr>
          <w:rFonts w:ascii="Times New Roman" w:hAnsi="Times New Roman" w:cs="Times New Roman"/>
          <w:sz w:val="24"/>
          <w:szCs w:val="24"/>
        </w:rPr>
        <w:t>işyerleri</w:t>
      </w:r>
      <w:r w:rsidR="00744435">
        <w:rPr>
          <w:rFonts w:ascii="Times New Roman" w:hAnsi="Times New Roman" w:cs="Times New Roman"/>
          <w:sz w:val="24"/>
          <w:szCs w:val="24"/>
        </w:rPr>
        <w:t xml:space="preserve"> </w:t>
      </w:r>
      <w:r w:rsidR="00744435" w:rsidRPr="00E34820">
        <w:rPr>
          <w:rFonts w:ascii="Times New Roman" w:hAnsi="Times New Roman" w:cs="Times New Roman"/>
          <w:sz w:val="24"/>
          <w:szCs w:val="24"/>
        </w:rPr>
        <w:t>sınırlandırılmıştır</w:t>
      </w:r>
      <w:r w:rsidR="00744435">
        <w:rPr>
          <w:rFonts w:ascii="Times New Roman" w:hAnsi="Times New Roman" w:cs="Times New Roman"/>
          <w:sz w:val="24"/>
          <w:szCs w:val="24"/>
        </w:rPr>
        <w:t xml:space="preserve">. Ayrıca </w:t>
      </w:r>
      <w:r w:rsidR="00A11C85" w:rsidRPr="00744435">
        <w:rPr>
          <w:rFonts w:ascii="Times New Roman" w:hAnsi="Times New Roman" w:cs="Times New Roman"/>
          <w:sz w:val="24"/>
          <w:szCs w:val="24"/>
        </w:rPr>
        <w:t>İşyeri Açma ve Çalışma Ruhsatları</w:t>
      </w:r>
      <w:r w:rsidR="00CE3A25" w:rsidRPr="00744435">
        <w:rPr>
          <w:rFonts w:ascii="Times New Roman" w:hAnsi="Times New Roman" w:cs="Times New Roman"/>
          <w:sz w:val="24"/>
          <w:szCs w:val="24"/>
        </w:rPr>
        <w:t xml:space="preserve">na İlişkin </w:t>
      </w:r>
      <w:r w:rsidR="00A11C85" w:rsidRPr="00744435">
        <w:rPr>
          <w:rFonts w:ascii="Times New Roman" w:hAnsi="Times New Roman" w:cs="Times New Roman"/>
          <w:sz w:val="24"/>
          <w:szCs w:val="24"/>
        </w:rPr>
        <w:t xml:space="preserve">Yönetmeliğin 6 ncı maddesi </w:t>
      </w:r>
      <w:r w:rsidR="00C122E6" w:rsidRPr="00744435">
        <w:rPr>
          <w:rFonts w:ascii="Times New Roman" w:hAnsi="Times New Roman" w:cs="Times New Roman"/>
          <w:sz w:val="24"/>
          <w:szCs w:val="24"/>
        </w:rPr>
        <w:t>K</w:t>
      </w:r>
      <w:r w:rsidR="00A11C85" w:rsidRPr="00744435">
        <w:rPr>
          <w:rFonts w:ascii="Times New Roman" w:hAnsi="Times New Roman" w:cs="Times New Roman"/>
          <w:sz w:val="24"/>
          <w:szCs w:val="24"/>
        </w:rPr>
        <w:t>anuna taşınmış, Kanun ve Yönetmelik arasında uyum sağlan</w:t>
      </w:r>
      <w:r w:rsidR="00744435">
        <w:rPr>
          <w:rFonts w:ascii="Times New Roman" w:hAnsi="Times New Roman" w:cs="Times New Roman"/>
          <w:sz w:val="24"/>
          <w:szCs w:val="24"/>
        </w:rPr>
        <w:t>mış</w:t>
      </w:r>
      <w:r w:rsidR="00A11C85" w:rsidRPr="00744435">
        <w:rPr>
          <w:rFonts w:ascii="Times New Roman" w:hAnsi="Times New Roman" w:cs="Times New Roman"/>
          <w:sz w:val="24"/>
          <w:szCs w:val="24"/>
        </w:rPr>
        <w:t xml:space="preserve"> ve muafiyetlerin genişlemesinin önüne geçilmiştir.</w:t>
      </w:r>
      <w:r w:rsidR="00C122E6" w:rsidRPr="00744435">
        <w:rPr>
          <w:rFonts w:ascii="Times New Roman" w:hAnsi="Times New Roman" w:cs="Times New Roman"/>
          <w:sz w:val="24"/>
          <w:szCs w:val="24"/>
        </w:rPr>
        <w:t xml:space="preserve"> Yapılan sınırlandırma ile yerel idarelerin gelirlerindeki kayıp azaltıl</w:t>
      </w:r>
      <w:r w:rsidR="00F155B8" w:rsidRPr="00744435">
        <w:rPr>
          <w:rFonts w:ascii="Times New Roman" w:hAnsi="Times New Roman" w:cs="Times New Roman"/>
          <w:sz w:val="24"/>
          <w:szCs w:val="24"/>
        </w:rPr>
        <w:t xml:space="preserve">arak </w:t>
      </w:r>
      <w:r w:rsidR="000B07D4" w:rsidRPr="00744435">
        <w:rPr>
          <w:rFonts w:ascii="Times New Roman" w:hAnsi="Times New Roman" w:cs="Times New Roman"/>
          <w:sz w:val="24"/>
          <w:szCs w:val="24"/>
        </w:rPr>
        <w:t xml:space="preserve">bu gelirlerde </w:t>
      </w:r>
      <w:r w:rsidR="00C122E6" w:rsidRPr="00744435">
        <w:rPr>
          <w:rFonts w:ascii="Times New Roman" w:hAnsi="Times New Roman" w:cs="Times New Roman"/>
          <w:sz w:val="24"/>
          <w:szCs w:val="24"/>
        </w:rPr>
        <w:t>dolaylı olarak bir artış sağlanmış olacaktır.</w:t>
      </w:r>
    </w:p>
    <w:p w:rsidR="00A11C85" w:rsidRPr="00E34820" w:rsidRDefault="00A11C85" w:rsidP="004B7340">
      <w:pPr>
        <w:pStyle w:val="ListeParagraf"/>
        <w:numPr>
          <w:ilvl w:val="0"/>
          <w:numId w:val="1"/>
        </w:numPr>
        <w:jc w:val="both"/>
        <w:rPr>
          <w:rFonts w:ascii="Times New Roman" w:hAnsi="Times New Roman" w:cs="Times New Roman"/>
          <w:sz w:val="24"/>
          <w:szCs w:val="24"/>
        </w:rPr>
      </w:pPr>
      <w:r w:rsidRPr="00E34820">
        <w:rPr>
          <w:rFonts w:ascii="Times New Roman" w:hAnsi="Times New Roman" w:cs="Times New Roman"/>
          <w:sz w:val="24"/>
          <w:szCs w:val="24"/>
        </w:rPr>
        <w:t xml:space="preserve">İşyeri </w:t>
      </w:r>
      <w:r w:rsidR="00C122E6" w:rsidRPr="00E34820">
        <w:rPr>
          <w:rFonts w:ascii="Times New Roman" w:hAnsi="Times New Roman" w:cs="Times New Roman"/>
          <w:sz w:val="24"/>
          <w:szCs w:val="24"/>
        </w:rPr>
        <w:t xml:space="preserve">açma ve çalışma ruhsatları </w:t>
      </w:r>
      <w:r w:rsidRPr="00E34820">
        <w:rPr>
          <w:rFonts w:ascii="Times New Roman" w:hAnsi="Times New Roman" w:cs="Times New Roman"/>
          <w:sz w:val="24"/>
          <w:szCs w:val="24"/>
        </w:rPr>
        <w:t xml:space="preserve">verme ve denetleme yetkisi </w:t>
      </w:r>
      <w:r w:rsidR="000B07D4" w:rsidRPr="00E34820">
        <w:rPr>
          <w:rFonts w:ascii="Times New Roman" w:hAnsi="Times New Roman" w:cs="Times New Roman"/>
          <w:sz w:val="24"/>
          <w:szCs w:val="24"/>
        </w:rPr>
        <w:t xml:space="preserve">ile ilgili </w:t>
      </w:r>
      <w:r w:rsidR="00653529">
        <w:rPr>
          <w:rFonts w:ascii="Times New Roman" w:hAnsi="Times New Roman" w:cs="Times New Roman"/>
          <w:sz w:val="24"/>
          <w:szCs w:val="24"/>
        </w:rPr>
        <w:t xml:space="preserve">5393 Sayılı Belediye Kanunu ve </w:t>
      </w:r>
      <w:r w:rsidRPr="00E34820">
        <w:rPr>
          <w:rFonts w:ascii="Times New Roman" w:hAnsi="Times New Roman" w:cs="Times New Roman"/>
          <w:sz w:val="24"/>
          <w:szCs w:val="24"/>
        </w:rPr>
        <w:t xml:space="preserve">5216 sayılı </w:t>
      </w:r>
      <w:r w:rsidR="00653529">
        <w:rPr>
          <w:rFonts w:ascii="Times New Roman" w:hAnsi="Times New Roman" w:cs="Times New Roman"/>
          <w:sz w:val="24"/>
          <w:szCs w:val="24"/>
        </w:rPr>
        <w:t xml:space="preserve">Büyükşehir </w:t>
      </w:r>
      <w:r w:rsidRPr="00E34820">
        <w:rPr>
          <w:rFonts w:ascii="Times New Roman" w:hAnsi="Times New Roman" w:cs="Times New Roman"/>
          <w:sz w:val="24"/>
          <w:szCs w:val="24"/>
        </w:rPr>
        <w:t xml:space="preserve">Kanunda yer alan düzenlemeye paralel şekilde 3572 sayılı Kanunda değişiklik yapılmıştır. Böylece </w:t>
      </w:r>
      <w:r w:rsidR="00C122E6" w:rsidRPr="00E34820">
        <w:rPr>
          <w:rFonts w:ascii="Times New Roman" w:hAnsi="Times New Roman" w:cs="Times New Roman"/>
          <w:sz w:val="24"/>
          <w:szCs w:val="24"/>
        </w:rPr>
        <w:t>işyeri</w:t>
      </w:r>
      <w:r w:rsidRPr="00E34820">
        <w:rPr>
          <w:rFonts w:ascii="Times New Roman" w:hAnsi="Times New Roman" w:cs="Times New Roman"/>
          <w:sz w:val="24"/>
          <w:szCs w:val="24"/>
        </w:rPr>
        <w:t xml:space="preserve"> açma ve çalışma ruhsatlarıyla ilgili tüm düzenlemelerin bu Kanunda da yer alması sağlanarak mevzuattaki </w:t>
      </w:r>
      <w:r w:rsidR="00E34820" w:rsidRPr="00E34820">
        <w:rPr>
          <w:rFonts w:ascii="Times New Roman" w:hAnsi="Times New Roman" w:cs="Times New Roman"/>
          <w:sz w:val="24"/>
          <w:szCs w:val="24"/>
        </w:rPr>
        <w:t>dağınıklığın önüne</w:t>
      </w:r>
      <w:r w:rsidRPr="00E34820">
        <w:rPr>
          <w:rFonts w:ascii="Times New Roman" w:hAnsi="Times New Roman" w:cs="Times New Roman"/>
          <w:sz w:val="24"/>
          <w:szCs w:val="24"/>
        </w:rPr>
        <w:t xml:space="preserve"> geçilmiştir.</w:t>
      </w:r>
    </w:p>
    <w:p w:rsidR="00BA0D3D" w:rsidRPr="00E34820" w:rsidRDefault="00C122E6" w:rsidP="004B7340">
      <w:pPr>
        <w:pStyle w:val="ListeParagraf"/>
        <w:numPr>
          <w:ilvl w:val="0"/>
          <w:numId w:val="1"/>
        </w:numPr>
        <w:jc w:val="both"/>
        <w:rPr>
          <w:rFonts w:ascii="Times New Roman" w:hAnsi="Times New Roman" w:cs="Times New Roman"/>
          <w:sz w:val="24"/>
          <w:szCs w:val="24"/>
        </w:rPr>
      </w:pPr>
      <w:r w:rsidRPr="00E34820">
        <w:rPr>
          <w:rFonts w:ascii="Times New Roman" w:hAnsi="Times New Roman" w:cs="Times New Roman"/>
          <w:sz w:val="24"/>
          <w:szCs w:val="24"/>
        </w:rPr>
        <w:t xml:space="preserve">İşyeri </w:t>
      </w:r>
      <w:r w:rsidR="00BA0D3D" w:rsidRPr="00E34820">
        <w:rPr>
          <w:rFonts w:ascii="Times New Roman" w:hAnsi="Times New Roman" w:cs="Times New Roman"/>
          <w:sz w:val="24"/>
          <w:szCs w:val="24"/>
        </w:rPr>
        <w:t xml:space="preserve">açma ve çalışma sürecinin gecikmesine ve vatandaşların birden çok kamu kurumuyla muhatap olmasına yol açan başvuru sürecinin basitleştirilmesi </w:t>
      </w:r>
      <w:r w:rsidRPr="00E34820">
        <w:rPr>
          <w:rFonts w:ascii="Times New Roman" w:hAnsi="Times New Roman" w:cs="Times New Roman"/>
          <w:sz w:val="24"/>
          <w:szCs w:val="24"/>
        </w:rPr>
        <w:t xml:space="preserve">ve uygulamada birliğin sağlanması </w:t>
      </w:r>
      <w:r w:rsidR="00BA0D3D" w:rsidRPr="00E34820">
        <w:rPr>
          <w:rFonts w:ascii="Times New Roman" w:hAnsi="Times New Roman" w:cs="Times New Roman"/>
          <w:sz w:val="24"/>
          <w:szCs w:val="24"/>
        </w:rPr>
        <w:t xml:space="preserve">amacıyla başvuruların </w:t>
      </w:r>
      <w:r w:rsidR="00D87A28" w:rsidRPr="00E34820">
        <w:rPr>
          <w:rFonts w:ascii="Times New Roman" w:hAnsi="Times New Roman" w:cs="Times New Roman"/>
          <w:sz w:val="24"/>
          <w:szCs w:val="24"/>
        </w:rPr>
        <w:t>–PERBİS dışında kalabilecek işyerleri de gözetilerek-</w:t>
      </w:r>
      <w:r w:rsidR="00BA0D3D" w:rsidRPr="00E34820">
        <w:rPr>
          <w:rFonts w:ascii="Times New Roman" w:hAnsi="Times New Roman" w:cs="Times New Roman"/>
          <w:sz w:val="24"/>
          <w:szCs w:val="24"/>
        </w:rPr>
        <w:t xml:space="preserve">elektronik sistem üzerinden tek bir ortak noktadan yapılması sağlanmıştır. </w:t>
      </w:r>
    </w:p>
    <w:p w:rsidR="00BA0D3D" w:rsidRPr="00E34820" w:rsidRDefault="00BA0D3D" w:rsidP="004B7340">
      <w:pPr>
        <w:pStyle w:val="ListeParagraf"/>
        <w:numPr>
          <w:ilvl w:val="0"/>
          <w:numId w:val="1"/>
        </w:numPr>
        <w:jc w:val="both"/>
        <w:rPr>
          <w:rFonts w:ascii="Times New Roman" w:hAnsi="Times New Roman" w:cs="Times New Roman"/>
          <w:sz w:val="24"/>
          <w:szCs w:val="24"/>
        </w:rPr>
      </w:pPr>
      <w:r w:rsidRPr="00E34820">
        <w:rPr>
          <w:rFonts w:ascii="Times New Roman" w:hAnsi="Times New Roman" w:cs="Times New Roman"/>
          <w:sz w:val="24"/>
          <w:szCs w:val="24"/>
        </w:rPr>
        <w:t>İşyeri açma, kapama ve çalışma ruhsatıyla ilgili tüm diğer izin ve ruhsatlar bu</w:t>
      </w:r>
      <w:r w:rsidR="00C122E6" w:rsidRPr="00E34820">
        <w:rPr>
          <w:rFonts w:ascii="Times New Roman" w:hAnsi="Times New Roman" w:cs="Times New Roman"/>
          <w:sz w:val="24"/>
          <w:szCs w:val="24"/>
        </w:rPr>
        <w:t xml:space="preserve"> elektronik sistemle</w:t>
      </w:r>
      <w:r w:rsidRPr="00E34820">
        <w:rPr>
          <w:rFonts w:ascii="Times New Roman" w:hAnsi="Times New Roman" w:cs="Times New Roman"/>
          <w:sz w:val="24"/>
          <w:szCs w:val="24"/>
        </w:rPr>
        <w:t xml:space="preserve"> entegre olacak şekilde düzenlenmiştir. Böylece gerek işyeri açılırken gerekse de faaliyete başlarken diğer idarelerden(Bakanlıklar ve kamu kurumlarından) aldıkları izin ve ruhsatlar bu sistem üzerinden başvuru sahiplerine sunulacaktır. </w:t>
      </w:r>
      <w:r w:rsidR="00E34820" w:rsidRPr="00E34820">
        <w:rPr>
          <w:rFonts w:ascii="Times New Roman" w:hAnsi="Times New Roman" w:cs="Times New Roman"/>
          <w:sz w:val="24"/>
          <w:szCs w:val="24"/>
        </w:rPr>
        <w:t>Bakanlıklar ve</w:t>
      </w:r>
      <w:r w:rsidR="000B07D4" w:rsidRPr="00E34820">
        <w:rPr>
          <w:rFonts w:ascii="Times New Roman" w:hAnsi="Times New Roman" w:cs="Times New Roman"/>
          <w:sz w:val="24"/>
          <w:szCs w:val="24"/>
        </w:rPr>
        <w:t xml:space="preserve"> </w:t>
      </w:r>
      <w:r w:rsidRPr="00E34820">
        <w:rPr>
          <w:rFonts w:ascii="Times New Roman" w:hAnsi="Times New Roman" w:cs="Times New Roman"/>
          <w:sz w:val="24"/>
          <w:szCs w:val="24"/>
        </w:rPr>
        <w:t>ilgili kamu kurum ve kuruluşları bu sisteme uyum sağlamakla yükümlü kılınarak diğer kurumların verdikleri ruhsat veya izinlerin sistemle entegre hale ge</w:t>
      </w:r>
      <w:r w:rsidR="00C122E6" w:rsidRPr="00E34820">
        <w:rPr>
          <w:rFonts w:ascii="Times New Roman" w:hAnsi="Times New Roman" w:cs="Times New Roman"/>
          <w:sz w:val="24"/>
          <w:szCs w:val="24"/>
        </w:rPr>
        <w:t>tirilmesinin önü açılmıştır.</w:t>
      </w:r>
    </w:p>
    <w:p w:rsidR="004B7340" w:rsidRPr="00E34820" w:rsidRDefault="000B07D4" w:rsidP="004B7340">
      <w:pPr>
        <w:pStyle w:val="ListeParagraf"/>
        <w:numPr>
          <w:ilvl w:val="0"/>
          <w:numId w:val="1"/>
        </w:numPr>
        <w:jc w:val="both"/>
        <w:rPr>
          <w:rFonts w:ascii="Times New Roman" w:hAnsi="Times New Roman" w:cs="Times New Roman"/>
          <w:sz w:val="24"/>
          <w:szCs w:val="24"/>
        </w:rPr>
      </w:pPr>
      <w:r w:rsidRPr="00E34820">
        <w:rPr>
          <w:rFonts w:ascii="Times New Roman" w:hAnsi="Times New Roman" w:cs="Times New Roman"/>
          <w:sz w:val="24"/>
          <w:szCs w:val="24"/>
        </w:rPr>
        <w:t xml:space="preserve">Söz </w:t>
      </w:r>
      <w:r w:rsidR="004B7340" w:rsidRPr="00E34820">
        <w:rPr>
          <w:rFonts w:ascii="Times New Roman" w:hAnsi="Times New Roman" w:cs="Times New Roman"/>
          <w:sz w:val="24"/>
          <w:szCs w:val="24"/>
        </w:rPr>
        <w:t>konusu elektronik sistem kuruluncaya kadar iş yeri açma ve çalışma ruhsatlarıyla ilgili tüm işlemlerin mevcut uygulama çerçevesinde yürütülmesine ilişkin geçiş hükmü</w:t>
      </w:r>
      <w:r w:rsidR="00CE3A25" w:rsidRPr="00E34820">
        <w:rPr>
          <w:rFonts w:ascii="Times New Roman" w:hAnsi="Times New Roman" w:cs="Times New Roman"/>
          <w:sz w:val="24"/>
          <w:szCs w:val="24"/>
        </w:rPr>
        <w:t xml:space="preserve"> konularak</w:t>
      </w:r>
      <w:r w:rsidR="004B7340" w:rsidRPr="00E34820">
        <w:rPr>
          <w:rFonts w:ascii="Times New Roman" w:hAnsi="Times New Roman" w:cs="Times New Roman"/>
          <w:sz w:val="24"/>
          <w:szCs w:val="24"/>
        </w:rPr>
        <w:t xml:space="preserve"> elektronik sisteme geçiş sürecinde uygulamada ortaya çıkabilecek sakıncalar engellenmiştir.</w:t>
      </w:r>
    </w:p>
    <w:p w:rsidR="00D73E54" w:rsidRDefault="00D73E54" w:rsidP="00222079">
      <w:pPr>
        <w:jc w:val="both"/>
        <w:rPr>
          <w:rFonts w:ascii="Times New Roman" w:hAnsi="Times New Roman" w:cs="Times New Roman"/>
          <w:b/>
          <w:sz w:val="24"/>
          <w:szCs w:val="24"/>
        </w:rPr>
      </w:pPr>
    </w:p>
    <w:p w:rsidR="00D73E54" w:rsidRDefault="00D73E54" w:rsidP="00222079">
      <w:pPr>
        <w:jc w:val="both"/>
        <w:rPr>
          <w:rFonts w:ascii="Times New Roman" w:hAnsi="Times New Roman" w:cs="Times New Roman"/>
          <w:b/>
          <w:sz w:val="24"/>
          <w:szCs w:val="24"/>
        </w:rPr>
      </w:pPr>
    </w:p>
    <w:p w:rsidR="00744435" w:rsidRDefault="00744435" w:rsidP="00222079">
      <w:pPr>
        <w:jc w:val="both"/>
        <w:rPr>
          <w:rFonts w:ascii="Times New Roman" w:hAnsi="Times New Roman" w:cs="Times New Roman"/>
          <w:b/>
          <w:sz w:val="24"/>
          <w:szCs w:val="24"/>
        </w:rPr>
      </w:pPr>
    </w:p>
    <w:p w:rsidR="00744435" w:rsidRDefault="00744435" w:rsidP="00222079">
      <w:pPr>
        <w:jc w:val="both"/>
        <w:rPr>
          <w:rFonts w:ascii="Times New Roman" w:hAnsi="Times New Roman" w:cs="Times New Roman"/>
          <w:b/>
          <w:sz w:val="24"/>
          <w:szCs w:val="24"/>
        </w:rPr>
      </w:pPr>
    </w:p>
    <w:p w:rsidR="00744435" w:rsidRDefault="00744435" w:rsidP="00222079">
      <w:pPr>
        <w:jc w:val="both"/>
        <w:rPr>
          <w:rFonts w:ascii="Times New Roman" w:hAnsi="Times New Roman" w:cs="Times New Roman"/>
          <w:b/>
          <w:sz w:val="24"/>
          <w:szCs w:val="24"/>
        </w:rPr>
      </w:pPr>
    </w:p>
    <w:p w:rsidR="00744435" w:rsidRDefault="00744435" w:rsidP="00222079">
      <w:pPr>
        <w:jc w:val="both"/>
        <w:rPr>
          <w:rFonts w:ascii="Times New Roman" w:hAnsi="Times New Roman" w:cs="Times New Roman"/>
          <w:b/>
          <w:sz w:val="24"/>
          <w:szCs w:val="24"/>
        </w:rPr>
      </w:pPr>
    </w:p>
    <w:p w:rsidR="00D73E54" w:rsidRDefault="00D73E54" w:rsidP="00222079">
      <w:pPr>
        <w:jc w:val="both"/>
        <w:rPr>
          <w:rFonts w:ascii="Times New Roman" w:hAnsi="Times New Roman" w:cs="Times New Roman"/>
          <w:b/>
          <w:sz w:val="24"/>
          <w:szCs w:val="24"/>
        </w:rPr>
      </w:pPr>
    </w:p>
    <w:p w:rsidR="00A668E1" w:rsidRPr="00AA13EE" w:rsidRDefault="00D73E54" w:rsidP="00AA13EE">
      <w:pPr>
        <w:pStyle w:val="Balk1"/>
        <w:jc w:val="center"/>
        <w:rPr>
          <w:rFonts w:ascii="Times New Roman" w:hAnsi="Times New Roman" w:cs="Times New Roman"/>
          <w:b/>
          <w:color w:val="auto"/>
          <w:sz w:val="24"/>
          <w:szCs w:val="24"/>
        </w:rPr>
      </w:pPr>
      <w:r w:rsidRPr="00AA13EE">
        <w:rPr>
          <w:rFonts w:ascii="Times New Roman" w:hAnsi="Times New Roman" w:cs="Times New Roman"/>
          <w:b/>
          <w:color w:val="auto"/>
          <w:sz w:val="24"/>
          <w:szCs w:val="24"/>
        </w:rPr>
        <w:lastRenderedPageBreak/>
        <w:t>MADDE GEREKÇELERİ</w:t>
      </w:r>
    </w:p>
    <w:p w:rsidR="00AA13EE" w:rsidRDefault="00AA13EE" w:rsidP="00222079">
      <w:pPr>
        <w:jc w:val="both"/>
        <w:rPr>
          <w:rFonts w:ascii="Times New Roman" w:hAnsi="Times New Roman" w:cs="Times New Roman"/>
          <w:b/>
          <w:sz w:val="24"/>
          <w:szCs w:val="24"/>
        </w:rPr>
      </w:pPr>
    </w:p>
    <w:p w:rsidR="00222079" w:rsidRPr="00E34820" w:rsidRDefault="00222079" w:rsidP="00222079">
      <w:pPr>
        <w:jc w:val="both"/>
        <w:rPr>
          <w:rFonts w:ascii="Times New Roman" w:hAnsi="Times New Roman" w:cs="Times New Roman"/>
          <w:strike/>
          <w:sz w:val="24"/>
          <w:szCs w:val="24"/>
        </w:rPr>
      </w:pPr>
      <w:r w:rsidRPr="00E34820">
        <w:rPr>
          <w:rFonts w:ascii="Times New Roman" w:hAnsi="Times New Roman" w:cs="Times New Roman"/>
          <w:b/>
          <w:sz w:val="24"/>
          <w:szCs w:val="24"/>
        </w:rPr>
        <w:t>MADDE 1-</w:t>
      </w:r>
      <w:r w:rsidRPr="00E34820">
        <w:rPr>
          <w:rFonts w:ascii="Times New Roman" w:hAnsi="Times New Roman" w:cs="Times New Roman"/>
          <w:sz w:val="24"/>
          <w:szCs w:val="24"/>
        </w:rPr>
        <w:t xml:space="preserve"> 3572 Sayılı Kanun çıkarıldığında </w:t>
      </w:r>
      <w:r w:rsidR="00CE3A25" w:rsidRPr="00E34820">
        <w:rPr>
          <w:rFonts w:ascii="Times New Roman" w:hAnsi="Times New Roman" w:cs="Times New Roman"/>
          <w:sz w:val="24"/>
          <w:szCs w:val="24"/>
        </w:rPr>
        <w:t>i</w:t>
      </w:r>
      <w:r w:rsidRPr="00E34820">
        <w:rPr>
          <w:rFonts w:ascii="Times New Roman" w:hAnsi="Times New Roman" w:cs="Times New Roman"/>
          <w:sz w:val="24"/>
          <w:szCs w:val="24"/>
        </w:rPr>
        <w:t xml:space="preserve">şyeri açma ve çalışma ruhsatlarından muafiyet durumu sınırlı tutulmuş; İşyeri Açma </w:t>
      </w:r>
      <w:r w:rsidR="00CE3A25" w:rsidRPr="00E34820">
        <w:rPr>
          <w:rFonts w:ascii="Times New Roman" w:hAnsi="Times New Roman" w:cs="Times New Roman"/>
          <w:sz w:val="24"/>
          <w:szCs w:val="24"/>
        </w:rPr>
        <w:t xml:space="preserve">ve Çalışma Ruhsatlarına İlişkin </w:t>
      </w:r>
      <w:r w:rsidRPr="00E34820">
        <w:rPr>
          <w:rFonts w:ascii="Times New Roman" w:hAnsi="Times New Roman" w:cs="Times New Roman"/>
          <w:sz w:val="24"/>
          <w:szCs w:val="24"/>
        </w:rPr>
        <w:t>Yönetmeliğin 6. maddesi ise “Yetkili idarelerden usulüne uygun olarak işyeri açma ve çalışma ruhsatı alınmadan işyeri açılamaz ve çalıştırılamaz. İşyerlerine bu Yönetmelikte belirtilen yetkili idareler dışında diğer kamu kurum ve kuruluşları ile ilgili meslek kuruluşları tarafından özel mevzuatına göre verilen izinler ile tescil ve benzeri işlemler bu Yönetmelik hükümlerine göre ruhsat alma mükellefiyetini ortadan kaldırmaz. İşyeri açma ve çalışma ruhsatı alınmadan açılan işyerleri yetkili idareler tarafından kapatılır.” hükmü öngörülmüştür. Ancak zamanla yeni muafiyetler Kanuna eklenmiş ve Yönetmeliğin 6. maddesinin birinci fıkrası bir nevi hükümsüz hale getirilirken farklı kanunlarda yer alan hükümlerle muafiyetler giderek yaygınlaşmıştır.</w:t>
      </w:r>
    </w:p>
    <w:p w:rsidR="00222079" w:rsidRPr="00814149" w:rsidRDefault="00C122E6" w:rsidP="00222079">
      <w:pPr>
        <w:jc w:val="both"/>
        <w:rPr>
          <w:rFonts w:ascii="Times New Roman" w:hAnsi="Times New Roman" w:cs="Times New Roman"/>
          <w:sz w:val="24"/>
          <w:szCs w:val="24"/>
        </w:rPr>
      </w:pPr>
      <w:r w:rsidRPr="00E34820">
        <w:rPr>
          <w:rFonts w:ascii="Times New Roman" w:hAnsi="Times New Roman" w:cs="Times New Roman"/>
          <w:sz w:val="24"/>
          <w:szCs w:val="24"/>
        </w:rPr>
        <w:tab/>
      </w:r>
      <w:r w:rsidR="00222079" w:rsidRPr="00E34820">
        <w:rPr>
          <w:rFonts w:ascii="Times New Roman" w:hAnsi="Times New Roman" w:cs="Times New Roman"/>
          <w:sz w:val="24"/>
          <w:szCs w:val="24"/>
        </w:rPr>
        <w:t xml:space="preserve">Nitekim muafiyet kapsamında yer alan işyerleri incelendiğinde 1 inci, 2 nci ve 3 üncü sınıf gıda maddesi üreten gayri sıhhi müesseseler, avukatlık büroları, Serbest Muhasebeci Mali Müşavirlik ve Yeminli Mali Müşavirlik büroları, noterlikler, </w:t>
      </w:r>
      <w:r w:rsidR="005E3B9C" w:rsidRPr="00E34820">
        <w:rPr>
          <w:rFonts w:ascii="Times New Roman" w:hAnsi="Times New Roman" w:cs="Times New Roman"/>
          <w:sz w:val="24"/>
          <w:szCs w:val="24"/>
        </w:rPr>
        <w:t xml:space="preserve">mühendis ve mimarlık büroları, </w:t>
      </w:r>
      <w:r w:rsidR="00222079" w:rsidRPr="00E34820">
        <w:rPr>
          <w:rFonts w:ascii="Times New Roman" w:hAnsi="Times New Roman" w:cs="Times New Roman"/>
          <w:sz w:val="24"/>
          <w:szCs w:val="24"/>
        </w:rPr>
        <w:t>eczaneler, özel öğretim kurumları, T.C. Ziraat Bankası, T. Halk Bankası A.Ş., T. Emlak Bankası A.Ş.’ye ait banka şubeleri, T.C. PTT A.Ş. işyerleri, tıp doktoru ve diş hekimlerince açılan muayenehane ve müşterek muayenehanelerin olduğu görülmektedir ki bu durum açılan işyerlerinin çok büyük bir kısmının muafiyet kapsamında olduğunu ortaya koymaktadır. Muafiyetlerin çok geniş olmasının yarattığı bu durum yerel idarelerin sahip olduğu işyeri açma ve çalışma ruhsat harcını alamamasına yol açarak yerel idarelerin mali kaynaklarını sınırlamaktadır. Diğer taraftan yerel idarelerce ya bu muafiyetlerin kaldırılması ya da 26/5/1981 tarih ve 2464 sayılı</w:t>
      </w:r>
      <w:r w:rsidR="00222079" w:rsidRPr="00E34820">
        <w:rPr>
          <w:rFonts w:ascii="Times New Roman" w:hAnsi="Times New Roman" w:cs="Times New Roman"/>
          <w:b/>
          <w:sz w:val="24"/>
          <w:szCs w:val="24"/>
        </w:rPr>
        <w:t xml:space="preserve"> </w:t>
      </w:r>
      <w:r w:rsidR="00222079" w:rsidRPr="00E34820">
        <w:rPr>
          <w:rFonts w:ascii="Times New Roman" w:hAnsi="Times New Roman" w:cs="Times New Roman"/>
          <w:sz w:val="24"/>
          <w:szCs w:val="24"/>
        </w:rPr>
        <w:t>Belediye Gelirleri Kanununun 81 inci maddesin</w:t>
      </w:r>
      <w:r w:rsidR="00625179" w:rsidRPr="00E34820">
        <w:rPr>
          <w:rFonts w:ascii="Times New Roman" w:hAnsi="Times New Roman" w:cs="Times New Roman"/>
          <w:sz w:val="24"/>
          <w:szCs w:val="24"/>
        </w:rPr>
        <w:t>d</w:t>
      </w:r>
      <w:r w:rsidR="00222079" w:rsidRPr="00E34820">
        <w:rPr>
          <w:rFonts w:ascii="Times New Roman" w:hAnsi="Times New Roman" w:cs="Times New Roman"/>
          <w:sz w:val="24"/>
          <w:szCs w:val="24"/>
        </w:rPr>
        <w:t xml:space="preserve">e öngörülen ve aynı </w:t>
      </w:r>
      <w:r w:rsidR="005E3B9C" w:rsidRPr="00E34820">
        <w:rPr>
          <w:rFonts w:ascii="Times New Roman" w:hAnsi="Times New Roman" w:cs="Times New Roman"/>
          <w:sz w:val="24"/>
          <w:szCs w:val="24"/>
        </w:rPr>
        <w:t>Kanunun</w:t>
      </w:r>
      <w:r w:rsidR="00222079" w:rsidRPr="00E34820">
        <w:rPr>
          <w:rFonts w:ascii="Times New Roman" w:hAnsi="Times New Roman" w:cs="Times New Roman"/>
          <w:sz w:val="24"/>
          <w:szCs w:val="24"/>
        </w:rPr>
        <w:t xml:space="preserve"> 84 üncü maddesinde işyeri açma ve çalışma ruhsatlarına ilişkin </w:t>
      </w:r>
      <w:r w:rsidR="00625179" w:rsidRPr="00E34820">
        <w:rPr>
          <w:rFonts w:ascii="Times New Roman" w:hAnsi="Times New Roman" w:cs="Times New Roman"/>
          <w:sz w:val="24"/>
          <w:szCs w:val="24"/>
        </w:rPr>
        <w:t>i</w:t>
      </w:r>
      <w:r w:rsidR="00222079" w:rsidRPr="00E34820">
        <w:rPr>
          <w:rFonts w:ascii="Times New Roman" w:hAnsi="Times New Roman" w:cs="Times New Roman"/>
          <w:sz w:val="24"/>
          <w:szCs w:val="24"/>
        </w:rPr>
        <w:t>şyeri açma izni harcına getirilen 5000m</w:t>
      </w:r>
      <w:r w:rsidR="00222079" w:rsidRPr="00E34820">
        <w:rPr>
          <w:rFonts w:ascii="Times New Roman" w:hAnsi="Times New Roman" w:cs="Times New Roman"/>
          <w:sz w:val="24"/>
          <w:szCs w:val="24"/>
          <w:vertAlign w:val="superscript"/>
        </w:rPr>
        <w:t xml:space="preserve">2 </w:t>
      </w:r>
      <w:r w:rsidR="00222079" w:rsidRPr="00E34820">
        <w:rPr>
          <w:rFonts w:ascii="Times New Roman" w:hAnsi="Times New Roman" w:cs="Times New Roman"/>
          <w:sz w:val="24"/>
          <w:szCs w:val="24"/>
        </w:rPr>
        <w:t xml:space="preserve">‘lik sınırın kaldırılması talep edilmektedir. Harcın arttırılması işyeri açma maliyetlerinin yükselmesine yol </w:t>
      </w:r>
      <w:r w:rsidR="00210EFF" w:rsidRPr="00E34820">
        <w:rPr>
          <w:rFonts w:ascii="Times New Roman" w:hAnsi="Times New Roman" w:cs="Times New Roman"/>
          <w:sz w:val="24"/>
          <w:szCs w:val="24"/>
        </w:rPr>
        <w:t>açacağından</w:t>
      </w:r>
      <w:r w:rsidR="00222079" w:rsidRPr="00E34820">
        <w:rPr>
          <w:rFonts w:ascii="Times New Roman" w:hAnsi="Times New Roman" w:cs="Times New Roman"/>
          <w:sz w:val="24"/>
          <w:szCs w:val="24"/>
        </w:rPr>
        <w:t xml:space="preserve">, </w:t>
      </w:r>
      <w:r w:rsidR="00210EFF" w:rsidRPr="00E34820">
        <w:rPr>
          <w:rFonts w:ascii="Times New Roman" w:hAnsi="Times New Roman" w:cs="Times New Roman"/>
          <w:sz w:val="24"/>
          <w:szCs w:val="24"/>
        </w:rPr>
        <w:t xml:space="preserve">bunun yerine </w:t>
      </w:r>
      <w:r w:rsidR="00222079" w:rsidRPr="00E34820">
        <w:rPr>
          <w:rFonts w:ascii="Times New Roman" w:hAnsi="Times New Roman" w:cs="Times New Roman"/>
          <w:sz w:val="24"/>
          <w:szCs w:val="24"/>
        </w:rPr>
        <w:t>muafiyetlerin kaldırılması ve</w:t>
      </w:r>
      <w:r w:rsidR="00210EFF" w:rsidRPr="00E34820">
        <w:rPr>
          <w:rFonts w:ascii="Times New Roman" w:hAnsi="Times New Roman" w:cs="Times New Roman"/>
          <w:sz w:val="24"/>
          <w:szCs w:val="24"/>
        </w:rPr>
        <w:t>ya</w:t>
      </w:r>
      <w:r w:rsidR="00222079" w:rsidRPr="00E34820">
        <w:rPr>
          <w:rFonts w:ascii="Times New Roman" w:hAnsi="Times New Roman" w:cs="Times New Roman"/>
          <w:sz w:val="24"/>
          <w:szCs w:val="24"/>
        </w:rPr>
        <w:t xml:space="preserve"> </w:t>
      </w:r>
      <w:r w:rsidR="00625179" w:rsidRPr="00E34820">
        <w:rPr>
          <w:rFonts w:ascii="Times New Roman" w:hAnsi="Times New Roman" w:cs="Times New Roman"/>
          <w:sz w:val="24"/>
          <w:szCs w:val="24"/>
        </w:rPr>
        <w:t xml:space="preserve">eğer </w:t>
      </w:r>
      <w:r w:rsidR="00222079" w:rsidRPr="00E34820">
        <w:rPr>
          <w:rFonts w:ascii="Times New Roman" w:hAnsi="Times New Roman" w:cs="Times New Roman"/>
          <w:sz w:val="24"/>
          <w:szCs w:val="24"/>
        </w:rPr>
        <w:t xml:space="preserve">muafiyet tanınacaksa </w:t>
      </w:r>
      <w:r w:rsidR="00210EFF" w:rsidRPr="00E34820">
        <w:rPr>
          <w:rFonts w:ascii="Times New Roman" w:hAnsi="Times New Roman" w:cs="Times New Roman"/>
          <w:sz w:val="24"/>
          <w:szCs w:val="24"/>
        </w:rPr>
        <w:t xml:space="preserve">da </w:t>
      </w:r>
      <w:r w:rsidR="00222079" w:rsidRPr="00E34820">
        <w:rPr>
          <w:rFonts w:ascii="Times New Roman" w:hAnsi="Times New Roman" w:cs="Times New Roman"/>
          <w:sz w:val="24"/>
          <w:szCs w:val="24"/>
        </w:rPr>
        <w:t xml:space="preserve">bunun belirli kriterlere bağlanması </w:t>
      </w:r>
      <w:r w:rsidR="00210EFF" w:rsidRPr="00E34820">
        <w:rPr>
          <w:rFonts w:ascii="Times New Roman" w:hAnsi="Times New Roman" w:cs="Times New Roman"/>
          <w:sz w:val="24"/>
          <w:szCs w:val="24"/>
        </w:rPr>
        <w:t xml:space="preserve">gerekmektedir. </w:t>
      </w:r>
      <w:r w:rsidR="00222079" w:rsidRPr="00E34820">
        <w:rPr>
          <w:rFonts w:ascii="Times New Roman" w:hAnsi="Times New Roman" w:cs="Times New Roman"/>
          <w:sz w:val="24"/>
          <w:szCs w:val="24"/>
        </w:rPr>
        <w:t>Dolaysıyla söz konusu durumun ortadan kaldırılması</w:t>
      </w:r>
      <w:r w:rsidR="005E3B9C" w:rsidRPr="00E34820">
        <w:rPr>
          <w:rFonts w:ascii="Times New Roman" w:hAnsi="Times New Roman" w:cs="Times New Roman"/>
          <w:sz w:val="24"/>
          <w:szCs w:val="24"/>
        </w:rPr>
        <w:t xml:space="preserve"> amacıyla 3572 sayılı Kanunun 2 inci</w:t>
      </w:r>
      <w:r w:rsidR="00222079" w:rsidRPr="00E34820">
        <w:rPr>
          <w:rFonts w:ascii="Times New Roman" w:hAnsi="Times New Roman" w:cs="Times New Roman"/>
          <w:sz w:val="24"/>
          <w:szCs w:val="24"/>
        </w:rPr>
        <w:t xml:space="preserve"> maddesin</w:t>
      </w:r>
      <w:r w:rsidR="006A57C5">
        <w:rPr>
          <w:rFonts w:ascii="Times New Roman" w:hAnsi="Times New Roman" w:cs="Times New Roman"/>
          <w:sz w:val="24"/>
          <w:szCs w:val="24"/>
        </w:rPr>
        <w:t xml:space="preserve">in ilk üç bendinde </w:t>
      </w:r>
      <w:r w:rsidR="006A57C5" w:rsidRPr="00E34820">
        <w:rPr>
          <w:rFonts w:ascii="Times New Roman" w:hAnsi="Times New Roman" w:cs="Times New Roman"/>
          <w:sz w:val="24"/>
          <w:szCs w:val="24"/>
        </w:rPr>
        <w:t>yer</w:t>
      </w:r>
      <w:r w:rsidR="006A57C5">
        <w:rPr>
          <w:rFonts w:ascii="Times New Roman" w:hAnsi="Times New Roman" w:cs="Times New Roman"/>
          <w:sz w:val="24"/>
          <w:szCs w:val="24"/>
        </w:rPr>
        <w:t xml:space="preserve"> alan muafiyetler kaldırılmıştır.</w:t>
      </w:r>
      <w:r w:rsidR="006A57C5" w:rsidRPr="006A57C5">
        <w:t xml:space="preserve"> </w:t>
      </w:r>
      <w:r w:rsidR="006A57C5" w:rsidRPr="006A57C5">
        <w:rPr>
          <w:rFonts w:ascii="Times New Roman" w:hAnsi="Times New Roman" w:cs="Times New Roman"/>
          <w:sz w:val="24"/>
          <w:szCs w:val="24"/>
        </w:rPr>
        <w:t xml:space="preserve">Ayrıca İşyeri Açma ve Çalışma Ruhsatlarına İlişkin Yönetmeliğin 6 ncı maddesi Kanuna taşınmış, Kanun ve Yönetmelik arasında uyum sağlanmış ve muafiyetlerin genişlemesinin önüne geçilmiştir. </w:t>
      </w:r>
    </w:p>
    <w:p w:rsidR="00222079" w:rsidRPr="00814149" w:rsidRDefault="00222079" w:rsidP="00222079">
      <w:pPr>
        <w:jc w:val="both"/>
        <w:rPr>
          <w:rFonts w:ascii="Times New Roman" w:hAnsi="Times New Roman" w:cs="Times New Roman"/>
          <w:sz w:val="24"/>
          <w:szCs w:val="24"/>
        </w:rPr>
      </w:pPr>
    </w:p>
    <w:p w:rsidR="00AB4839" w:rsidRDefault="00222079" w:rsidP="00222079">
      <w:pPr>
        <w:jc w:val="both"/>
        <w:rPr>
          <w:rFonts w:ascii="Times New Roman" w:hAnsi="Times New Roman" w:cs="Times New Roman"/>
          <w:sz w:val="24"/>
          <w:szCs w:val="24"/>
        </w:rPr>
      </w:pPr>
      <w:r w:rsidRPr="00814149">
        <w:rPr>
          <w:rFonts w:ascii="Times New Roman" w:hAnsi="Times New Roman" w:cs="Times New Roman"/>
          <w:b/>
          <w:sz w:val="24"/>
          <w:szCs w:val="24"/>
        </w:rPr>
        <w:t>MADDE 2 –</w:t>
      </w:r>
      <w:r w:rsidR="00AB4839" w:rsidRPr="00AB4839">
        <w:rPr>
          <w:rFonts w:ascii="Times New Roman" w:hAnsi="Times New Roman" w:cs="Times New Roman"/>
          <w:sz w:val="24"/>
          <w:szCs w:val="24"/>
        </w:rPr>
        <w:t>5393 sayılı Belediye Kanunu’nun 15. maddesi (l) ve (s) bendi ile gayrisıhhî müesseselerden birinci sınıf olanların ruhsatlandırılması ve denetlenmesi yetkisi büyükşehir ve il merkez belediyeleri dışındaki yerlerde il özel idaresine verilirken; 5216 Sayılı Büyükşehir Belediyesi Kanunu’nun 7 nci maddesinin ikinci fıkrasının (c) bendine göre İlçe belediyelerine; sıhhî işyerleri, 2 nci ve 3 üncü sınıf gayrisıhhî müesseseler ile umuma açık istirahat ve eğlence yerlerini ruhsatlandırma ve denetleme yetkisi verilmiştir. Söz konusu düzenlemeler 5393 ve 5216 sayılı Kanunlarda yapılırken 3572 sayılı Kanunda herhangi bir değişiklik yapılmamıştır. İşyeri açma ve çalışma ruhsatlarıyla ilgili tüm düzenlemelerin bu Kanunda da yer alması sağlanarak mevzuattaki dağınıklığın önüne ge</w:t>
      </w:r>
      <w:bookmarkStart w:id="0" w:name="_GoBack"/>
      <w:bookmarkEnd w:id="0"/>
      <w:r w:rsidR="00AB4839" w:rsidRPr="00AB4839">
        <w:rPr>
          <w:rFonts w:ascii="Times New Roman" w:hAnsi="Times New Roman" w:cs="Times New Roman"/>
          <w:sz w:val="24"/>
          <w:szCs w:val="24"/>
        </w:rPr>
        <w:t>çilmesi amaçlanmıştır. Bu nedenle 3572 sayılı Kanun’un 3 ncü maddesinin ilk fıkrası 5393 Sayılı Belediye Kanunu ile 5216 Sayılı Büyükşehir Belediyesi Kanunu doğrultusunda yeniden düzenlenmiştir.</w:t>
      </w:r>
    </w:p>
    <w:p w:rsidR="00222079" w:rsidRPr="00E34820" w:rsidRDefault="00222079" w:rsidP="00222079">
      <w:pPr>
        <w:jc w:val="both"/>
        <w:rPr>
          <w:rFonts w:ascii="Times New Roman" w:hAnsi="Times New Roman" w:cs="Times New Roman"/>
          <w:sz w:val="24"/>
          <w:szCs w:val="24"/>
        </w:rPr>
      </w:pPr>
      <w:r w:rsidRPr="00E34820">
        <w:rPr>
          <w:rFonts w:ascii="Times New Roman" w:hAnsi="Times New Roman" w:cs="Times New Roman"/>
          <w:b/>
          <w:sz w:val="24"/>
          <w:szCs w:val="24"/>
        </w:rPr>
        <w:lastRenderedPageBreak/>
        <w:t>MADDE 3–</w:t>
      </w:r>
      <w:r w:rsidR="00503940" w:rsidRPr="00E34820">
        <w:rPr>
          <w:rFonts w:ascii="Times New Roman" w:hAnsi="Times New Roman" w:cs="Times New Roman"/>
          <w:sz w:val="24"/>
          <w:szCs w:val="24"/>
        </w:rPr>
        <w:t xml:space="preserve"> İşyerinin faaliyet alanı ve konusuna göre değişmekle birlikte y</w:t>
      </w:r>
      <w:r w:rsidRPr="00E34820">
        <w:rPr>
          <w:rFonts w:ascii="Times New Roman" w:hAnsi="Times New Roman" w:cs="Times New Roman"/>
          <w:sz w:val="24"/>
          <w:szCs w:val="24"/>
        </w:rPr>
        <w:t xml:space="preserve">erel </w:t>
      </w:r>
      <w:r w:rsidR="00210EFF" w:rsidRPr="00E34820">
        <w:rPr>
          <w:rFonts w:ascii="Times New Roman" w:hAnsi="Times New Roman" w:cs="Times New Roman"/>
          <w:sz w:val="24"/>
          <w:szCs w:val="24"/>
        </w:rPr>
        <w:t>y</w:t>
      </w:r>
      <w:r w:rsidRPr="00E34820">
        <w:rPr>
          <w:rFonts w:ascii="Times New Roman" w:hAnsi="Times New Roman" w:cs="Times New Roman"/>
          <w:sz w:val="24"/>
          <w:szCs w:val="24"/>
        </w:rPr>
        <w:t>önetimlerce verilen işyeri açma ve çalışma ruhsatları</w:t>
      </w:r>
      <w:r w:rsidR="00210EFF" w:rsidRPr="00E34820">
        <w:rPr>
          <w:rFonts w:ascii="Times New Roman" w:hAnsi="Times New Roman" w:cs="Times New Roman"/>
          <w:sz w:val="24"/>
          <w:szCs w:val="24"/>
        </w:rPr>
        <w:t>,</w:t>
      </w:r>
      <w:r w:rsidRPr="00E34820">
        <w:rPr>
          <w:rFonts w:ascii="Times New Roman" w:hAnsi="Times New Roman" w:cs="Times New Roman"/>
          <w:sz w:val="24"/>
          <w:szCs w:val="24"/>
        </w:rPr>
        <w:t xml:space="preserve"> çoğu zaman tek başına yeterli olmamaktadır. Bazı durumlarda işyerinin açılması </w:t>
      </w:r>
      <w:r w:rsidR="00503940" w:rsidRPr="00E34820">
        <w:rPr>
          <w:rFonts w:ascii="Times New Roman" w:hAnsi="Times New Roman" w:cs="Times New Roman"/>
          <w:sz w:val="24"/>
          <w:szCs w:val="24"/>
        </w:rPr>
        <w:t xml:space="preserve">ya </w:t>
      </w:r>
      <w:r w:rsidRPr="00E34820">
        <w:rPr>
          <w:rFonts w:ascii="Times New Roman" w:hAnsi="Times New Roman" w:cs="Times New Roman"/>
          <w:sz w:val="24"/>
          <w:szCs w:val="24"/>
        </w:rPr>
        <w:t xml:space="preserve">da faaliyete geçmesi için </w:t>
      </w:r>
      <w:r w:rsidR="00503940" w:rsidRPr="00E34820">
        <w:rPr>
          <w:rFonts w:ascii="Times New Roman" w:hAnsi="Times New Roman" w:cs="Times New Roman"/>
          <w:sz w:val="24"/>
          <w:szCs w:val="24"/>
        </w:rPr>
        <w:t xml:space="preserve">diğer </w:t>
      </w:r>
      <w:r w:rsidRPr="00E34820">
        <w:rPr>
          <w:rFonts w:ascii="Times New Roman" w:hAnsi="Times New Roman" w:cs="Times New Roman"/>
          <w:sz w:val="24"/>
          <w:szCs w:val="24"/>
        </w:rPr>
        <w:t xml:space="preserve">kamu kurumlarından belirli belgelerin veya izinlerin alınmış olması gerekmektedir. Bu durum işyeri açma ve çalışma sürecinin gecikmesine </w:t>
      </w:r>
      <w:r w:rsidR="00503940" w:rsidRPr="00E34820">
        <w:rPr>
          <w:rFonts w:ascii="Times New Roman" w:hAnsi="Times New Roman" w:cs="Times New Roman"/>
          <w:sz w:val="24"/>
          <w:szCs w:val="24"/>
        </w:rPr>
        <w:t xml:space="preserve">neden </w:t>
      </w:r>
      <w:r w:rsidRPr="00E34820">
        <w:rPr>
          <w:rFonts w:ascii="Times New Roman" w:hAnsi="Times New Roman" w:cs="Times New Roman"/>
          <w:sz w:val="24"/>
          <w:szCs w:val="24"/>
        </w:rPr>
        <w:t xml:space="preserve">olmakta ve vatandaşların birden çok kamu kurumuyla muhatap olmasına yol açmaktadır. Başvuruların tek bir ortak noktadan yapılmasıyla söz konusu durumun ortadan kaldırılması amaçlanmaktadır. Nitekim bu konuda temel düzenleme 14/01/2015 tarih ve 6585 sayılı Perakende Ticaretin Düzenlenmesi Hakkında Kanun’un 4 ncü ve 5 nci maddesi ile sağlanmıştır. Bu Kanunla </w:t>
      </w:r>
      <w:r w:rsidR="00F155B8" w:rsidRPr="00E34820">
        <w:rPr>
          <w:rFonts w:ascii="Times New Roman" w:hAnsi="Times New Roman" w:cs="Times New Roman"/>
          <w:sz w:val="24"/>
          <w:szCs w:val="24"/>
        </w:rPr>
        <w:t>perakende</w:t>
      </w:r>
      <w:r w:rsidRPr="00E34820">
        <w:rPr>
          <w:rFonts w:ascii="Times New Roman" w:hAnsi="Times New Roman" w:cs="Times New Roman"/>
          <w:sz w:val="24"/>
          <w:szCs w:val="24"/>
        </w:rPr>
        <w:t xml:space="preserve"> işletmelerin açılış ve faaliyeti ile kapanışında gerekli başvuru ve diğer işlemlerin tek merkeze yapılmasını ve bu merkezden sonuçlandırılmasını sağlayan elektronik bilgi sistemi PERBİS kurulmuştur. Ancak bu Kanun çıkarılırken 3572 sayılı Kanunda buna paralel bir değişiklik yapılmamıştır.</w:t>
      </w:r>
    </w:p>
    <w:p w:rsidR="00222079" w:rsidRPr="00814149" w:rsidRDefault="00C122E6" w:rsidP="00222079">
      <w:pPr>
        <w:jc w:val="both"/>
        <w:rPr>
          <w:rFonts w:ascii="Times New Roman" w:hAnsi="Times New Roman" w:cs="Times New Roman"/>
          <w:sz w:val="24"/>
          <w:szCs w:val="24"/>
        </w:rPr>
      </w:pPr>
      <w:r w:rsidRPr="00E34820">
        <w:rPr>
          <w:rFonts w:ascii="Times New Roman" w:hAnsi="Times New Roman" w:cs="Times New Roman"/>
          <w:sz w:val="24"/>
          <w:szCs w:val="24"/>
        </w:rPr>
        <w:tab/>
      </w:r>
      <w:r w:rsidR="00222079" w:rsidRPr="00E34820">
        <w:rPr>
          <w:rFonts w:ascii="Times New Roman" w:hAnsi="Times New Roman" w:cs="Times New Roman"/>
          <w:sz w:val="24"/>
          <w:szCs w:val="24"/>
        </w:rPr>
        <w:t>3572 sayılı Kanunun beşinci maddesine eklenen iki fıkra ile 6585 sayılı Kanuna paralel değişiklik yapılmaktadır. Ancak PERBİS sistemi dışında</w:t>
      </w:r>
      <w:r w:rsidR="00503940" w:rsidRPr="00E34820">
        <w:rPr>
          <w:rFonts w:ascii="Times New Roman" w:hAnsi="Times New Roman" w:cs="Times New Roman"/>
          <w:sz w:val="24"/>
          <w:szCs w:val="24"/>
        </w:rPr>
        <w:t xml:space="preserve"> ortaya çıkabilecek işyerlerine </w:t>
      </w:r>
      <w:r w:rsidR="00222079" w:rsidRPr="00E34820">
        <w:rPr>
          <w:rFonts w:ascii="Times New Roman" w:hAnsi="Times New Roman" w:cs="Times New Roman"/>
          <w:sz w:val="24"/>
          <w:szCs w:val="24"/>
        </w:rPr>
        <w:t>de işyeri açma ve çalışma ruhsatlarına ilişkin işlemlerin elektronik ortamdan sunulabilmesine imkân sağlamak amacıyla PERBİS açıkça madde metnine yazılmamıştır. Böylece PERBİS dışında kalabilecek işyerleri için gerekli işlemlerin elektronik olarak tek bir sistem üzerinden yapılmasına imkân sağlanmıştır.</w:t>
      </w:r>
    </w:p>
    <w:p w:rsidR="00222079" w:rsidRPr="006B2C3D" w:rsidRDefault="00C122E6" w:rsidP="00222079">
      <w:pPr>
        <w:jc w:val="both"/>
        <w:rPr>
          <w:rFonts w:ascii="Times New Roman" w:hAnsi="Times New Roman" w:cs="Times New Roman"/>
          <w:sz w:val="24"/>
          <w:szCs w:val="24"/>
        </w:rPr>
      </w:pPr>
      <w:r w:rsidRPr="00814149">
        <w:rPr>
          <w:rFonts w:ascii="Times New Roman" w:hAnsi="Times New Roman" w:cs="Times New Roman"/>
          <w:sz w:val="24"/>
          <w:szCs w:val="24"/>
        </w:rPr>
        <w:tab/>
      </w:r>
      <w:r w:rsidR="00222079" w:rsidRPr="00814149">
        <w:rPr>
          <w:rFonts w:ascii="Times New Roman" w:hAnsi="Times New Roman" w:cs="Times New Roman"/>
          <w:sz w:val="24"/>
          <w:szCs w:val="24"/>
        </w:rPr>
        <w:t>“İşyeri açma, kapama ve çalışma ruhsatıyla ilgili tüm diğer izin ve ruhsatlar bu sistemle entegre olacak şekilde düzenleni</w:t>
      </w:r>
      <w:r w:rsidR="00222079" w:rsidRPr="00E34820">
        <w:rPr>
          <w:rFonts w:ascii="Times New Roman" w:hAnsi="Times New Roman" w:cs="Times New Roman"/>
          <w:sz w:val="24"/>
          <w:szCs w:val="24"/>
        </w:rPr>
        <w:t>r.”</w:t>
      </w:r>
      <w:r w:rsidR="00222079" w:rsidRPr="00814149">
        <w:rPr>
          <w:rFonts w:ascii="Times New Roman" w:hAnsi="Times New Roman" w:cs="Times New Roman"/>
          <w:sz w:val="24"/>
          <w:szCs w:val="24"/>
        </w:rPr>
        <w:t xml:space="preserve"> hükmüyle gerek işyeri açılırken gerekse de faaliyete başlarken diğer idarelerden(Bakanlıklar ve kamu kurumlarından) aldıkları izin ve ruhsatlar bu sistem üzerinden başvuru sahiplerine sunulacaktır. Bakanlıklar ile ilgili kamu kurum ve kuruluşları bu sisteme uyum sağlamakla yükümlü kılınarak diğer kurumların verdikleri ruhsat </w:t>
      </w:r>
      <w:r w:rsidR="00222079" w:rsidRPr="006B2C3D">
        <w:rPr>
          <w:rFonts w:ascii="Times New Roman" w:hAnsi="Times New Roman" w:cs="Times New Roman"/>
          <w:sz w:val="24"/>
          <w:szCs w:val="24"/>
        </w:rPr>
        <w:t>veya izinlerin sistemle entegre hale gelmesi sağlanmaktadır.</w:t>
      </w:r>
    </w:p>
    <w:p w:rsidR="00222079" w:rsidRPr="00814149" w:rsidRDefault="00C122E6" w:rsidP="00222079">
      <w:pPr>
        <w:jc w:val="both"/>
        <w:rPr>
          <w:rFonts w:ascii="Times New Roman" w:hAnsi="Times New Roman" w:cs="Times New Roman"/>
          <w:sz w:val="24"/>
          <w:szCs w:val="24"/>
        </w:rPr>
      </w:pPr>
      <w:r w:rsidRPr="006B2C3D">
        <w:rPr>
          <w:rFonts w:ascii="Times New Roman" w:hAnsi="Times New Roman" w:cs="Times New Roman"/>
          <w:sz w:val="24"/>
          <w:szCs w:val="24"/>
        </w:rPr>
        <w:tab/>
      </w:r>
      <w:r w:rsidR="00222079" w:rsidRPr="006B2C3D">
        <w:rPr>
          <w:rFonts w:ascii="Times New Roman" w:hAnsi="Times New Roman" w:cs="Times New Roman"/>
          <w:sz w:val="24"/>
          <w:szCs w:val="24"/>
        </w:rPr>
        <w:t xml:space="preserve">Madde metnine eklenen son fıkra ile 6585 sayılı Perakende Ticaretin Düzenlenmesi Hakkında Kanun’un 16 ncı maddesinin ikinci fıkrasına paralel şekilde </w:t>
      </w:r>
      <w:r w:rsidR="005B0AB2" w:rsidRPr="006B2C3D">
        <w:rPr>
          <w:rFonts w:ascii="Times New Roman" w:hAnsi="Times New Roman" w:cs="Times New Roman"/>
          <w:sz w:val="24"/>
          <w:szCs w:val="24"/>
        </w:rPr>
        <w:t>i</w:t>
      </w:r>
      <w:r w:rsidR="00222079" w:rsidRPr="006B2C3D">
        <w:rPr>
          <w:rFonts w:ascii="Times New Roman" w:hAnsi="Times New Roman" w:cs="Times New Roman"/>
          <w:sz w:val="24"/>
          <w:szCs w:val="24"/>
        </w:rPr>
        <w:t>şyeri açma, kapama ve çalışma ruhsatının elektronik sistem üzerinden verilmesine ilişkin usul ve esasların İçişleri Bakanlığının görüşü alınarak Gümrük ve Ticaret Bakanlığının hazırlayacağı yönetmelikle belirleneceği hüküm altına alınarak sistemin işleyişi merkezi yönetime bırakılmıştır.</w:t>
      </w:r>
    </w:p>
    <w:p w:rsidR="00222079" w:rsidRPr="00814149" w:rsidRDefault="00C122E6" w:rsidP="00222079">
      <w:pPr>
        <w:jc w:val="both"/>
        <w:rPr>
          <w:rFonts w:ascii="Times New Roman" w:hAnsi="Times New Roman" w:cs="Times New Roman"/>
          <w:sz w:val="24"/>
          <w:szCs w:val="24"/>
        </w:rPr>
      </w:pPr>
      <w:r w:rsidRPr="00814149">
        <w:rPr>
          <w:rFonts w:ascii="Times New Roman" w:hAnsi="Times New Roman" w:cs="Times New Roman"/>
          <w:sz w:val="24"/>
          <w:szCs w:val="24"/>
        </w:rPr>
        <w:tab/>
      </w:r>
      <w:r w:rsidR="00222079" w:rsidRPr="00814149">
        <w:rPr>
          <w:rFonts w:ascii="Times New Roman" w:hAnsi="Times New Roman" w:cs="Times New Roman"/>
          <w:sz w:val="24"/>
          <w:szCs w:val="24"/>
        </w:rPr>
        <w:t xml:space="preserve">Yapılan düzenleme ile işyeri açma ve çalışma ruhsatı verme yetkisi yerel idarelerde olmakla birlikte </w:t>
      </w:r>
      <w:r w:rsidR="00222079" w:rsidRPr="002C0330">
        <w:rPr>
          <w:rFonts w:ascii="Times New Roman" w:hAnsi="Times New Roman" w:cs="Times New Roman"/>
          <w:sz w:val="24"/>
          <w:szCs w:val="24"/>
        </w:rPr>
        <w:t xml:space="preserve">bununla paralel </w:t>
      </w:r>
      <w:r w:rsidR="002C0330">
        <w:rPr>
          <w:rFonts w:ascii="Times New Roman" w:hAnsi="Times New Roman" w:cs="Times New Roman"/>
          <w:sz w:val="24"/>
          <w:szCs w:val="24"/>
        </w:rPr>
        <w:t>olarak bakanlıklar ve diğer kamu kurumlarından</w:t>
      </w:r>
      <w:r w:rsidR="00222079" w:rsidRPr="00814149">
        <w:rPr>
          <w:rFonts w:ascii="Times New Roman" w:hAnsi="Times New Roman" w:cs="Times New Roman"/>
          <w:sz w:val="24"/>
          <w:szCs w:val="24"/>
        </w:rPr>
        <w:t xml:space="preserve"> alınan ruhsat ve izinlerin sistemle entegre şekilde verilmesine olanak sağlanmıştır. Ayrıca bu sistemin hayata geçirilmesiyle birlikte işyeri açma ve çalışma ruhsatlarında büyükşehir belediyeleri ile belediyeler arasında uygulama birliği sağlanmasında önemli bir aşama gerçekleştirilmiş olacaktır.</w:t>
      </w:r>
    </w:p>
    <w:p w:rsidR="00222079" w:rsidRPr="00814149" w:rsidRDefault="00222079"/>
    <w:p w:rsidR="00222079" w:rsidRPr="00814149" w:rsidRDefault="00222079" w:rsidP="00222079">
      <w:pPr>
        <w:jc w:val="both"/>
        <w:rPr>
          <w:rFonts w:ascii="Times New Roman" w:hAnsi="Times New Roman" w:cs="Times New Roman"/>
          <w:sz w:val="24"/>
          <w:szCs w:val="24"/>
        </w:rPr>
      </w:pPr>
      <w:r w:rsidRPr="00814149">
        <w:rPr>
          <w:rFonts w:ascii="Times New Roman" w:hAnsi="Times New Roman" w:cs="Times New Roman"/>
          <w:b/>
          <w:sz w:val="24"/>
          <w:szCs w:val="24"/>
        </w:rPr>
        <w:t>MADDE 4 –</w:t>
      </w:r>
      <w:r w:rsidRPr="00814149">
        <w:rPr>
          <w:rFonts w:ascii="Times New Roman" w:hAnsi="Times New Roman" w:cs="Times New Roman"/>
          <w:sz w:val="24"/>
          <w:szCs w:val="24"/>
        </w:rPr>
        <w:t xml:space="preserve">3572 sayılı Kanunun 5inci maddesine eklenen hükümler uyarınca söz konusu elektronik sistem kuruluncaya kadar iş yeri açma ve çalışma ruhsatlarıyla ilgili tüm işlemlerin </w:t>
      </w:r>
      <w:r w:rsidRPr="00E34820">
        <w:rPr>
          <w:rFonts w:ascii="Times New Roman" w:hAnsi="Times New Roman" w:cs="Times New Roman"/>
          <w:sz w:val="24"/>
          <w:szCs w:val="24"/>
        </w:rPr>
        <w:t>mevcut uygulama çerçevesinde yürütülmesine ilişkin geçiş hükmü ko</w:t>
      </w:r>
      <w:r w:rsidR="005B0AB2" w:rsidRPr="00E34820">
        <w:rPr>
          <w:rFonts w:ascii="Times New Roman" w:hAnsi="Times New Roman" w:cs="Times New Roman"/>
          <w:sz w:val="24"/>
          <w:szCs w:val="24"/>
        </w:rPr>
        <w:t>n</w:t>
      </w:r>
      <w:r w:rsidRPr="00E34820">
        <w:rPr>
          <w:rFonts w:ascii="Times New Roman" w:hAnsi="Times New Roman" w:cs="Times New Roman"/>
          <w:sz w:val="24"/>
          <w:szCs w:val="24"/>
        </w:rPr>
        <w:t>ulmuştur. Böylece elektronik sisteme geçiş sürecinde uygulamada ortaya çıkabilecek sakıncalar engellenmiştir.</w:t>
      </w:r>
    </w:p>
    <w:sectPr w:rsidR="00222079" w:rsidRPr="0081414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355" w:rsidRDefault="00C27355" w:rsidP="00D21444">
      <w:pPr>
        <w:spacing w:after="0" w:line="240" w:lineRule="auto"/>
      </w:pPr>
      <w:r>
        <w:separator/>
      </w:r>
    </w:p>
  </w:endnote>
  <w:endnote w:type="continuationSeparator" w:id="0">
    <w:p w:rsidR="00C27355" w:rsidRDefault="00C27355" w:rsidP="00D2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2676"/>
      <w:docPartObj>
        <w:docPartGallery w:val="Page Numbers (Bottom of Page)"/>
        <w:docPartUnique/>
      </w:docPartObj>
    </w:sdtPr>
    <w:sdtEndPr/>
    <w:sdtContent>
      <w:p w:rsidR="00D21444" w:rsidRDefault="00D21444">
        <w:pPr>
          <w:pStyle w:val="Altbilgi"/>
          <w:jc w:val="center"/>
        </w:pPr>
        <w:r>
          <w:fldChar w:fldCharType="begin"/>
        </w:r>
        <w:r>
          <w:instrText>PAGE   \* MERGEFORMAT</w:instrText>
        </w:r>
        <w:r>
          <w:fldChar w:fldCharType="separate"/>
        </w:r>
        <w:r w:rsidR="00CD37FE">
          <w:rPr>
            <w:noProof/>
          </w:rPr>
          <w:t>5</w:t>
        </w:r>
        <w:r>
          <w:fldChar w:fldCharType="end"/>
        </w:r>
      </w:p>
    </w:sdtContent>
  </w:sdt>
  <w:p w:rsidR="00D21444" w:rsidRDefault="00D214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355" w:rsidRDefault="00C27355" w:rsidP="00D21444">
      <w:pPr>
        <w:spacing w:after="0" w:line="240" w:lineRule="auto"/>
      </w:pPr>
      <w:r>
        <w:separator/>
      </w:r>
    </w:p>
  </w:footnote>
  <w:footnote w:type="continuationSeparator" w:id="0">
    <w:p w:rsidR="00C27355" w:rsidRDefault="00C27355" w:rsidP="00D21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65DB0"/>
    <w:multiLevelType w:val="hybridMultilevel"/>
    <w:tmpl w:val="090C5B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A9E"/>
    <w:rsid w:val="00000617"/>
    <w:rsid w:val="000B07D4"/>
    <w:rsid w:val="002075CA"/>
    <w:rsid w:val="00210EFF"/>
    <w:rsid w:val="00222079"/>
    <w:rsid w:val="00225FAB"/>
    <w:rsid w:val="002412F6"/>
    <w:rsid w:val="002C0330"/>
    <w:rsid w:val="0030380B"/>
    <w:rsid w:val="004A0F99"/>
    <w:rsid w:val="004B7340"/>
    <w:rsid w:val="00503940"/>
    <w:rsid w:val="00542708"/>
    <w:rsid w:val="005B0AB2"/>
    <w:rsid w:val="005D6046"/>
    <w:rsid w:val="005E3B9C"/>
    <w:rsid w:val="00625179"/>
    <w:rsid w:val="00653529"/>
    <w:rsid w:val="006A57C5"/>
    <w:rsid w:val="006B2C3D"/>
    <w:rsid w:val="0070579A"/>
    <w:rsid w:val="00744435"/>
    <w:rsid w:val="007D7C55"/>
    <w:rsid w:val="00814149"/>
    <w:rsid w:val="008D2FBA"/>
    <w:rsid w:val="008E3FA6"/>
    <w:rsid w:val="008F2A47"/>
    <w:rsid w:val="00920013"/>
    <w:rsid w:val="00957BA8"/>
    <w:rsid w:val="00A11C85"/>
    <w:rsid w:val="00A668E1"/>
    <w:rsid w:val="00AA13EE"/>
    <w:rsid w:val="00AA6A5F"/>
    <w:rsid w:val="00AB4839"/>
    <w:rsid w:val="00AF3D5D"/>
    <w:rsid w:val="00B501DC"/>
    <w:rsid w:val="00BA0D3D"/>
    <w:rsid w:val="00C122E6"/>
    <w:rsid w:val="00C16D62"/>
    <w:rsid w:val="00C27355"/>
    <w:rsid w:val="00C63688"/>
    <w:rsid w:val="00C909AF"/>
    <w:rsid w:val="00C96168"/>
    <w:rsid w:val="00CD3695"/>
    <w:rsid w:val="00CD37FE"/>
    <w:rsid w:val="00CE3A25"/>
    <w:rsid w:val="00D21444"/>
    <w:rsid w:val="00D73E54"/>
    <w:rsid w:val="00D87A28"/>
    <w:rsid w:val="00DB47FE"/>
    <w:rsid w:val="00DB7895"/>
    <w:rsid w:val="00E07774"/>
    <w:rsid w:val="00E30F5C"/>
    <w:rsid w:val="00E34820"/>
    <w:rsid w:val="00E704A6"/>
    <w:rsid w:val="00E7548C"/>
    <w:rsid w:val="00E936EE"/>
    <w:rsid w:val="00F155B8"/>
    <w:rsid w:val="00F27AA6"/>
    <w:rsid w:val="00F53F1C"/>
    <w:rsid w:val="00F63A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0962E-9E5B-479E-A018-5E409FD2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A9E"/>
  </w:style>
  <w:style w:type="paragraph" w:styleId="Balk1">
    <w:name w:val="heading 1"/>
    <w:basedOn w:val="Normal"/>
    <w:next w:val="Normal"/>
    <w:link w:val="Balk1Char"/>
    <w:uiPriority w:val="9"/>
    <w:qFormat/>
    <w:rsid w:val="00AA13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2144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1444"/>
  </w:style>
  <w:style w:type="paragraph" w:styleId="Altbilgi">
    <w:name w:val="footer"/>
    <w:basedOn w:val="Normal"/>
    <w:link w:val="AltbilgiChar"/>
    <w:uiPriority w:val="99"/>
    <w:unhideWhenUsed/>
    <w:rsid w:val="00D2144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21444"/>
  </w:style>
  <w:style w:type="character" w:customStyle="1" w:styleId="Balk1Char">
    <w:name w:val="Başlık 1 Char"/>
    <w:basedOn w:val="VarsaylanParagrafYazTipi"/>
    <w:link w:val="Balk1"/>
    <w:uiPriority w:val="9"/>
    <w:rsid w:val="00AA13EE"/>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4B7340"/>
    <w:pPr>
      <w:ind w:left="720"/>
      <w:contextualSpacing/>
    </w:pPr>
  </w:style>
  <w:style w:type="table" w:styleId="TabloKlavuzu">
    <w:name w:val="Table Grid"/>
    <w:basedOn w:val="NormalTablo"/>
    <w:uiPriority w:val="39"/>
    <w:rsid w:val="00E077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10839</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Nazmi Küçükyağcı</dc:creator>
  <cp:keywords/>
  <dc:description/>
  <cp:lastModifiedBy>Nazmi Küçükyağcı</cp:lastModifiedBy>
  <cp:revision>2</cp:revision>
  <dcterms:created xsi:type="dcterms:W3CDTF">2016-03-21T09:23:00Z</dcterms:created>
  <dcterms:modified xsi:type="dcterms:W3CDTF">2016-03-21T09:23:00Z</dcterms:modified>
</cp:coreProperties>
</file>