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80"/>
      </w:tblGrid>
      <w:tr w:rsidR="00565AEE" w:rsidRPr="00E914AE" w:rsidTr="00F9643F">
        <w:trPr>
          <w:jc w:val="center"/>
        </w:trPr>
        <w:tc>
          <w:tcPr>
            <w:tcW w:w="9180" w:type="dxa"/>
            <w:hideMark/>
          </w:tcPr>
          <w:tbl>
            <w:tblPr>
              <w:tblW w:w="8789" w:type="dxa"/>
              <w:jc w:val="center"/>
              <w:tblLook w:val="01E0" w:firstRow="1" w:lastRow="1" w:firstColumn="1" w:lastColumn="1" w:noHBand="0" w:noVBand="0"/>
            </w:tblPr>
            <w:tblGrid>
              <w:gridCol w:w="3061"/>
              <w:gridCol w:w="2991"/>
              <w:gridCol w:w="2912"/>
            </w:tblGrid>
            <w:tr w:rsidR="00565AEE" w:rsidRPr="00E914AE" w:rsidTr="00F9643F">
              <w:trPr>
                <w:trHeight w:val="317"/>
                <w:jc w:val="center"/>
              </w:trPr>
              <w:tc>
                <w:tcPr>
                  <w:tcW w:w="2931" w:type="dxa"/>
                  <w:tcBorders>
                    <w:top w:val="nil"/>
                    <w:left w:val="nil"/>
                    <w:bottom w:val="single" w:sz="4" w:space="0" w:color="660066"/>
                    <w:right w:val="nil"/>
                  </w:tcBorders>
                  <w:vAlign w:val="center"/>
                  <w:hideMark/>
                </w:tcPr>
                <w:p w:rsidR="00565AEE" w:rsidRPr="00E914AE" w:rsidRDefault="00565AEE" w:rsidP="00F9643F">
                  <w:pPr>
                    <w:tabs>
                      <w:tab w:val="left" w:pos="567"/>
                      <w:tab w:val="center" w:pos="994"/>
                      <w:tab w:val="center" w:pos="3543"/>
                      <w:tab w:val="right" w:pos="6520"/>
                    </w:tabs>
                    <w:spacing w:line="276" w:lineRule="auto"/>
                    <w:rPr>
                      <w:rFonts w:ascii="Times New Roman" w:eastAsia="Times New Roman" w:hAnsi="Times New Roman" w:cs="Times New Roman"/>
                      <w:b/>
                      <w:i w:val="0"/>
                      <w:iCs w:val="0"/>
                      <w:sz w:val="22"/>
                      <w:szCs w:val="22"/>
                      <w:lang w:val="tr-TR" w:eastAsia="tr-TR" w:bidi="ar-SA"/>
                    </w:rPr>
                  </w:pPr>
                  <w:bookmarkStart w:id="0" w:name="_GoBack"/>
                  <w:bookmarkEnd w:id="0"/>
                  <w:r w:rsidRPr="00E914AE">
                    <w:rPr>
                      <w:rFonts w:ascii="Times New Roman" w:eastAsia="Times New Roman" w:hAnsi="Times New Roman" w:cs="Times New Roman"/>
                      <w:i w:val="0"/>
                      <w:iCs w:val="0"/>
                      <w:sz w:val="22"/>
                      <w:szCs w:val="22"/>
                      <w:lang w:val="tr-TR" w:eastAsia="tr-TR" w:bidi="ar-SA"/>
                    </w:rPr>
                    <w:t>3 Nisan 2012 SALI</w:t>
                  </w:r>
                </w:p>
              </w:tc>
              <w:tc>
                <w:tcPr>
                  <w:tcW w:w="2931" w:type="dxa"/>
                  <w:tcBorders>
                    <w:top w:val="nil"/>
                    <w:left w:val="nil"/>
                    <w:bottom w:val="single" w:sz="4" w:space="0" w:color="660066"/>
                    <w:right w:val="nil"/>
                  </w:tcBorders>
                  <w:vAlign w:val="center"/>
                  <w:hideMark/>
                </w:tcPr>
                <w:p w:rsidR="00565AEE" w:rsidRPr="00E914AE" w:rsidRDefault="00565AEE" w:rsidP="00F9643F">
                  <w:pPr>
                    <w:tabs>
                      <w:tab w:val="left" w:pos="567"/>
                      <w:tab w:val="center" w:pos="994"/>
                      <w:tab w:val="center" w:pos="3543"/>
                      <w:tab w:val="right" w:pos="6520"/>
                    </w:tabs>
                    <w:spacing w:line="276" w:lineRule="auto"/>
                    <w:jc w:val="center"/>
                    <w:rPr>
                      <w:rFonts w:ascii="Times New Roman" w:eastAsia="Times New Roman" w:hAnsi="Times New Roman" w:cs="Times New Roman"/>
                      <w:b/>
                      <w:i w:val="0"/>
                      <w:iCs w:val="0"/>
                      <w:color w:val="800080"/>
                      <w:sz w:val="22"/>
                      <w:szCs w:val="22"/>
                      <w:lang w:val="tr-TR" w:eastAsia="tr-TR" w:bidi="ar-SA"/>
                    </w:rPr>
                  </w:pPr>
                  <w:r w:rsidRPr="00E914AE">
                    <w:rPr>
                      <w:rFonts w:ascii="Times New Roman" w:eastAsia="Times New Roman" w:hAnsi="Times New Roman" w:cs="Times New Roman"/>
                      <w:b/>
                      <w:i w:val="0"/>
                      <w:iCs w:val="0"/>
                      <w:color w:val="800080"/>
                      <w:sz w:val="22"/>
                      <w:szCs w:val="22"/>
                      <w:lang w:val="tr-TR" w:eastAsia="tr-TR" w:bidi="ar-SA"/>
                    </w:rPr>
                    <w:t>Resmî Gazete</w:t>
                  </w:r>
                </w:p>
              </w:tc>
              <w:tc>
                <w:tcPr>
                  <w:tcW w:w="2927" w:type="dxa"/>
                  <w:tcBorders>
                    <w:top w:val="nil"/>
                    <w:left w:val="nil"/>
                    <w:bottom w:val="single" w:sz="4" w:space="0" w:color="660066"/>
                    <w:right w:val="nil"/>
                  </w:tcBorders>
                  <w:vAlign w:val="center"/>
                  <w:hideMark/>
                </w:tcPr>
                <w:p w:rsidR="00565AEE" w:rsidRPr="00E914AE" w:rsidRDefault="00565AEE" w:rsidP="00F9643F">
                  <w:pPr>
                    <w:spacing w:before="100" w:beforeAutospacing="1" w:after="100" w:afterAutospacing="1"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Sayı : 28253</w:t>
                  </w:r>
                </w:p>
              </w:tc>
            </w:tr>
            <w:tr w:rsidR="00565AEE" w:rsidRPr="00E914AE" w:rsidTr="00F9643F">
              <w:trPr>
                <w:trHeight w:val="480"/>
                <w:jc w:val="center"/>
              </w:trPr>
              <w:tc>
                <w:tcPr>
                  <w:tcW w:w="8789" w:type="dxa"/>
                  <w:gridSpan w:val="3"/>
                  <w:vAlign w:val="center"/>
                  <w:hideMark/>
                </w:tcPr>
                <w:p w:rsidR="00565AEE" w:rsidRPr="00E914AE" w:rsidRDefault="00565AEE" w:rsidP="00F9643F">
                  <w:pPr>
                    <w:spacing w:before="100" w:beforeAutospacing="1" w:after="100" w:afterAutospacing="1" w:line="276" w:lineRule="auto"/>
                    <w:jc w:val="center"/>
                    <w:rPr>
                      <w:rFonts w:ascii="Times New Roman" w:eastAsia="Times New Roman" w:hAnsi="Times New Roman" w:cs="Times New Roman"/>
                      <w:b/>
                      <w:i w:val="0"/>
                      <w:iCs w:val="0"/>
                      <w:color w:val="000080"/>
                      <w:sz w:val="22"/>
                      <w:szCs w:val="22"/>
                      <w:lang w:val="tr-TR" w:eastAsia="tr-TR" w:bidi="ar-SA"/>
                    </w:rPr>
                  </w:pPr>
                  <w:r w:rsidRPr="00E914AE">
                    <w:rPr>
                      <w:rFonts w:ascii="Times New Roman" w:eastAsia="Times New Roman" w:hAnsi="Times New Roman" w:cs="Times New Roman"/>
                      <w:b/>
                      <w:i w:val="0"/>
                      <w:iCs w:val="0"/>
                      <w:color w:val="000080"/>
                      <w:sz w:val="22"/>
                      <w:szCs w:val="22"/>
                      <w:lang w:val="tr-TR" w:eastAsia="tr-TR" w:bidi="ar-SA"/>
                    </w:rPr>
                    <w:t>YÖNETMELİKLER</w:t>
                  </w:r>
                </w:p>
              </w:tc>
            </w:tr>
            <w:tr w:rsidR="00565AEE" w:rsidRPr="00E914AE" w:rsidTr="00F9643F">
              <w:trPr>
                <w:trHeight w:val="480"/>
                <w:jc w:val="center"/>
              </w:trPr>
              <w:tc>
                <w:tcPr>
                  <w:tcW w:w="8789" w:type="dxa"/>
                  <w:gridSpan w:val="3"/>
                  <w:vAlign w:val="center"/>
                  <w:hideMark/>
                </w:tcPr>
                <w:p w:rsidR="00565AEE" w:rsidRPr="00E914AE" w:rsidRDefault="00565AEE" w:rsidP="00565AEE">
                  <w:pPr>
                    <w:tabs>
                      <w:tab w:val="left" w:pos="566"/>
                    </w:tabs>
                    <w:spacing w:line="276" w:lineRule="auto"/>
                    <w:ind w:firstLine="566"/>
                    <w:jc w:val="both"/>
                    <w:rPr>
                      <w:rFonts w:ascii="Times New Roman" w:eastAsia="ヒラギノ明朝 Pro W3" w:hAnsi="Times New Roman" w:cs="Times New Roman"/>
                      <w:i w:val="0"/>
                      <w:iCs w:val="0"/>
                      <w:sz w:val="22"/>
                      <w:szCs w:val="22"/>
                      <w:u w:val="single"/>
                      <w:lang w:val="tr-TR" w:bidi="ar-SA"/>
                    </w:rPr>
                  </w:pPr>
                  <w:r w:rsidRPr="002D15AA">
                    <w:rPr>
                      <w:rFonts w:ascii="Times New Roman" w:eastAsia="ヒラギノ明朝 Pro W3" w:hAnsi="Times New Roman" w:cs="Times New Roman"/>
                      <w:i w:val="0"/>
                      <w:iCs w:val="0"/>
                      <w:sz w:val="22"/>
                      <w:szCs w:val="22"/>
                      <w:u w:val="single"/>
                      <w:lang w:val="tr-TR" w:bidi="ar-SA"/>
                    </w:rPr>
                    <w:t xml:space="preserve"> </w:t>
                  </w:r>
                  <w:r w:rsidRPr="00E914AE">
                    <w:rPr>
                      <w:rFonts w:ascii="Times New Roman" w:eastAsia="ヒラギノ明朝 Pro W3" w:hAnsi="Times New Roman" w:cs="Times New Roman"/>
                      <w:i w:val="0"/>
                      <w:iCs w:val="0"/>
                      <w:sz w:val="22"/>
                      <w:szCs w:val="22"/>
                      <w:lang w:val="tr-TR" w:bidi="ar-SA"/>
                    </w:rPr>
                    <w:t xml:space="preserve"> </w:t>
                  </w:r>
                  <w:r w:rsidRPr="00E914AE">
                    <w:rPr>
                      <w:rFonts w:ascii="Times New Roman" w:eastAsia="ヒラギノ明朝 Pro W3" w:hAnsi="Times New Roman" w:cs="Times New Roman"/>
                      <w:i w:val="0"/>
                      <w:iCs w:val="0"/>
                      <w:sz w:val="22"/>
                      <w:szCs w:val="22"/>
                      <w:u w:val="single"/>
                      <w:lang w:val="tr-TR" w:bidi="ar-SA"/>
                    </w:rPr>
                    <w:t>Çevre ve Şehircilik Bakanlığından:</w:t>
                  </w:r>
                </w:p>
                <w:p w:rsidR="00565AEE" w:rsidRPr="00E914AE" w:rsidRDefault="00565AEE" w:rsidP="00F9643F">
                  <w:pPr>
                    <w:spacing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PLANLI ALANLAR TİP İMAR YÖNETMELİĞİNDE DEĞİŞİKLİK</w:t>
                  </w:r>
                </w:p>
                <w:p w:rsidR="00565AEE" w:rsidRPr="003B3154" w:rsidRDefault="00565AEE" w:rsidP="00F9643F">
                  <w:pPr>
                    <w:spacing w:after="100"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 xml:space="preserve">YAPILMASINA </w:t>
                  </w:r>
                  <w:r w:rsidRPr="003B3154">
                    <w:rPr>
                      <w:rFonts w:ascii="Times New Roman" w:eastAsia="ヒラギノ明朝 Pro W3" w:hAnsi="Times New Roman" w:cs="Times New Roman"/>
                      <w:b/>
                      <w:i w:val="0"/>
                      <w:iCs w:val="0"/>
                      <w:sz w:val="22"/>
                      <w:szCs w:val="22"/>
                      <w:lang w:val="tr-TR" w:bidi="ar-SA"/>
                    </w:rPr>
                    <w:t>DAİR YÖNETMELİK</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3B3154">
                    <w:rPr>
                      <w:rFonts w:ascii="Times New Roman" w:eastAsia="ヒラギノ明朝 Pro W3" w:hAnsi="Times New Roman" w:cs="Times New Roman"/>
                      <w:b/>
                      <w:bCs/>
                      <w:i w:val="0"/>
                      <w:iCs w:val="0"/>
                      <w:sz w:val="22"/>
                      <w:szCs w:val="22"/>
                      <w:lang w:val="tr-TR" w:bidi="ar-SA"/>
                    </w:rPr>
                    <w:t>MADDE 1 –</w:t>
                  </w:r>
                  <w:r w:rsidRPr="003B3154">
                    <w:rPr>
                      <w:rFonts w:ascii="Times New Roman" w:eastAsia="ヒラギノ明朝 Pro W3" w:hAnsi="Times New Roman" w:cs="Times New Roman"/>
                      <w:b/>
                      <w:i w:val="0"/>
                      <w:iCs w:val="0"/>
                      <w:sz w:val="22"/>
                      <w:szCs w:val="22"/>
                      <w:lang w:val="tr-TR" w:bidi="ar-SA"/>
                    </w:rPr>
                    <w:t xml:space="preserve"> 2/11/1985 tarihli ve 18916 mükerrer sayılı Resmî Gazete’de yayımlanan Planlı Alanlar Tip İmar Yönetmeliğinin 16 ncı maddesinin birinci fıkrasına aşağıdaki bentler eklenm</w:t>
                  </w:r>
                  <w:r w:rsidRPr="00E914AE">
                    <w:rPr>
                      <w:rFonts w:ascii="Times New Roman" w:eastAsia="ヒラギノ明朝 Pro W3" w:hAnsi="Times New Roman" w:cs="Times New Roman"/>
                      <w:i w:val="0"/>
                      <w:iCs w:val="0"/>
                      <w:sz w:val="22"/>
                      <w:szCs w:val="22"/>
                      <w:lang w:val="tr-TR" w:bidi="ar-SA"/>
                    </w:rPr>
                    <w:t>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“30. Siyah kot:</w:t>
                  </w:r>
                  <w:r w:rsidRPr="00E914AE">
                    <w:rPr>
                      <w:rFonts w:ascii="Times New Roman" w:eastAsia="ヒラギノ明朝 Pro W3" w:hAnsi="Times New Roman" w:cs="Times New Roman"/>
                      <w:i w:val="0"/>
                      <w:iCs w:val="0"/>
                      <w:sz w:val="22"/>
                      <w:szCs w:val="22"/>
                      <w:lang w:val="tr-TR" w:bidi="ar-SA"/>
                    </w:rPr>
                    <w:t xml:space="preserve"> İmar planında gösterilen yolun doğal zeminini ifade eder.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31. Kırmızı kot:</w:t>
                  </w:r>
                  <w:r w:rsidRPr="00E914AE">
                    <w:rPr>
                      <w:rFonts w:ascii="Times New Roman" w:eastAsia="ヒラギノ明朝 Pro W3" w:hAnsi="Times New Roman" w:cs="Times New Roman"/>
                      <w:i w:val="0"/>
                      <w:iCs w:val="0"/>
                      <w:sz w:val="22"/>
                      <w:szCs w:val="22"/>
                      <w:lang w:val="tr-TR" w:bidi="ar-SA"/>
                    </w:rPr>
                    <w:t xml:space="preserve"> İmar planında gösterilen yolun gerekli hesaplar yapıldıktan sonra kullanıma hazır halini ifade eder.”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4124FF"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MADDE 2 – Aynı Yönetmeliğin 57 nci maddesi aşağıdaki şekilde değiştirilmiştir.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w:t>
                  </w:r>
                  <w:r w:rsidRPr="00E914AE">
                    <w:rPr>
                      <w:rFonts w:ascii="Times New Roman" w:eastAsia="ヒラギノ明朝 Pro W3" w:hAnsi="Times New Roman" w:cs="Times New Roman"/>
                      <w:b/>
                      <w:i w:val="0"/>
                      <w:iCs w:val="0"/>
                      <w:sz w:val="22"/>
                      <w:szCs w:val="22"/>
                      <w:lang w:val="tr-TR" w:bidi="ar-SA"/>
                    </w:rPr>
                    <w:t>MADDE 57 –</w:t>
                  </w:r>
                  <w:r w:rsidRPr="00E914AE">
                    <w:rPr>
                      <w:rFonts w:ascii="Times New Roman" w:eastAsia="ヒラギノ明朝 Pro W3" w:hAnsi="Times New Roman" w:cs="Times New Roman"/>
                      <w:i w:val="0"/>
                      <w:iCs w:val="0"/>
                      <w:sz w:val="22"/>
                      <w:szCs w:val="22"/>
                      <w:lang w:val="tr-TR" w:bidi="ar-SA"/>
                    </w:rPr>
                    <w:t>Yapı ruhsatı işleri bu maddede belirtilen esaslar çerçevesinde yapılır.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Yeni inşaat, ilâve ve esaslı tadilât yapmak üzere parsele ait imar durum belgesi, yol kotu tutanağı, kanal kotu tutanağı ve uygulama imar plânına esas onaylı jeolojik ve jeoteknik etüt raporunun parselin bulunduğu alana esas bölümünü almak için; yapı sahipleri veya vekilleri başvuru dilekçelerine aplikasyon krokisini ve tapu kayıt örneği veya istisnaî hâllerde tapu kayıt örneği yerine geçen belgeleri ekleyerek ilgili idareye müracaat ederler.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İlgili idare başvuru tarihinden itibaren imar durum belgesi (çap) ve onaylı jeolojik ve jeoteknik etüt raporunun bir örneğini </w:t>
                  </w:r>
                  <w:r w:rsidRPr="00DE7919">
                    <w:rPr>
                      <w:rFonts w:ascii="Times New Roman" w:eastAsia="ヒラギノ明朝 Pro W3" w:hAnsi="Times New Roman" w:cs="Times New Roman"/>
                      <w:b/>
                      <w:i w:val="0"/>
                      <w:iCs w:val="0"/>
                      <w:sz w:val="22"/>
                      <w:szCs w:val="22"/>
                      <w:lang w:val="tr-TR" w:bidi="ar-SA"/>
                    </w:rPr>
                    <w:t>en geç iki iş günü</w:t>
                  </w:r>
                  <w:r w:rsidRPr="00E914AE">
                    <w:rPr>
                      <w:rFonts w:ascii="Times New Roman" w:eastAsia="ヒラギノ明朝 Pro W3" w:hAnsi="Times New Roman" w:cs="Times New Roman"/>
                      <w:i w:val="0"/>
                      <w:iCs w:val="0"/>
                      <w:sz w:val="22"/>
                      <w:szCs w:val="22"/>
                      <w:lang w:val="tr-TR" w:bidi="ar-SA"/>
                    </w:rPr>
                    <w:t xml:space="preserve">; yol kotu tutanağı ve kanal kotu tutanağını </w:t>
                  </w:r>
                  <w:r w:rsidRPr="00DE7919">
                    <w:rPr>
                      <w:rFonts w:ascii="Times New Roman" w:eastAsia="ヒラギノ明朝 Pro W3" w:hAnsi="Times New Roman" w:cs="Times New Roman"/>
                      <w:b/>
                      <w:i w:val="0"/>
                      <w:iCs w:val="0"/>
                      <w:sz w:val="22"/>
                      <w:szCs w:val="22"/>
                      <w:lang w:val="tr-TR" w:bidi="ar-SA"/>
                    </w:rPr>
                    <w:t>en geç beş iş günü içinde</w:t>
                  </w:r>
                  <w:r w:rsidRPr="00E914AE">
                    <w:rPr>
                      <w:rFonts w:ascii="Times New Roman" w:eastAsia="ヒラギノ明朝 Pro W3" w:hAnsi="Times New Roman" w:cs="Times New Roman"/>
                      <w:i w:val="0"/>
                      <w:iCs w:val="0"/>
                      <w:sz w:val="22"/>
                      <w:szCs w:val="22"/>
                      <w:lang w:val="tr-TR" w:bidi="ar-SA"/>
                    </w:rPr>
                    <w:t xml:space="preserve"> verir. Kanal kotu tutanağı idare dışında ayrı bir su ve kanalizasyon idaresi tarafından düzenleniyor ise, bu süre </w:t>
                  </w:r>
                  <w:r w:rsidRPr="00DE7919">
                    <w:rPr>
                      <w:rFonts w:ascii="Times New Roman" w:eastAsia="ヒラギノ明朝 Pro W3" w:hAnsi="Times New Roman" w:cs="Times New Roman"/>
                      <w:b/>
                      <w:i w:val="0"/>
                      <w:iCs w:val="0"/>
                      <w:sz w:val="22"/>
                      <w:szCs w:val="22"/>
                      <w:lang w:val="tr-TR" w:bidi="ar-SA"/>
                    </w:rPr>
                    <w:t>üç iş günüdür</w:t>
                  </w:r>
                  <w:r w:rsidRPr="00E914AE">
                    <w:rPr>
                      <w:rFonts w:ascii="Times New Roman" w:eastAsia="ヒラギノ明朝 Pro W3" w:hAnsi="Times New Roman" w:cs="Times New Roman"/>
                      <w:i w:val="0"/>
                      <w:iCs w:val="0"/>
                      <w:sz w:val="22"/>
                      <w:szCs w:val="22"/>
                      <w:lang w:val="tr-TR" w:bidi="ar-SA"/>
                    </w:rPr>
                    <w:t>. Bu belgelerin bu süreler içinde verilmemesi halinde gerekçesinin, başvuru sahibine aynı süreler içinde yazılı olarak bildirilmesi zorunludur.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Tapu kayıt örneği yerine geçen belgeler; </w:t>
                  </w:r>
                  <w:r w:rsidRPr="00DE7919">
                    <w:rPr>
                      <w:rFonts w:ascii="Times New Roman" w:eastAsia="ヒラギノ明朝 Pro W3" w:hAnsi="Times New Roman" w:cs="Times New Roman"/>
                      <w:b/>
                      <w:i w:val="0"/>
                      <w:iCs w:val="0"/>
                      <w:sz w:val="22"/>
                      <w:szCs w:val="22"/>
                      <w:lang w:val="tr-TR" w:bidi="ar-SA"/>
                    </w:rPr>
                    <w:t>özel kanunlara göre tahsis yapılmış olmakla beraber henüz tapu siciline malik adına mülkiyet olarak kaydedilmemiş olan gayrimenkuller için</w:t>
                  </w:r>
                  <w:r w:rsidRPr="00E914AE">
                    <w:rPr>
                      <w:rFonts w:ascii="Times New Roman" w:eastAsia="ヒラギノ明朝 Pro W3" w:hAnsi="Times New Roman" w:cs="Times New Roman"/>
                      <w:i w:val="0"/>
                      <w:iCs w:val="0"/>
                      <w:sz w:val="22"/>
                      <w:szCs w:val="22"/>
                      <w:lang w:val="tr-TR" w:bidi="ar-SA"/>
                    </w:rPr>
                    <w:t xml:space="preserve"> özel kanunlarda mülkiyet belgesi yerine geçeceği hükme bağlanmış olmak kaydı ile ilgili kamu kuruluşlarınca verilmiş olan tahsis belgesi, mülkiyete dair kesinleşmiş mahkeme kararı ve bu mahkeme kararına dayalı olarak yetkili makamlarca verilen belge ve kesinleşmiş kamulaştırma kararlarıdır. Tapu kayıt bilgilerinin Tapu ve Kadastro Bilgi Sisteminde (TAKBİS) bulunması halinde bu bilgilere ilgili idare tarafından TAKBİS üzerinden elektronik ortamda doğrudan erişilir. Tapu ve Kadastro Genel Müdürlüğünce bu konuda gerekli tedbirler alınır. Yapı sahipleri veya vekillerinden ayrıca tapu kayıt örneği veya istisnai hallerde tapu kayıt örneği yerine geçen belgeler istenmez. Ancak, bu durumda, yapı sahipleri veya vekillerden, başvuru dilekçelerinde TAKBİS üzerinden parsele ilişkin kayıtlara erişim için gerekli bilgileri beyan etmeleri istenir.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sahibi ve vekilince yukarıdaki fıkralarda sayılan belgelere göre ilgili kanun, plân, yönetmelik, Türk standartları, çevre şartları, fen, san’at ve sağlık kurallarına ve ilgili bütün mevzuat hükümlerine uygun olmak üzere aşağıdaki projeler hazırlatılır.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a) 1- Mimarî proje;</w:t>
                  </w:r>
                  <w:r w:rsidRPr="00E914AE">
                    <w:rPr>
                      <w:rFonts w:ascii="Times New Roman" w:eastAsia="ヒラギノ明朝 Pro W3" w:hAnsi="Times New Roman" w:cs="Times New Roman"/>
                      <w:i w:val="0"/>
                      <w:iCs w:val="0"/>
                      <w:sz w:val="22"/>
                      <w:szCs w:val="22"/>
                      <w:lang w:val="tr-TR" w:bidi="ar-SA"/>
                    </w:rPr>
                    <w:t xml:space="preserve"> mimarlar tarafından uygulama imar planına, parselasyon planına ve bu Yönetmelik esaslarına uygun olarak hazırlanan vaziyet plânı, kat irtifakına ve kat mülkiyetine esas paylaşım tablosu, metrekare cetveli, bodrum katlar dâhil olmak üzere bütün kat plânları, çatı plânı ile bunlara ilişkin en az iki adet kesit ve yeteri sayıda görünüş, toprak kazı hesabı, gerektiğinde sistem kesitleri ve nokta detayları bulunan avan proje ve tatbikat projeleri ile ilgili mühendislerce hazırlanan ısı yalıtım projesi veya raporu, yapı yaklaşma mesafeleri ve yapı projelerine göre hazırlanacak yapı aplikasyon projesi, yerleşme ve yapının özelliğine göre ilgili idarece istenecek peyzaj projelerinden meydana gelir.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2- Yapı aplikasyon projesi;</w:t>
                  </w:r>
                  <w:r w:rsidRPr="00E914AE">
                    <w:rPr>
                      <w:rFonts w:ascii="Times New Roman" w:eastAsia="ヒラギノ明朝 Pro W3" w:hAnsi="Times New Roman" w:cs="Times New Roman"/>
                      <w:i w:val="0"/>
                      <w:iCs w:val="0"/>
                      <w:sz w:val="22"/>
                      <w:szCs w:val="22"/>
                      <w:lang w:val="tr-TR" w:bidi="ar-SA"/>
                    </w:rPr>
                    <w:t xml:space="preserve"> parsele ait aplikasyon krokisine dayanılarak ve vaziyet planına göre yapının araziye aplikasyonunu sağlamak üzere, yürürlükteki imar planında gösterilen ya da planda belirtilmemiş ise bu Yönetmeliğin 18 inci maddesine göre belirlenen yapı yaklaşma mesafelerinin, yapı projelerine göre köşe koordinatlarının ve röper noktalarının ülke koordinat sistemine işlenmek üzere harita mühendislerince hazırlanıp imzalanan projeyi ifade eder.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b) Statik proje;</w:t>
                  </w:r>
                  <w:r w:rsidRPr="00E914AE">
                    <w:rPr>
                      <w:rFonts w:ascii="Times New Roman" w:eastAsia="ヒラギノ明朝 Pro W3" w:hAnsi="Times New Roman" w:cs="Times New Roman"/>
                      <w:i w:val="0"/>
                      <w:iCs w:val="0"/>
                      <w:sz w:val="22"/>
                      <w:szCs w:val="22"/>
                      <w:lang w:val="tr-TR" w:bidi="ar-SA"/>
                    </w:rPr>
                    <w:t xml:space="preserve"> mimarî projeye ve zemin etüdü raporuna uygun olarak, inşaat mühendislerince hazırlanan, ölçekleri yapının büyüklüğüne ve özelliğine göre belirlenen, betonarme, yığma, çelik ve benzeri yapıların türlerine göre taşıyıcı sistemlerini gösteren, bodrum kat dâhil olmak üzere bütün kat plânları, çatı plânları, bunların kesitleri, detayları ve hesaplarıdır. Statik projeye esas teşkil edecek zemin etüdü (jeoteknik etüt) raporu;</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1-</w:t>
                  </w:r>
                  <w:r w:rsidRPr="00E914AE">
                    <w:rPr>
                      <w:rFonts w:ascii="Times New Roman" w:eastAsia="ヒラギノ明朝 Pro W3" w:hAnsi="Times New Roman" w:cs="Times New Roman"/>
                      <w:i w:val="0"/>
                      <w:iCs w:val="0"/>
                      <w:sz w:val="22"/>
                      <w:szCs w:val="22"/>
                      <w:lang w:val="tr-TR" w:bidi="ar-SA"/>
                    </w:rPr>
                    <w:t xml:space="preserve"> Yeraltının dinamik esneklik direnişleri ve yerin dayanımı, taşıma gücü, yer altı suyu varlığı, yer altı yapısı, deprem bölgelenmesi, yer kırıklıklarının hareketleri, oturma, sıvılaşma ve yer kaymalarının boyutları gibi zeminin fizikî özelliklerini belirleyen çalışmalar yönünden jeofizik mühendislerince,</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2-</w:t>
                  </w:r>
                  <w:r w:rsidRPr="00E914AE">
                    <w:rPr>
                      <w:rFonts w:ascii="Times New Roman" w:eastAsia="ヒラギノ明朝 Pro W3" w:hAnsi="Times New Roman" w:cs="Times New Roman"/>
                      <w:i w:val="0"/>
                      <w:iCs w:val="0"/>
                      <w:sz w:val="22"/>
                      <w:szCs w:val="22"/>
                      <w:lang w:val="tr-TR" w:bidi="ar-SA"/>
                    </w:rPr>
                    <w:t xml:space="preserve"> Sondajlar, arazi çalışmaları, zemin ve kaya mekaniği, laboratuvar deneylerini ihtiva eden zemin-yapı etkileşiminin analizinde kullanılacak temel-zemin, zemin profili ve zemini oluşturan birimlerin fizikî ve mekanik özelliklerini konu alan çalışmalar yönünden jeoloji mühendislerince,</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3-</w:t>
                  </w:r>
                  <w:r w:rsidRPr="00E914AE">
                    <w:rPr>
                      <w:rFonts w:ascii="Times New Roman" w:eastAsia="ヒラギノ明朝 Pro W3" w:hAnsi="Times New Roman" w:cs="Times New Roman"/>
                      <w:i w:val="0"/>
                      <w:iCs w:val="0"/>
                      <w:sz w:val="22"/>
                      <w:szCs w:val="22"/>
                      <w:lang w:val="tr-TR" w:bidi="ar-SA"/>
                    </w:rPr>
                    <w:t xml:space="preserve"> Zemin mekaniği, zemin dinamiği ve zemin emniyet gerilmesi hesaplaması gibi çalışmalar yönünden inşaat ve jeoloji mühendislerince,</w:t>
                  </w:r>
                  <w:r>
                    <w:rPr>
                      <w:rFonts w:ascii="Times New Roman" w:eastAsia="ヒラギノ明朝 Pro W3" w:hAnsi="Times New Roman" w:cs="Times New Roman"/>
                      <w:i w:val="0"/>
                      <w:iCs w:val="0"/>
                      <w:sz w:val="22"/>
                      <w:szCs w:val="22"/>
                      <w:lang w:val="tr-TR" w:bidi="ar-SA"/>
                    </w:rPr>
                    <w:t xml:space="preserve"> m</w:t>
                  </w:r>
                  <w:r w:rsidRPr="00E914AE">
                    <w:rPr>
                      <w:rFonts w:ascii="Times New Roman" w:eastAsia="ヒラギノ明朝 Pro W3" w:hAnsi="Times New Roman" w:cs="Times New Roman"/>
                      <w:i w:val="0"/>
                      <w:iCs w:val="0"/>
                      <w:sz w:val="22"/>
                      <w:szCs w:val="22"/>
                      <w:lang w:val="tr-TR" w:bidi="ar-SA"/>
                    </w:rPr>
                    <w:t>ühendislik hizmetleri standartlarına uygun, detaylı olarak hazırlanan ve parselin bulunduğu zeminin durumunu yukarıda belirtilen çalışmalar ve analizler ile açıklayan, ilgili mühendislik disiplinlerine mensup mühendislerce, Bakanlıkça belirlenen formata göre hazırlanan ve imzalanan belgedir.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 xml:space="preserve">c) Mekanik tesisat projesi; </w:t>
                  </w:r>
                  <w:r w:rsidRPr="00E914AE">
                    <w:rPr>
                      <w:rFonts w:ascii="Times New Roman" w:eastAsia="ヒラギノ明朝 Pro W3" w:hAnsi="Times New Roman" w:cs="Times New Roman"/>
                      <w:i w:val="0"/>
                      <w:iCs w:val="0"/>
                      <w:sz w:val="22"/>
                      <w:szCs w:val="22"/>
                      <w:lang w:val="tr-TR" w:bidi="ar-SA"/>
                    </w:rPr>
                    <w:t>mimarî projeye uygun olarak, makina mühendisleri tarafından hazırlanan, ölçekleri yapının büyüklüğüne ve özelliğine göre belirlenen sıhhî tesisat, kalorifer, kat kaloriferi ve benzeri ısıtma, soğutma, havalandırma projeleri ve ısı yalıtım raporudur. İdare, yapının özelliğine göre bu projelerden gerekli olanları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ç) Elektrik tesisat projesi;</w:t>
                  </w:r>
                  <w:r w:rsidRPr="00E914AE">
                    <w:rPr>
                      <w:rFonts w:ascii="Times New Roman" w:eastAsia="ヒラギノ明朝 Pro W3" w:hAnsi="Times New Roman" w:cs="Times New Roman"/>
                      <w:i w:val="0"/>
                      <w:iCs w:val="0"/>
                      <w:sz w:val="22"/>
                      <w:szCs w:val="22"/>
                      <w:lang w:val="tr-TR" w:bidi="ar-SA"/>
                    </w:rPr>
                    <w:t xml:space="preserve"> mimarî projeye uygun olarak, elektrik mühendislerince hazırlanan, ölçekleri yapının büyüklüğüne ve özelliğine göre belirlenen kuvvetli ve zayıf akıma ilişkin elektrik iç tesisatı ile elektrik mühendisi ve makina mühendisince birlikte hazırlanan asansör projeleridir. İdare, yapının özelliğine göre bu projelerden gerekli olanları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Beşinci fıkrada sayılan projeler ile yapının özelliğine ve mahallin şartlarına göre idarece ek olarak istenen ilgili mühendislerce hazırlanan arıtma, otomatik kontrol tesisatı, yangın algılama, tahliye ve söndürme gibi proje, rapor ve belgelerin, Bakanlıkça kabul ve tespit edilen çizim ve tanzim standartlarına, Türk Standartları Enstitüsünce hazırlanan standartlara ve mevzuata uygun olarak hazırlanması gerekir.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Projelerin ilk paftasında, arsanın yeri, tapu kaydı, pafta, ada ve parsel numaraları, arsanın alanı, var ise mevcut yapılar, yapının taşıyıcı sisteminin niteliği, kat adedi, emsal hesabına konu alanı, yapı inşaat alanı ve toplam yapı inşaat alanı, kullanım amacı, yapı sahibi, yapı müteahhidi, proje müellifleri ve proje denetimi yapan denetçi mimar ve mühendisler ile bunlara ilişkin kuruluşlar hakkındaki bilgileri ihtiva eden bilgi tablosu bulunur.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Mimari proje </w:t>
                  </w:r>
                  <w:r w:rsidRPr="00DE7919">
                    <w:rPr>
                      <w:rFonts w:ascii="Times New Roman" w:eastAsia="ヒラギノ明朝 Pro W3" w:hAnsi="Times New Roman" w:cs="Times New Roman"/>
                      <w:b/>
                      <w:i w:val="0"/>
                      <w:iCs w:val="0"/>
                      <w:sz w:val="22"/>
                      <w:szCs w:val="22"/>
                      <w:lang w:val="tr-TR" w:bidi="ar-SA"/>
                    </w:rPr>
                    <w:t>altı takım halinde</w:t>
                  </w:r>
                  <w:r w:rsidRPr="00E914AE">
                    <w:rPr>
                      <w:rFonts w:ascii="Times New Roman" w:eastAsia="ヒラギノ明朝 Pro W3" w:hAnsi="Times New Roman" w:cs="Times New Roman"/>
                      <w:i w:val="0"/>
                      <w:iCs w:val="0"/>
                      <w:sz w:val="22"/>
                      <w:szCs w:val="22"/>
                      <w:lang w:val="tr-TR" w:bidi="ar-SA"/>
                    </w:rPr>
                    <w:t xml:space="preserve">, beşinci ve altıncı fıkralarda sayılan diğer proje, resim, hesap ve raporlar </w:t>
                  </w:r>
                  <w:r w:rsidRPr="00DE7919">
                    <w:rPr>
                      <w:rFonts w:ascii="Times New Roman" w:eastAsia="ヒラギノ明朝 Pro W3" w:hAnsi="Times New Roman" w:cs="Times New Roman"/>
                      <w:b/>
                      <w:i w:val="0"/>
                      <w:iCs w:val="0"/>
                      <w:sz w:val="22"/>
                      <w:szCs w:val="22"/>
                      <w:lang w:val="tr-TR" w:bidi="ar-SA"/>
                    </w:rPr>
                    <w:t>beş takım halinde</w:t>
                  </w:r>
                  <w:r w:rsidRPr="00E914AE">
                    <w:rPr>
                      <w:rFonts w:ascii="Times New Roman" w:eastAsia="ヒラギノ明朝 Pro W3" w:hAnsi="Times New Roman" w:cs="Times New Roman"/>
                      <w:i w:val="0"/>
                      <w:iCs w:val="0"/>
                      <w:sz w:val="22"/>
                      <w:szCs w:val="22"/>
                      <w:lang w:val="tr-TR" w:bidi="ar-SA"/>
                    </w:rPr>
                    <w:t xml:space="preserve"> düzenlenerek ilgili idareye başvurulur. 4708 sayılı Yapı Denetimi Hakkında Kanuna tabi yapılarda, kuruluşun ilgili denetçi mimar ve mühendislerince incelenerek projelere uygun görüş vermiş olması zorunludur.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Bu projeler ilgili idare tarafından başvuru tarihinden itibaren </w:t>
                  </w:r>
                  <w:r w:rsidRPr="00DE7919">
                    <w:rPr>
                      <w:rFonts w:ascii="Times New Roman" w:eastAsia="ヒラギノ明朝 Pro W3" w:hAnsi="Times New Roman" w:cs="Times New Roman"/>
                      <w:b/>
                      <w:i w:val="0"/>
                      <w:iCs w:val="0"/>
                      <w:sz w:val="22"/>
                      <w:szCs w:val="22"/>
                      <w:lang w:val="tr-TR" w:bidi="ar-SA"/>
                    </w:rPr>
                    <w:t>en geç onbeş gün içinde</w:t>
                  </w:r>
                  <w:r w:rsidRPr="00E914AE">
                    <w:rPr>
                      <w:rFonts w:ascii="Times New Roman" w:eastAsia="ヒラギノ明朝 Pro W3" w:hAnsi="Times New Roman" w:cs="Times New Roman"/>
                      <w:i w:val="0"/>
                      <w:iCs w:val="0"/>
                      <w:sz w:val="22"/>
                      <w:szCs w:val="22"/>
                      <w:lang w:val="tr-TR" w:bidi="ar-SA"/>
                    </w:rPr>
                    <w:t xml:space="preserve"> </w:t>
                  </w:r>
                  <w:r w:rsidRPr="00E914AE">
                    <w:rPr>
                      <w:rFonts w:ascii="Times New Roman" w:eastAsia="ヒラギノ明朝 Pro W3" w:hAnsi="Times New Roman" w:cs="Times New Roman"/>
                      <w:i w:val="0"/>
                      <w:iCs w:val="0"/>
                      <w:sz w:val="22"/>
                      <w:szCs w:val="22"/>
                      <w:lang w:val="tr-TR" w:bidi="ar-SA"/>
                    </w:rPr>
                    <w:lastRenderedPageBreak/>
                    <w:t xml:space="preserve">incelenir, eksik veya yanlış yok ise uygun görüldüğü yapı sahibine yazılı olarak bildirilir. Bildirim tarihinden itibaren </w:t>
                  </w:r>
                  <w:r w:rsidRPr="00DE7919">
                    <w:rPr>
                      <w:rFonts w:ascii="Times New Roman" w:eastAsia="ヒラギノ明朝 Pro W3" w:hAnsi="Times New Roman" w:cs="Times New Roman"/>
                      <w:b/>
                      <w:i w:val="0"/>
                      <w:iCs w:val="0"/>
                      <w:sz w:val="22"/>
                      <w:szCs w:val="22"/>
                      <w:lang w:val="tr-TR" w:bidi="ar-SA"/>
                    </w:rPr>
                    <w:t>en geç onbeş gün içinde</w:t>
                  </w:r>
                  <w:r w:rsidRPr="00E914AE">
                    <w:rPr>
                      <w:rFonts w:ascii="Times New Roman" w:eastAsia="ヒラギノ明朝 Pro W3" w:hAnsi="Times New Roman" w:cs="Times New Roman"/>
                      <w:i w:val="0"/>
                      <w:iCs w:val="0"/>
                      <w:sz w:val="22"/>
                      <w:szCs w:val="22"/>
                      <w:lang w:val="tr-TR" w:bidi="ar-SA"/>
                    </w:rPr>
                    <w:t xml:space="preserve"> ulusal adres veri tabanı üzerinden yapı ruhsatı düzenlenmesi zorunludur. Yapının kamu adına denetimine ilişkin bütün fenni mesuliyetler mimar ve mühendisler tarafından üstlenilmeden yapı ruhsatı düzenlenemez.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İnceleme sonucu eksik veya yanlışlık tespit edilmesi halinde, tüm eksiklik ve yanlışlıkların gerekçeleri ile birlikte yazılı olarak açıkça belirtilmesi suretiyle projelerin tamamlatılmak üzere bu süre içinde ilgililerine iade edilmesi zorunludur. Belirtilen eksiklikler tamamlanıp, yanlışlıklar giderilmesi üzerine yapı sahibince yapılacak başvuruda, idarece daha önce belirtilenler dışında başkaca yeni bir eksiklik veya yanlışlık öne sürülemez ve söz</w:t>
                  </w:r>
                  <w:r>
                    <w:rPr>
                      <w:rFonts w:ascii="Times New Roman" w:eastAsia="ヒラギノ明朝 Pro W3" w:hAnsi="Times New Roman" w:cs="Times New Roman"/>
                      <w:i w:val="0"/>
                      <w:iCs w:val="0"/>
                      <w:sz w:val="22"/>
                      <w:szCs w:val="22"/>
                      <w:lang w:val="tr-TR" w:bidi="ar-SA"/>
                    </w:rPr>
                    <w:t xml:space="preserve"> </w:t>
                  </w:r>
                  <w:r w:rsidRPr="00E914AE">
                    <w:rPr>
                      <w:rFonts w:ascii="Times New Roman" w:eastAsia="ヒラギノ明朝 Pro W3" w:hAnsi="Times New Roman" w:cs="Times New Roman"/>
                      <w:i w:val="0"/>
                      <w:iCs w:val="0"/>
                      <w:sz w:val="22"/>
                      <w:szCs w:val="22"/>
                      <w:lang w:val="tr-TR" w:bidi="ar-SA"/>
                    </w:rPr>
                    <w:t>konusu eksikliklerin giderildiğinin tespit edilmesi halinde durum yazılı olarak yapı sahibine bildirilerek üst fıkrada yer aldığı şekilde yapı ruhsatı düzenlenir.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highlight w:val="yellow"/>
                      <w:lang w:val="tr-TR" w:bidi="ar-SA"/>
                    </w:rPr>
                    <w:t>Elektrik, telefon ve doğalgaz tesisat projelerinin yapı ruhsatı verilmesi aşamasında idareye sunulması zorunlu değildir.</w:t>
                  </w:r>
                  <w:r w:rsidRPr="00E914AE">
                    <w:rPr>
                      <w:rFonts w:ascii="Times New Roman" w:eastAsia="ヒラギノ明朝 Pro W3" w:hAnsi="Times New Roman" w:cs="Times New Roman"/>
                      <w:i w:val="0"/>
                      <w:iCs w:val="0"/>
                      <w:sz w:val="22"/>
                      <w:szCs w:val="22"/>
                      <w:lang w:val="tr-TR" w:bidi="ar-SA"/>
                    </w:rPr>
                    <w:t xml:space="preserve"> Bu projeler hazırlanıp yapı denetim kuruluşları veya fenni mesuller tarafından uygun oldukları onaylandıktan sonra ruhsat aşamasında diğer projeler ile birlikte yetkili idareye sunulur. Aynı projelerin ilgili kurumlarca onaylanması yapı denetim kuruluşu veya fenni mesul tarafından temin edilir ve yapı ruhsatının verildiği tarihten </w:t>
                  </w:r>
                  <w:r w:rsidRPr="00A87FF6">
                    <w:rPr>
                      <w:rFonts w:ascii="Times New Roman" w:eastAsia="ヒラギノ明朝 Pro W3" w:hAnsi="Times New Roman" w:cs="Times New Roman"/>
                      <w:b/>
                      <w:i w:val="0"/>
                      <w:iCs w:val="0"/>
                      <w:sz w:val="22"/>
                      <w:szCs w:val="22"/>
                      <w:lang w:val="tr-TR" w:bidi="ar-SA"/>
                    </w:rPr>
                    <w:t>itibaren otuz gün içinde</w:t>
                  </w:r>
                  <w:r w:rsidRPr="00E914AE">
                    <w:rPr>
                      <w:rFonts w:ascii="Times New Roman" w:eastAsia="ヒラギノ明朝 Pro W3" w:hAnsi="Times New Roman" w:cs="Times New Roman"/>
                      <w:i w:val="0"/>
                      <w:iCs w:val="0"/>
                      <w:sz w:val="22"/>
                      <w:szCs w:val="22"/>
                      <w:lang w:val="tr-TR" w:bidi="ar-SA"/>
                    </w:rPr>
                    <w:t xml:space="preserve"> bu projelere ilişkin onaylar yapı denetim kuruluşu veya fenni mesul tarafından ruhsat vermeye yetkili idareye sunulur.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Yapı ruhsatı verilmesine ilişkin işlemler sırasında ilgili yapıya ait numarataj bilgileri belediyelerin numarataj işleminden sorumlu birimleri tarafından ilgili idareye elektronik ortamda sunulur. </w:t>
                  </w:r>
                  <w:r w:rsidRPr="00897343">
                    <w:rPr>
                      <w:rFonts w:ascii="Times New Roman" w:eastAsia="ヒラギノ明朝 Pro W3" w:hAnsi="Times New Roman" w:cs="Times New Roman"/>
                      <w:b/>
                      <w:i w:val="0"/>
                      <w:iCs w:val="0"/>
                      <w:sz w:val="22"/>
                      <w:szCs w:val="22"/>
                      <w:lang w:val="tr-TR" w:bidi="ar-SA"/>
                    </w:rPr>
                    <w:t>Başvuru sahiplerinden numarataj işlemine ilişkin belge istenmez</w:t>
                  </w:r>
                  <w:r w:rsidRPr="00E914AE">
                    <w:rPr>
                      <w:rFonts w:ascii="Times New Roman" w:eastAsia="ヒラギノ明朝 Pro W3" w:hAnsi="Times New Roman" w:cs="Times New Roman"/>
                      <w:i w:val="0"/>
                      <w:iCs w:val="0"/>
                      <w:sz w:val="22"/>
                      <w:szCs w:val="22"/>
                      <w:lang w:val="tr-TR" w:bidi="ar-SA"/>
                    </w:rPr>
                    <w:t>. Numarataj işleminden sorumlu birimler numarataj bilgilerini elektronik ortamda kayıt altına almakla ve ilgili idarelerle paylaşmakla yükümlüdür.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Gelişme alanlarında kalanlar dışında harcamalara katılım payları içinde yer alan yol, kanalizasyon ve su tesisleri harcamalarına katılım payları yapı ruhsatı verilmesi aşamasında idarece ön koşul olarak öne sürülemez, büyükşehir belediyelerince tahsil edilen kanal katılım payı ve yol katılım paylarına ilişkin bilgiler elektronik ortamda kayıt altına alınır ve bu bilgiler belediyelerle paylaşılır.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highlight w:val="yellow"/>
                      <w:lang w:val="tr-TR" w:bidi="ar-SA"/>
                    </w:rPr>
                    <w:t xml:space="preserve">Proje müellifliği ve yapım işlerinin denetimine dair fenni mesuliyet üstlenen mimarların ve mühendislerin, 27/1/1954 tarihli ve 6235 sayılı Türk Mühendis ve Mimar Odaları Birliği Kanunu uyarınca, ilgili meslek odasına kayıtlı olmaları, büro tescillerini yaptırıp her yıl için yenilemeleri gerekir. İlgili meslek odaları, hakkında süreli veya süresiz kısıtlılığı bulunan veya üyeliği sona eren üyelerini derhal elektronik ortamda merkez yapı denetim komisyonu ile bütün ilgili yerlere ve kuruluşlara bildirir. </w:t>
                  </w:r>
                  <w:r w:rsidRPr="00E914AE">
                    <w:rPr>
                      <w:rFonts w:ascii="Times New Roman" w:eastAsia="ヒラギノ明朝 Pro W3" w:hAnsi="Times New Roman" w:cs="Times New Roman"/>
                      <w:b/>
                      <w:i w:val="0"/>
                      <w:iCs w:val="0"/>
                      <w:color w:val="FF0000"/>
                      <w:sz w:val="22"/>
                      <w:szCs w:val="22"/>
                      <w:highlight w:val="yellow"/>
                      <w:lang w:val="tr-TR" w:bidi="ar-SA"/>
                    </w:rPr>
                    <w:t>İdare yapı ruhsatı düzenleme aşamasında</w:t>
                  </w:r>
                  <w:r w:rsidRPr="00E914AE">
                    <w:rPr>
                      <w:rFonts w:ascii="Times New Roman" w:eastAsia="ヒラギノ明朝 Pro W3" w:hAnsi="Times New Roman" w:cs="Times New Roman"/>
                      <w:b/>
                      <w:i w:val="0"/>
                      <w:iCs w:val="0"/>
                      <w:sz w:val="22"/>
                      <w:szCs w:val="22"/>
                      <w:highlight w:val="yellow"/>
                      <w:lang w:val="tr-TR" w:bidi="ar-SA"/>
                    </w:rPr>
                    <w:t xml:space="preserve"> her proje için, proje müelliflerinden, fenni mesullerden ve şantiye şeflerinden mevzuata aykırı uygulama sebebiyle süreli veya süresiz olarak meslekî faaliyet haklarının kısıtlı olmadığına ilişkin </w:t>
                  </w:r>
                  <w:r w:rsidRPr="00E914AE">
                    <w:rPr>
                      <w:rFonts w:ascii="Times New Roman" w:eastAsia="ヒラギノ明朝 Pro W3" w:hAnsi="Times New Roman" w:cs="Times New Roman"/>
                      <w:b/>
                      <w:i w:val="0"/>
                      <w:iCs w:val="0"/>
                      <w:color w:val="FF0000"/>
                      <w:sz w:val="22"/>
                      <w:szCs w:val="22"/>
                      <w:highlight w:val="yellow"/>
                      <w:lang w:val="tr-TR" w:bidi="ar-SA"/>
                    </w:rPr>
                    <w:t>ek-1’de yer alan sicil durum taahhütnamesini ister.</w:t>
                  </w:r>
                  <w:r w:rsidRPr="00E914AE">
                    <w:rPr>
                      <w:rFonts w:ascii="Times New Roman" w:eastAsia="ヒラギノ明朝 Pro W3" w:hAnsi="Times New Roman" w:cs="Times New Roman"/>
                      <w:b/>
                      <w:i w:val="0"/>
                      <w:iCs w:val="0"/>
                      <w:sz w:val="22"/>
                      <w:szCs w:val="22"/>
                      <w:highlight w:val="yellow"/>
                      <w:lang w:val="tr-TR" w:bidi="ar-SA"/>
                    </w:rPr>
                    <w:t xml:space="preserve"> İdareler sorumluluk alan mimar ve mühendislerin yaptıkları işlemlere ilişkin bilgileri </w:t>
                  </w:r>
                  <w:r w:rsidRPr="00897343">
                    <w:rPr>
                      <w:rFonts w:ascii="Times New Roman" w:eastAsia="ヒラギノ明朝 Pro W3" w:hAnsi="Times New Roman" w:cs="Times New Roman"/>
                      <w:b/>
                      <w:i w:val="0"/>
                      <w:iCs w:val="0"/>
                      <w:color w:val="FF0000"/>
                      <w:sz w:val="22"/>
                      <w:szCs w:val="22"/>
                      <w:highlight w:val="yellow"/>
                      <w:lang w:val="tr-TR" w:bidi="ar-SA"/>
                    </w:rPr>
                    <w:t>her ayın ilk haftası içinde ilgili meslek odalarına bildirir.</w:t>
                  </w:r>
                  <w:r w:rsidRPr="00E914AE">
                    <w:rPr>
                      <w:rFonts w:ascii="Times New Roman" w:eastAsia="ヒラギノ明朝 Pro W3" w:hAnsi="Times New Roman" w:cs="Times New Roman"/>
                      <w:b/>
                      <w:i w:val="0"/>
                      <w:iCs w:val="0"/>
                      <w:sz w:val="22"/>
                      <w:szCs w:val="22"/>
                      <w:highlight w:val="yellow"/>
                      <w:lang w:val="tr-TR" w:bidi="ar-SA"/>
                    </w:rPr>
                    <w:t xml:space="preserve"> Gerçeğe aykırı beyanda bulunduğu tespit edilen mimar ve mühendislerin işlemleri tazmin ve hukuki sorumluluğu kendilerine ait olmak üzere iptal edilir ve bu kişiler hakkında Türk Ceza Kanununun ilgili hükümleri gereği suç duyurusunda bulunulur. Gerçeğe aykırı beyanda bulunanlar hakkında yapılacak işlemler oda sicil durum taahhütnamelerinde, idare tarafından yazılı olarak belirtilir. Yapım işlerinde yapı müteahhidi, taşeron ve şantiye şefi olarak görev alanlar aynı zamanda fenni mesul olarak görev üstlenemezler. İdare, projeleri incelerken 5/12/1951 tarihli ve 5846 sayılı Fikir ve Sanat Eserleri Kanununa uygunluğu da gözetir.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3194 sayılı Kanunun 38 inci maddesinde sayılan mühendisler, mimarlar ve şehir plâncıları </w:t>
                  </w:r>
                  <w:r w:rsidRPr="00E914AE">
                    <w:rPr>
                      <w:rFonts w:ascii="Times New Roman" w:eastAsia="ヒラギノ明朝 Pro W3" w:hAnsi="Times New Roman" w:cs="Times New Roman"/>
                      <w:i w:val="0"/>
                      <w:iCs w:val="0"/>
                      <w:sz w:val="22"/>
                      <w:szCs w:val="22"/>
                      <w:lang w:val="tr-TR" w:bidi="ar-SA"/>
                    </w:rPr>
                    <w:lastRenderedPageBreak/>
                    <w:t>dışında kalan fen adamlarının proje hazırlama ve uygulama yapmaya ilişkin yetki, görev ve sorumlulukları saklıdır.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Kamu kurum ve kuruluşlarında görevli olup, bu kurum ve kuruluşlara ait projeleri yapan ve 17/6/1938 tarihli ve 3458 sayılı Mühendislik ve Mimarlık Hakkında Kanun uyarınca mühendislik ve mimarlık hizmeti verme ehliyetine sahip mimar ve mühendisler, meslek odasına kayıt ve büro tescili hakkındaki yükümlülüklere tâbi değildir.”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3 – Aynı Yönetmeliğin 58 inci maddesi aşağıdaki şekilde değiştirilmiştir.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w:t>
                  </w:r>
                  <w:r w:rsidRPr="00E914AE">
                    <w:rPr>
                      <w:rFonts w:ascii="Times New Roman" w:eastAsia="ヒラギノ明朝 Pro W3" w:hAnsi="Times New Roman" w:cs="Times New Roman"/>
                      <w:b/>
                      <w:i w:val="0"/>
                      <w:iCs w:val="0"/>
                      <w:sz w:val="22"/>
                      <w:szCs w:val="22"/>
                      <w:lang w:val="tr-TR" w:bidi="ar-SA"/>
                    </w:rPr>
                    <w:t>MADDE 58 –</w:t>
                  </w:r>
                  <w:r w:rsidRPr="00E914AE">
                    <w:rPr>
                      <w:rFonts w:ascii="Times New Roman" w:eastAsia="ヒラギノ明朝 Pro W3" w:hAnsi="Times New Roman" w:cs="Times New Roman"/>
                      <w:i w:val="0"/>
                      <w:iCs w:val="0"/>
                      <w:sz w:val="22"/>
                      <w:szCs w:val="22"/>
                      <w:lang w:val="tr-TR" w:bidi="ar-SA"/>
                    </w:rPr>
                    <w:t>Fenni mesuliyet hizmetlerinin yürütülmesi ile ilgililerin sicillerinin tutulmasına dair esaslar aşağıda belirlenmiştir.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Fenni Mesuliyet:</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 57 nci maddede belirtilen esaslara göre düzenlenen ruhsat eki projelerin uygulanmasının denetimi için mal sahibi veya vekili tarafından belirlenirler ve ilgili idareye karşı görevli ve sorumludurlar.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Proje ile ilgili sorumluluk proje müellifine ait olmak üzere yapının fenni mesuliyeti, konusu, ilgisi ve yapım aşamasına göre mimar, inşaat, makina ve elektrik mühendisleri tarafından ayrı ayrı yürütülür. Proje ile ilgili sorumluluğu bulunanların faaliyetleri ek-2, ek-4, ek-6, ek-7 ve ek-8’de yer alan formlar kullanılarak kayıt altına alınır. Ayrıca idare varsa ek projelerin fenni mesuliyetini, konusuna göre ilgili meslek adamlarının üstlenmesini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 unvanına ve eğitimine göre, yapının kanuna, plâna, yönetmeliklere, ilgili diğer mevzuat hükümlerine, fen, san’at, sağlık kurallarına, ruhsat eki projelerine, Türk Standartları Enstitüsü standartlarına, teknik şartnamelere uygun yapılıp yapılmadığını denetleyeceğine dair ek-1’de yer alan taahhütnameyi ilgili idareye vermek zorundadır. Taahhütnamede fenni mesul ile mal sahibi arasında yapılan sözleşmede belirlenen fenni mesuliyet bitiş süresine ilişkin bilginin yer alması gerekir. Ayrıca, noter tasdikli imza sirküleri, ek-5’te yer alan oda kayıt belgesi örneği, sosyal güvenlik numarası ve vergi kimlik numarası da idareye verilir.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İdare; aynı zamanda, kanuna ve mevzuata aykırı uygulama nedeniyle süreli olarak faaliyetleri kısıtlanan fenni mesullerin bu durumu hakkında bilgilenmek ve aşağıda belirlenen inşaat alanı sınırlamalarının denetimini sağlamak üzere, ilgili fenni mesulce düzenlenen, sicil durum taahhütnamesini ve fenni mesuliyet üstlenilen işin adı ile fenni mesulün üzerinde bulunan fenni mesuliyete ilişkin inşaat alanını (m</w:t>
                  </w:r>
                  <w:r w:rsidRPr="00E914AE">
                    <w:rPr>
                      <w:rFonts w:ascii="Times New Roman" w:eastAsia="ヒラギノ明朝 Pro W3" w:hAnsi="Times New Roman" w:cs="Times New Roman"/>
                      <w:i w:val="0"/>
                      <w:iCs w:val="0"/>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 belirtir belgeyi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İlgili idareler fenni mesuliyet üstlenen mimar ve mühendislerin bir önceki ayda yaptıkları işlemlere ilişkin bilgileri her ayın ilk haftası içinde ilgili meslek odalarına bir liste halinde topluca bildirir.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Meslek odaları, fenni mesuliyete ilişkin yapı inşaat alanı sınırlamasının kontrolünü bu maddenin yürürlüğe girdiği tarihten başlamak üzere kayıtlarına giren yapı ruhsatı ile bu ruhsata istinaden düzenlenen yapı kullanma izin belgelerini veya fenni mesul sözleşmelerini veya istifa dilekçelerini dikkate alarak yerine getirirler.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Fenni mesulün, yapının bulunduğu il sınırları içinde ikamet etmesi esastır.</w:t>
                  </w:r>
                  <w:r w:rsidRPr="00E914AE">
                    <w:rPr>
                      <w:rFonts w:ascii="Times New Roman" w:eastAsia="ヒラギノ明朝 Pro W3" w:hAnsi="Times New Roman" w:cs="Times New Roman"/>
                      <w:i w:val="0"/>
                      <w:iCs w:val="0"/>
                      <w:sz w:val="22"/>
                      <w:szCs w:val="22"/>
                      <w:lang w:val="tr-TR" w:bidi="ar-SA"/>
                    </w:rPr>
                    <w:t xml:space="preserve"> Farklı bir ilde fenni mesuliyet üstlenilebilmesi için ilgili idarenin uygun görmesi ve yapı yeri ile fenni mesulün işyeri arasındaki </w:t>
                  </w:r>
                  <w:r w:rsidRPr="00897343">
                    <w:rPr>
                      <w:rFonts w:ascii="Times New Roman" w:eastAsia="ヒラギノ明朝 Pro W3" w:hAnsi="Times New Roman" w:cs="Times New Roman"/>
                      <w:b/>
                      <w:i w:val="0"/>
                      <w:iCs w:val="0"/>
                      <w:sz w:val="22"/>
                      <w:szCs w:val="22"/>
                      <w:lang w:val="tr-TR" w:bidi="ar-SA"/>
                    </w:rPr>
                    <w:t>mesafenin en fazla 200 km olması gerekir</w:t>
                  </w:r>
                  <w:r w:rsidRPr="00E914AE">
                    <w:rPr>
                      <w:rFonts w:ascii="Times New Roman" w:eastAsia="ヒラギノ明朝 Pro W3" w:hAnsi="Times New Roman" w:cs="Times New Roman"/>
                      <w:i w:val="0"/>
                      <w:iCs w:val="0"/>
                      <w:sz w:val="22"/>
                      <w:szCs w:val="22"/>
                      <w:lang w:val="tr-TR" w:bidi="ar-SA"/>
                    </w:rPr>
                    <w:t>.</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mesullerden, mimar veya inşaat mühendisi 30 000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makina mühendisi 60 000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elektrik mühendisi 120 000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fazla inşaatın, fenni mesuliyetini aynı anda üstlenemez. Üzerinde başka bir fenni mesuliyet bulunmamak koşulu ile bu miktarları aşan tek ruhsata bağlı inşaatlarda bu şart aranmaz.</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Tek ruhsata bağlı, yapı inşaat alanı 3000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 xml:space="preserve">'den fazla olan inşaatlarda yapı denetiminde </w:t>
                  </w:r>
                  <w:r w:rsidRPr="00E914AE">
                    <w:rPr>
                      <w:rFonts w:ascii="Times New Roman" w:eastAsia="ヒラギノ明朝 Pro W3" w:hAnsi="Times New Roman" w:cs="Times New Roman"/>
                      <w:i w:val="0"/>
                      <w:iCs w:val="0"/>
                      <w:sz w:val="22"/>
                      <w:szCs w:val="22"/>
                      <w:lang w:val="tr-TR" w:bidi="ar-SA"/>
                    </w:rPr>
                    <w:lastRenderedPageBreak/>
                    <w:t>fenni mesullere yardımcı olmak üzere uzmanlık konusuna göre birer fen adamı görevlendirilir. Bu fen adamlarından, aynı anda ve il sınırları içinde kalmak kaydıyla inşaatla ilgili fen adamı 15 000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tesisatla ilgili fen adamı 30 000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elektrikle ilgili fen adamı 60 000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fazla inşaatta görevlendirilemez.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İşin konusuna göre ilgili fenni mesuller ve yardımcısı fen adamları yapı ruhsat formunda belirlenenler ile aşağıda belirtilen yapım aşamalarında yapı yerinde bulunmak ve aşağıda sıralanan işlerin yapılmış olduğuna ilişkin açıklamaları ek-3’te yer alan yapı denetim defterine işlemek zorundadır.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a) Aplikasyon,</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 Hafriyat ve zemin hazırlama ve zemin etüdü ve emniyet gerilmesi testlerinin yapımı,</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c) Temel inşaatın tamamlanması ve temel vizesi düzenlenmesi,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d) Temel ve çatı dahil her katın kalıp, demir, beton ve tesisat donanımı,</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e) Su ve ısı yalıtım vizesi,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 Malzemenin kullanımından önce Türk Standartları Enstitüsü standartlarına uygunluğunun denetimi,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g) Tesisat, elektrik, kanalizasyon vizeleri.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Bu maddeye göre istihdam edilen fen adamlarının bu görevi kabul ettiklerine dair taahhütnamenin ilgili idareye verilmesi zorunludur.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Sicil:</w:t>
                  </w:r>
                  <w:r w:rsidRPr="00E914AE">
                    <w:rPr>
                      <w:rFonts w:ascii="Times New Roman" w:eastAsia="ヒラギノ明朝 Pro W3" w:hAnsi="Times New Roman" w:cs="Times New Roman"/>
                      <w:i w:val="0"/>
                      <w:iCs w:val="0"/>
                      <w:sz w:val="22"/>
                      <w:szCs w:val="22"/>
                      <w:lang w:val="tr-TR" w:bidi="ar-SA"/>
                    </w:rPr>
                    <w:t xml:space="preserve"> Fenni mesullerin sicilleri, ilgili meslek odalarınca, ilgili idareden alınacak iş bitirme belgeleri de dikkate alınarak tutulur ve yeni bir fenni mesuliyet üstlenilmesinde bu siciller dikkate alınır.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 adamlarının sicilleri, belediye ve mücavir alan sınırları içinde, belediyelerin ilgili birimlerince tutulur ve bu sicillerin birer kopyaları her yıl sonunda valiliğe (Çevre ve Şehircilik İl Müdürlüğü) gönderilir. Belediye ve mücavir alan sınırları dışındaki yerlerde görev yapacak fen adamlarının sicillerinin tutulması valiliğe (Çevre ve Şehircilik İl Müdürlüğü) aittir. Sicil fişleri yapının inşaat ruhsatı alınmasından yapı kullanma izninin alınmasına dek geçecek süreyi, bu süreç içindeki faaliyetlerin hepsini içine alır. Fen adamlarının sicillerinin tutulmasında fenni mesullerin bildireceği görüş ve kanaatler esas alınır.”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4 – Aynı Yönetmeliğin 64 üncü maddesinin birinci fıkrası aşağıdaki şekilde değiştirilmiştir.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tamamlandığında tamamının veya kısmen kullanılması mümkün kısımları tamamlandığında bu kısımlarının kullanılabilmesi için, inşaat ruhsatını veren belediye veya valilikten izin alınması zorunludur. Bu iznin alınması için ilgili idareye yapılan başvuru dilekçesi ekinde, fenni mesullerin veya yapı denetim kuruluşlarının yapının projelerine, fen ve sağlık kurallarına uygun olarak yapılıp yapılmadığını ve ilgili standartlara uygun malzeme kullanılıp kullanılmadığını belirten raporları ile yapıya ilişkin fotoğrafları yer alır.”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5 – Aynı Yönetmeliğin 64 üncü maddesinden sonra gelmek üzere aşağıdaki madde eklenmiştir.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highlight w:val="yellow"/>
                      <w:lang w:val="tr-TR" w:bidi="ar-SA"/>
                    </w:rPr>
                    <w:t>“Yapı kullanma izinlerinde başvuru sahibinden bilgi ve belge istenmesine ilişkin esaslar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64/A –</w:t>
                  </w:r>
                  <w:r w:rsidRPr="00E914AE">
                    <w:rPr>
                      <w:rFonts w:ascii="Times New Roman" w:eastAsia="ヒラギノ明朝 Pro W3" w:hAnsi="Times New Roman" w:cs="Times New Roman"/>
                      <w:i w:val="0"/>
                      <w:iCs w:val="0"/>
                      <w:sz w:val="22"/>
                      <w:szCs w:val="22"/>
                      <w:lang w:val="tr-TR" w:bidi="ar-SA"/>
                    </w:rPr>
                    <w:t>Yapı kullanma izinlerine ilişkin başvurularda, başvuru sahibinin dilekçesi veya idare tarafından hazırlanmış matbu form ile yapının ruhsat ve eklerine uygun olduğu ve kullanılmasında fen bakımından mahzur görülmediğine ilişkin fenni mesul veya yapı denetim kuruluşu raporları dışında herhangi bir belge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izni vermeye yetkili idarenin görevi gereği kendisinde bulunan bilgi ve belgeler ile daha önce başvuru sahibinden alınarak kurum kayıtlarına aktarılan ve değişmediği başvuru sahibi tarafından beyan edilen belgeler yeniden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Diğer idarelerin elektronik ortamda paylaşıma açtığı bilgi ve belgeler, başvuru sahibinden </w:t>
                  </w:r>
                  <w:r w:rsidRPr="00E914AE">
                    <w:rPr>
                      <w:rFonts w:ascii="Times New Roman" w:eastAsia="ヒラギノ明朝 Pro W3" w:hAnsi="Times New Roman" w:cs="Times New Roman"/>
                      <w:i w:val="0"/>
                      <w:iCs w:val="0"/>
                      <w:sz w:val="22"/>
                      <w:szCs w:val="22"/>
                      <w:lang w:val="tr-TR" w:bidi="ar-SA"/>
                    </w:rPr>
                    <w:lastRenderedPageBreak/>
                    <w:t>istenmez. Ancak, bu bilgi ve belgelere kolayca erişim için gerekli bilgiler istenebilir.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ruhsatına ilişkin bilgilerin Kimlik Paylaşım Sisteminde (KPS) bulunması halinde söz konusu bilgiler buradan temin edilir. KPS üzerinden erişilebilen bilgiler yapı sahipleri veya vekillerinden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izin belgesi verilmesine ilişkin işlemler sırasında ilgili yapıya ait numarataj veya kanal bağlantısı yapılmasına ilişkin bilgilere ihtiyaç duyulması halinde bu bilgiler belediyelerin numarataj veya kanal işlemlerinden sorumlu birim veya kurumları tarafından ilgili idareye elektronik ortamda sunulur. Başvuru sahiplerinden numarataj veya kanal işlemlerine ilişkin belge istenmez. Belediyelerin numarataj ve kanal işlemlerinden sorumlu birim veya kurumları söz konusu bilgileri elektronik ortamda kayıt altına almakla ve yapı kullanma izni vermeye yetkili idarelerle paylaşmakla yükümlüdür.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izni vermeye yetkili idarece, başvuru sahibinden kullanılan malzemenin irsaliye ve faturası, doğalgaz uygunluk belgesi, yangın güvenlik (itfaiye) raporu, sığınak raporu, emlak alım vergisi ilişik kesme belgesi, yapı denetim kuruluşu tarafından gerçekleştirilen temel, toprak ve ısı yalıtım vizeleri başta olmak üzere herhangi bir vize işlemi için ilgili idarece hazırlanacak onay belgesi, çevre düzenine ilişkin yazı, işgaliye borcu olmadığına ilişkin yazı, vergi dairelerinden vergi borcu olmadığına ilişkin belge, belediye tarafından alınan vergi ve harçların makbuzları ve buna benzer belgeler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İlgili idareler, bu maddenin yayımından itibaren en geç bir yıl içinde bu maddede yapı kullanma izin belgesi için öngörülen elektronik ortamda veri paylaşımına ilişkin tedbirleri almak ve bu verileri yapı kullanma izni vermeye yetkili idarelerin erişimine açmakla yükümlüdür.”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6 –</w:t>
                  </w:r>
                  <w:r w:rsidRPr="00E914AE">
                    <w:rPr>
                      <w:rFonts w:ascii="Times New Roman" w:eastAsia="ヒラギノ明朝 Pro W3" w:hAnsi="Times New Roman" w:cs="Times New Roman"/>
                      <w:i w:val="0"/>
                      <w:iCs w:val="0"/>
                      <w:sz w:val="22"/>
                      <w:szCs w:val="22"/>
                      <w:lang w:val="tr-TR" w:bidi="ar-SA"/>
                    </w:rPr>
                    <w:t xml:space="preserve"> Aynı Yönetmeliğe ekte yer alan ekler ilave edilmiştir.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7 –</w:t>
                  </w:r>
                  <w:r w:rsidRPr="00E914AE">
                    <w:rPr>
                      <w:rFonts w:ascii="Times New Roman" w:eastAsia="ヒラギノ明朝 Pro W3" w:hAnsi="Times New Roman" w:cs="Times New Roman"/>
                      <w:i w:val="0"/>
                      <w:iCs w:val="0"/>
                      <w:sz w:val="22"/>
                      <w:szCs w:val="22"/>
                      <w:lang w:val="tr-TR" w:bidi="ar-SA"/>
                    </w:rPr>
                    <w:t xml:space="preserve"> Bu Yönetmelik yayımı tarihinde yürürlüğe girer.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8 –</w:t>
                  </w:r>
                  <w:r w:rsidRPr="00E914AE">
                    <w:rPr>
                      <w:rFonts w:ascii="Times New Roman" w:eastAsia="ヒラギノ明朝 Pro W3" w:hAnsi="Times New Roman" w:cs="Times New Roman"/>
                      <w:i w:val="0"/>
                      <w:iCs w:val="0"/>
                      <w:sz w:val="22"/>
                      <w:szCs w:val="22"/>
                      <w:lang w:val="tr-TR" w:bidi="ar-SA"/>
                    </w:rPr>
                    <w:t xml:space="preserve"> Bu Yönetmelik hükümleri (..................) Belediye Başkanı tarafından uygulanır.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Pr>
                      <w:rFonts w:ascii="Times New Roman" w:eastAsia="Times New Roman" w:hAnsi="Times New Roman" w:cs="Times New Roman"/>
                      <w:b/>
                      <w:i w:val="0"/>
                      <w:iCs w:val="0"/>
                      <w:sz w:val="22"/>
                      <w:szCs w:val="22"/>
                      <w:lang w:val="tr-TR" w:eastAsia="tr-TR" w:bidi="ar-SA"/>
                    </w:rPr>
                    <w:lastRenderedPageBreak/>
                    <w:t>EK</w:t>
                  </w:r>
                  <w:r w:rsidRPr="00E914AE">
                    <w:rPr>
                      <w:rFonts w:ascii="Times New Roman" w:eastAsia="Times New Roman" w:hAnsi="Times New Roman" w:cs="Times New Roman"/>
                      <w:b/>
                      <w:i w:val="0"/>
                      <w:iCs w:val="0"/>
                      <w:sz w:val="22"/>
                      <w:szCs w:val="22"/>
                      <w:lang w:val="tr-TR" w:eastAsia="tr-TR" w:bidi="ar-SA"/>
                    </w:rPr>
                    <w:t>-1</w:t>
                  </w:r>
                  <w:r w:rsidRPr="00E914AE">
                    <w:rPr>
                      <w:rFonts w:ascii="Times New Roman" w:eastAsia="Times New Roman" w:hAnsi="Times New Roman" w:cs="Times New Roman"/>
                      <w:b/>
                      <w:i w:val="0"/>
                      <w:iCs w:val="0"/>
                      <w:sz w:val="22"/>
                      <w:szCs w:val="22"/>
                      <w:lang w:val="tr-TR" w:eastAsia="tr-TR" w:bidi="ar-SA"/>
                    </w:rPr>
                    <w:tab/>
                    <w:t>FORM - 1</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 MÜELLİFLERİ TARAFINDAN İLGİLİ İDAREYE 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 Müellifi</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Müellifliği Üstlenilen Proje</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Projenin Türü :</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projenin müellifliğini üstlenmemde 6235 sayılı Türk Mühendis ve Mimar Odaları Birliği Kanunu, 3194 sayılı İmar Kanunu ve ilgili mevzuat kapsamında süreli veya süresiz olarak mesleki faaliyet haklarımda herhangi bir kısıtlılık bulunmadığını taahhüt ederim. ...../..../20.....</w:t>
                        </w:r>
                      </w:p>
                      <w:p w:rsidR="00565AEE" w:rsidRPr="00E914AE" w:rsidRDefault="00565AEE" w:rsidP="00F9643F">
                        <w:pPr>
                          <w:spacing w:line="276" w:lineRule="auto"/>
                          <w:ind w:firstLine="445"/>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445"/>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Proje Müellifi</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2"/>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EK-1</w:t>
                  </w:r>
                  <w:r w:rsidRPr="00E914AE">
                    <w:rPr>
                      <w:rFonts w:ascii="Times New Roman" w:eastAsia="Times New Roman" w:hAnsi="Times New Roman" w:cs="Times New Roman"/>
                      <w:b/>
                      <w:i w:val="0"/>
                      <w:iCs w:val="0"/>
                      <w:sz w:val="22"/>
                      <w:szCs w:val="22"/>
                      <w:lang w:val="tr-TR" w:eastAsia="tr-TR" w:bidi="ar-SA"/>
                    </w:rPr>
                    <w:tab/>
                    <w:t>FORM - 2</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MİMARLAR TARAFINDAN İLGİLİ İDAREYE 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Mimar</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Bu çerçevede yapılacak denetim hizmetlerinde imza yetkisine sahip olarak çalışacağımı, fenni mesuliyet görevini ifa ederken başkaca mesleki ve inşaat işleri ile ilgili ticari faaliyette bulunmayacağımı,</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30.000 m²'yi geçmeyeceğini ve mimar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602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EK-1</w:t>
                  </w:r>
                  <w:r w:rsidRPr="00E914AE">
                    <w:rPr>
                      <w:rFonts w:ascii="Times New Roman" w:eastAsia="Times New Roman" w:hAnsi="Times New Roman" w:cs="Times New Roman"/>
                      <w:b/>
                      <w:i w:val="0"/>
                      <w:iCs w:val="0"/>
                      <w:sz w:val="22"/>
                      <w:szCs w:val="22"/>
                      <w:lang w:val="tr-TR" w:eastAsia="tr-TR" w:bidi="ar-SA"/>
                    </w:rPr>
                    <w:tab/>
                    <w:t>FORM - 3</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İNŞAAT MÜHENDİSLERİ TARAFINDAN İLGİLİ İDAREYE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İnşaat Mühendisi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30.000 m²'yi geçmeyeceğini ve inşaat mühendisi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56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- 4</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MAKİNA MÜHENDİSLERİ TARAFINDAN İLGİLİ İDAREYE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Makina Mühendisi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60.000m²'yi geçmeyeceğini ve makina mühendisi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EK-1</w:t>
                  </w:r>
                  <w:r w:rsidRPr="00E914AE">
                    <w:rPr>
                      <w:rFonts w:ascii="Times New Roman" w:eastAsia="Times New Roman" w:hAnsi="Times New Roman" w:cs="Times New Roman"/>
                      <w:b/>
                      <w:i w:val="0"/>
                      <w:iCs w:val="0"/>
                      <w:sz w:val="22"/>
                      <w:szCs w:val="22"/>
                      <w:lang w:val="tr-TR" w:eastAsia="tr-TR" w:bidi="ar-SA"/>
                    </w:rPr>
                    <w:tab/>
                    <w:t>FORM - 5</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ELEKTRİK MÜHENDİSLERİ TARAFINDAN İLGİLİ İDAREYE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Elektrik Mühendisi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120.000m²'yi geçmeyeceğini ve elektrik mühendisi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- 6</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ŞEFLERİ TARAFINDAN İLGİLİ İDAREYE 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Şefliği Üstlenilen Yapı</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yapının şantiye şefliğini üstlenmemde 6235 sayılı Türk Mühendis ve Mimar Odaları Birliği Kanunu, 3194 sayılı İmar Kanunu ve ilgili mevzuat kapsamında süreli veya süresiz olarak mesleki faaliyet haklarımda herhangi bir kısıtlılık bulunmadığını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Şantiye Şefi</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- 7</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İNŞAATLA İLGİLİ YARDIMCI FEN ADAMLARINA AİT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373"/>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İnşaatla İlgili Yardımcı Fen Adamı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İnşaatla ilgili yardımcı fen adamı olarak aynı anda denetleyeceğim toplam yapı inşaat alanının </w:t>
                        </w:r>
                        <w:smartTag w:uri="urn:schemas-microsoft-com:office:smarttags" w:element="metricconverter">
                          <w:smartTagPr>
                            <w:attr w:name="ProductID" w:val="15.000 mﾲ"/>
                          </w:smartTagPr>
                          <w:r w:rsidRPr="00E914AE">
                            <w:rPr>
                              <w:rFonts w:ascii="Times New Roman" w:eastAsia="Times New Roman" w:hAnsi="Times New Roman" w:cs="Times New Roman"/>
                              <w:i w:val="0"/>
                              <w:iCs w:val="0"/>
                              <w:sz w:val="22"/>
                              <w:szCs w:val="22"/>
                              <w:lang w:val="tr-TR" w:eastAsia="tr-TR" w:bidi="ar-SA"/>
                            </w:rPr>
                            <w:t>15.000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- 8</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TESİSATLA İLGİLİ YARDIMCI FEN ADAMLARINA AİT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Tesisatla İlgili Yardımcı Fen Adamı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Tesisatla ilgili yardımcı fen adamı olarak aynı anda denetleyeceğim toplam yapı inşaat alanının </w:t>
                        </w:r>
                        <w:smartTag w:uri="urn:schemas-microsoft-com:office:smarttags" w:element="metricconverter">
                          <w:smartTagPr>
                            <w:attr w:name="ProductID" w:val="30.000 mﾲ"/>
                          </w:smartTagPr>
                          <w:r w:rsidRPr="00E914AE">
                            <w:rPr>
                              <w:rFonts w:ascii="Times New Roman" w:eastAsia="Times New Roman" w:hAnsi="Times New Roman" w:cs="Times New Roman"/>
                              <w:i w:val="0"/>
                              <w:iCs w:val="0"/>
                              <w:sz w:val="22"/>
                              <w:szCs w:val="22"/>
                              <w:lang w:val="tr-TR" w:eastAsia="tr-TR" w:bidi="ar-SA"/>
                            </w:rPr>
                            <w:t>30.000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- 9</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ELEKTRİKLE İLGİLİ YARDIMCI FEN ADAMLARINA AİT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Elektrikle İlgili Yardımcı Fen Adamı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Elektrikle ilgili yardımcı fen adamı olarak aynı anda denetleyeceğim toplam yapı inşaat alanının </w:t>
                        </w:r>
                        <w:smartTag w:uri="urn:schemas-microsoft-com:office:smarttags" w:element="metricconverter">
                          <w:smartTagPr>
                            <w:attr w:name="ProductID" w:val="60.000 mﾲ"/>
                          </w:smartTagPr>
                          <w:r w:rsidRPr="00E914AE">
                            <w:rPr>
                              <w:rFonts w:ascii="Times New Roman" w:eastAsia="Times New Roman" w:hAnsi="Times New Roman" w:cs="Times New Roman"/>
                              <w:i w:val="0"/>
                              <w:iCs w:val="0"/>
                              <w:sz w:val="22"/>
                              <w:szCs w:val="22"/>
                              <w:lang w:val="tr-TR" w:eastAsia="tr-TR" w:bidi="ar-SA"/>
                            </w:rPr>
                            <w:t>60.000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EK-2</w:t>
                  </w:r>
                  <w:r w:rsidRPr="00E914AE">
                    <w:rPr>
                      <w:rFonts w:ascii="Times New Roman" w:eastAsia="Times New Roman" w:hAnsi="Times New Roman" w:cs="Times New Roman"/>
                      <w:b/>
                      <w:i w:val="0"/>
                      <w:iCs w:val="0"/>
                      <w:sz w:val="22"/>
                      <w:szCs w:val="22"/>
                      <w:lang w:val="tr-TR" w:eastAsia="tr-TR" w:bidi="ar-SA"/>
                    </w:rPr>
                    <w:tab/>
                    <w:t>FORM - 10</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KALIP VE DONATI İMALATI KONTROL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Ruhsat Tarihi ve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Yapının Adresi :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Pafta/Ada/Parsel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Fenni Mesul Oda Sicil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Yukarıda belirtilen yapının.........blok, ..........kat, ........kotunda yapılan denetimde:</w:t>
                  </w:r>
                </w:p>
                <w:p w:rsidR="00565AEE" w:rsidRPr="00E914AE" w:rsidRDefault="00565AEE" w:rsidP="00F9643F">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1- Kalıp imalatında kullanılan malzemenin istenilen nitelikte, kalıp işçiliğinin iyi ve takviyelerinin yeterli olduğu, ölçü, kot, yatay ve düşey düzlemlere uygunluk açısından kalıbın projesine uygun olarak yapıldığı, </w:t>
                  </w:r>
                </w:p>
                <w:p w:rsidR="00565AEE" w:rsidRPr="00E914AE" w:rsidRDefault="00565AEE" w:rsidP="00F9643F">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2- Betonarme demirlerinin projesinde gösterilen adet, çap ve boyda olduğu, projesine uygun olarak döşendiği, </w:t>
                  </w:r>
                </w:p>
                <w:p w:rsidR="00565AEE" w:rsidRPr="00E914AE" w:rsidRDefault="00565AEE" w:rsidP="00F9643F">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3- Tesisat projelerine uygunluk sağlandığı tespit edilmiştir.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durumda beton dökülmesine izin verilmiştir.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İş bu tutanak...../...../...... tarihinde, bir nüshası yapı denetim kuruluşunca ilgili idareye verilmek üzere üç nüsha düzenlenmiştir. </w:t>
                  </w:r>
                </w:p>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p>
                <w:tbl>
                  <w:tblPr>
                    <w:tblW w:w="8859" w:type="dxa"/>
                    <w:jc w:val="center"/>
                    <w:tblLook w:val="01E0" w:firstRow="1" w:lastRow="1" w:firstColumn="1" w:lastColumn="1" w:noHBand="0" w:noVBand="0"/>
                  </w:tblPr>
                  <w:tblGrid>
                    <w:gridCol w:w="1771"/>
                    <w:gridCol w:w="1772"/>
                    <w:gridCol w:w="1772"/>
                    <w:gridCol w:w="1772"/>
                    <w:gridCol w:w="1772"/>
                  </w:tblGrid>
                  <w:tr w:rsidR="00565AEE" w:rsidRPr="00E914AE" w:rsidTr="00F9643F">
                    <w:trPr>
                      <w:jc w:val="center"/>
                    </w:trPr>
                    <w:tc>
                      <w:tcPr>
                        <w:tcW w:w="1771"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Mimar </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 Mühendisi</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Makine Mühendisi</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Elektrik Mühendisi </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Müteahhidi veya adına Şantiye Şefi</w:t>
                        </w:r>
                      </w:p>
                    </w:tc>
                  </w:tr>
                  <w:tr w:rsidR="00565AEE" w:rsidRPr="00E914AE" w:rsidTr="00F9643F">
                    <w:trPr>
                      <w:trHeight w:val="680"/>
                      <w:jc w:val="center"/>
                    </w:trPr>
                    <w:tc>
                      <w:tcPr>
                        <w:tcW w:w="1771"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jc w:val="center"/>
                    </w:trPr>
                    <w:tc>
                      <w:tcPr>
                        <w:tcW w:w="1771"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680"/>
                      <w:jc w:val="center"/>
                    </w:trPr>
                    <w:tc>
                      <w:tcPr>
                        <w:tcW w:w="1771" w:type="dxa"/>
                        <w:hideMark/>
                      </w:tcPr>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EK-2</w:t>
                  </w:r>
                  <w:r w:rsidRPr="00E914AE">
                    <w:rPr>
                      <w:rFonts w:ascii="Times New Roman" w:eastAsia="Times New Roman" w:hAnsi="Times New Roman" w:cs="Times New Roman"/>
                      <w:b/>
                      <w:i w:val="0"/>
                      <w:iCs w:val="0"/>
                      <w:sz w:val="22"/>
                      <w:szCs w:val="22"/>
                      <w:lang w:val="tr-TR" w:eastAsia="tr-TR" w:bidi="ar-SA"/>
                    </w:rPr>
                    <w:tab/>
                    <w:t>FORM - 11</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BETON DÖKÜM TUTANAĞI ÖRNEĞİ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İdare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Sahibi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Ruhsat Tarihi ve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Yapının Adresi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Pafta/Ada/Parsel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İnşaat Alanı (m²) ve Cinsi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Fenni Mesul Oda Sicil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Yukarıda belirtilen yapının ........... blok, .... kat, .......... kotunda ………………. ve ..../..../..... tarihinde gerçekleştirilen …..m</w:t>
                  </w:r>
                  <w:r w:rsidRPr="00E914AE">
                    <w:rPr>
                      <w:rFonts w:ascii="Times New Roman" w:eastAsia="Times New Roman" w:hAnsi="Times New Roman" w:cs="Times New Roman"/>
                      <w:i w:val="0"/>
                      <w:iCs w:val="0"/>
                      <w:sz w:val="22"/>
                      <w:szCs w:val="22"/>
                      <w:vertAlign w:val="superscript"/>
                      <w:lang w:val="tr-TR" w:eastAsia="tr-TR" w:bidi="ar-SA"/>
                    </w:rPr>
                    <w:t>3</w:t>
                  </w:r>
                  <w:r w:rsidRPr="00E914AE">
                    <w:rPr>
                      <w:rFonts w:ascii="Times New Roman" w:eastAsia="Times New Roman" w:hAnsi="Times New Roman" w:cs="Times New Roman"/>
                      <w:i w:val="0"/>
                      <w:iCs w:val="0"/>
                      <w:sz w:val="22"/>
                      <w:szCs w:val="22"/>
                      <w:lang w:val="tr-TR" w:eastAsia="tr-TR" w:bidi="ar-SA"/>
                    </w:rPr>
                    <w:t xml:space="preserve"> beton dökümü, projesine ve standartlarına uygun olarak yapılmıştır. Ayrıca beton ve beton elemanlarının numune alma ve deney metotlarına ilişkin standartlarına uygun olarak ..... adet beton numunesi alınmıştır. Laboratuvar deney sonuçlarına ilişkin raporlar, olumsuzluk halinde, tarafımdan düzenlenme tarihinden itibaren üç iş günü içinde ilgili idareye iletilecektir. İş bu tutanak, tarafımca ilgili idareye verilmek üzere üç nüsha düzenlenmiştir.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 Mühendisi</w:t>
                  </w: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EK-3</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FORM – 12</w:t>
                  </w:r>
                </w:p>
                <w:p w:rsidR="00565AEE" w:rsidRPr="00E914AE" w:rsidRDefault="00565AEE" w:rsidP="00F9643F">
                  <w:pPr>
                    <w:tabs>
                      <w:tab w:val="center" w:pos="4535"/>
                    </w:tabs>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YAPI DENETİM DEFTERİ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965"/>
                    <w:gridCol w:w="2075"/>
                    <w:gridCol w:w="1778"/>
                  </w:tblGrid>
                  <w:tr w:rsidR="00565AEE" w:rsidRPr="00E914AE" w:rsidTr="00F9643F">
                    <w:tc>
                      <w:tcPr>
                        <w:tcW w:w="7495" w:type="dxa"/>
                        <w:gridSpan w:val="3"/>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Tarihi ve Günü : …../…../20….. , ……………………………</w:t>
                        </w:r>
                      </w:p>
                    </w:tc>
                    <w:tc>
                      <w:tcPr>
                        <w:tcW w:w="1973"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Sayfa ….</w:t>
                        </w:r>
                      </w:p>
                    </w:tc>
                  </w:tr>
                  <w:tr w:rsidR="00565AEE" w:rsidRPr="00E914AE" w:rsidTr="00F9643F">
                    <w:trPr>
                      <w:trHeight w:val="227"/>
                    </w:trPr>
                    <w:tc>
                      <w:tcPr>
                        <w:tcW w:w="9468" w:type="dxa"/>
                        <w:gridSpan w:val="4"/>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Hava Durumu: </w:t>
                        </w:r>
                      </w:p>
                    </w:tc>
                  </w:tr>
                  <w:tr w:rsidR="00565AEE" w:rsidRPr="00E914AE" w:rsidTr="00F9643F">
                    <w:tc>
                      <w:tcPr>
                        <w:tcW w:w="69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65AEE" w:rsidRPr="00E914AE" w:rsidRDefault="00565AEE" w:rsidP="00F9643F">
                        <w:pPr>
                          <w:spacing w:line="276" w:lineRule="auto"/>
                          <w:ind w:left="113" w:right="113"/>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ÇALIŞILAN YER, YAPILAN İMALATLAR, GELEN MALZEME</w:t>
                        </w:r>
                      </w:p>
                    </w:tc>
                    <w:tc>
                      <w:tcPr>
                        <w:tcW w:w="8774" w:type="dxa"/>
                        <w:gridSpan w:val="3"/>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4397"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Müteahhidi veya adına Şantiye Şefi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4377" w:type="dxa"/>
                        <w:gridSpan w:val="2"/>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c>
                      <w:tcPr>
                        <w:tcW w:w="660"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397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08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78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NOT: </w:t>
                  </w:r>
                  <w:r w:rsidRPr="00E914AE">
                    <w:rPr>
                      <w:rFonts w:ascii="Times New Roman" w:eastAsia="Times New Roman" w:hAnsi="Times New Roman" w:cs="Times New Roman"/>
                      <w:i w:val="0"/>
                      <w:iCs w:val="0"/>
                      <w:sz w:val="22"/>
                      <w:szCs w:val="22"/>
                      <w:lang w:val="tr-TR" w:eastAsia="tr-TR" w:bidi="ar-SA"/>
                    </w:rPr>
                    <w:t xml:space="preserve">Her sayfası imzalı ve mühürlü olacaktır.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left" w:pos="18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br w:type="page"/>
                    <w:t>EK-4</w:t>
                  </w:r>
                  <w:r w:rsidRPr="00E914AE">
                    <w:rPr>
                      <w:rFonts w:ascii="Times New Roman" w:eastAsia="Times New Roman" w:hAnsi="Times New Roman" w:cs="Times New Roman"/>
                      <w:b/>
                      <w:i w:val="0"/>
                      <w:iCs w:val="0"/>
                      <w:sz w:val="22"/>
                      <w:szCs w:val="22"/>
                      <w:lang w:val="tr-TR" w:eastAsia="tr-TR" w:bidi="ar-SA"/>
                    </w:rPr>
                    <w:tab/>
                    <w:t>FORM – 13</w:t>
                  </w:r>
                </w:p>
                <w:p w:rsidR="00565AEE" w:rsidRPr="00E914AE" w:rsidRDefault="00565AEE" w:rsidP="00F9643F">
                  <w:pPr>
                    <w:tabs>
                      <w:tab w:val="left" w:pos="18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İŞ BİTİRME TESPİT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1"/>
                    <w:gridCol w:w="146"/>
                    <w:gridCol w:w="1530"/>
                    <w:gridCol w:w="1155"/>
                    <w:gridCol w:w="195"/>
                    <w:gridCol w:w="2718"/>
                  </w:tblGrid>
                  <w:tr w:rsidR="00565AEE" w:rsidRPr="00E914AE" w:rsidTr="00F9643F">
                    <w:trPr>
                      <w:trHeight w:val="698"/>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İŞ BİTİRME TESPİT TUTANAĞI</w:t>
                        </w:r>
                      </w:p>
                    </w:tc>
                  </w:tr>
                  <w:tr w:rsidR="00565AEE" w:rsidRPr="00E914AE" w:rsidTr="00F9643F">
                    <w:trPr>
                      <w:trHeight w:val="2657"/>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tbl>
                        <w:tblPr>
                          <w:tblW w:w="0" w:type="auto"/>
                          <w:tblLook w:val="01E0" w:firstRow="1" w:lastRow="1" w:firstColumn="1" w:lastColumn="1" w:noHBand="0" w:noVBand="0"/>
                        </w:tblPr>
                        <w:tblGrid>
                          <w:gridCol w:w="2707"/>
                          <w:gridCol w:w="5643"/>
                        </w:tblGrid>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tc>
                  </w:tr>
                  <w:tr w:rsidR="00565AEE" w:rsidRPr="00E914AE" w:rsidTr="00F9643F">
                    <w:trPr>
                      <w:trHeight w:val="390"/>
                      <w:jc w:val="center"/>
                    </w:trPr>
                    <w:tc>
                      <w:tcPr>
                        <w:tcW w:w="6120" w:type="dxa"/>
                        <w:gridSpan w:val="5"/>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Fenni Mesulü Mimar ve Mühendisler</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Müteahhidi veya adına Şantiye Şefi</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trike/>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 (İlgili İdare)</w:t>
                        </w:r>
                      </w:p>
                    </w:tc>
                  </w:tr>
                  <w:tr w:rsidR="00565AEE" w:rsidRPr="00E914AE" w:rsidTr="00F9643F">
                    <w:trPr>
                      <w:trHeight w:val="495"/>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BİNA MAHALLİNİ TETKİK EDEN TEKNİK GÖREVLİLER</w:t>
                        </w:r>
                      </w:p>
                    </w:tc>
                  </w:tr>
                  <w:tr w:rsidR="00565AEE" w:rsidRPr="00E914AE" w:rsidTr="00F9643F">
                    <w:trPr>
                      <w:trHeight w:val="907"/>
                      <w:jc w:val="center"/>
                    </w:trPr>
                    <w:tc>
                      <w:tcPr>
                        <w:tcW w:w="3000"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510"/>
                      <w:jc w:val="center"/>
                    </w:trPr>
                    <w:tc>
                      <w:tcPr>
                        <w:tcW w:w="6000" w:type="dxa"/>
                        <w:gridSpan w:val="4"/>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BELGEYİ TETKİK EDEN YETKİLİLER</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w:t>
                        </w:r>
                      </w:p>
                    </w:tc>
                  </w:tr>
                  <w:tr w:rsidR="00565AEE" w:rsidRPr="00E914AE" w:rsidTr="00F9643F">
                    <w:trPr>
                      <w:trHeight w:val="938"/>
                      <w:jc w:val="center"/>
                    </w:trPr>
                    <w:tc>
                      <w:tcPr>
                        <w:tcW w:w="3000"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1258"/>
                      <w:jc w:val="center"/>
                    </w:trPr>
                    <w:tc>
                      <w:tcPr>
                        <w:tcW w:w="9000" w:type="dxa"/>
                        <w:gridSpan w:val="6"/>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ind w:firstLine="650"/>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özellikleri belirlenen yapı …./…./20.... tarihi itibariyle tamamlanmış ve 3194 sayılı İmar Kanununun 28 inci maddesinin onuncu fıkrası uyarınca tanzim edilen işbu tutanak (3) nüsha olarak düzenlenmiştir.</w:t>
                        </w:r>
                        <w:r w:rsidRPr="00E914AE">
                          <w:rPr>
                            <w:rFonts w:ascii="Times New Roman" w:eastAsia="Times New Roman" w:hAnsi="Times New Roman" w:cs="Times New Roman"/>
                            <w:b/>
                            <w:i w:val="0"/>
                            <w:iCs w:val="0"/>
                            <w:sz w:val="22"/>
                            <w:szCs w:val="22"/>
                            <w:lang w:val="tr-TR" w:eastAsia="tr-TR" w:bidi="ar-SA"/>
                          </w:rPr>
                          <w:t xml:space="preserv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jc w:val="center"/>
                    </w:trPr>
                    <w:tc>
                      <w:tcPr>
                        <w:tcW w:w="280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24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74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br w:type="page"/>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EK-5</w:t>
                  </w:r>
                  <w:r w:rsidRPr="00E914AE">
                    <w:rPr>
                      <w:rFonts w:ascii="Times New Roman" w:eastAsia="Times New Roman" w:hAnsi="Times New Roman" w:cs="Times New Roman"/>
                      <w:b/>
                      <w:i w:val="0"/>
                      <w:iCs w:val="0"/>
                      <w:sz w:val="22"/>
                      <w:szCs w:val="22"/>
                      <w:lang w:val="tr-TR" w:eastAsia="tr-TR" w:bidi="ar-SA"/>
                    </w:rPr>
                    <w:tab/>
                    <w:t>FORM – 14</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KAYIT BELGESİ ÖRNEĞİ</w:t>
                  </w:r>
                </w:p>
                <w:p w:rsidR="00565AEE" w:rsidRPr="00E914AE" w:rsidRDefault="00565AEE" w:rsidP="00F9643F">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TMMOB ………………….. ODASI</w:t>
                  </w:r>
                </w:p>
                <w:p w:rsidR="00565AEE" w:rsidRPr="00E914AE" w:rsidRDefault="00565AEE" w:rsidP="00F9643F">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ŞUBESİ</w:t>
                  </w:r>
                </w:p>
                <w:p w:rsidR="00565AEE" w:rsidRPr="00E914AE" w:rsidRDefault="00565AEE" w:rsidP="00F9643F">
                  <w:pPr>
                    <w:spacing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Tarih :</w:t>
                  </w:r>
                </w:p>
                <w:p w:rsidR="00565AEE" w:rsidRPr="00E914AE" w:rsidRDefault="00565AEE" w:rsidP="00F9643F">
                  <w:pPr>
                    <w:spacing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Sayı :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………………………….BELEDİYE BAŞKANLIĞINA / İL ÖZEL İDARESİNE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9088" w:type="dxa"/>
                    <w:tblLook w:val="01E0" w:firstRow="1" w:lastRow="1" w:firstColumn="1" w:lastColumn="1" w:noHBand="0" w:noVBand="0"/>
                  </w:tblPr>
                  <w:tblGrid>
                    <w:gridCol w:w="2538"/>
                    <w:gridCol w:w="715"/>
                    <w:gridCol w:w="720"/>
                    <w:gridCol w:w="5115"/>
                  </w:tblGrid>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Adı, Soyadı</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Baba Adı</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Doğum Yeri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Doğum Tarihi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Mezun Olduğu Okul</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Mezuniyet Tarihi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Odaya Kayıt Tarihi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Diploma Unvanı</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Kısıtlılık Durumu</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Mesulün m</w:t>
                        </w:r>
                        <w:r w:rsidRPr="00E914AE">
                          <w:rPr>
                            <w:rFonts w:ascii="Times New Roman" w:eastAsia="Times New Roman" w:hAnsi="Times New Roman" w:cs="Times New Roman"/>
                            <w:b/>
                            <w:i w:val="0"/>
                            <w:iCs w:val="0"/>
                            <w:sz w:val="22"/>
                            <w:szCs w:val="22"/>
                            <w:vertAlign w:val="superscript"/>
                            <w:lang w:val="tr-TR" w:eastAsia="tr-TR" w:bidi="ar-SA"/>
                          </w:rPr>
                          <w:t>2</w:t>
                        </w:r>
                        <w:r w:rsidRPr="00E914AE">
                          <w:rPr>
                            <w:rFonts w:ascii="Times New Roman" w:eastAsia="Times New Roman" w:hAnsi="Times New Roman" w:cs="Times New Roman"/>
                            <w:b/>
                            <w:i w:val="0"/>
                            <w:iCs w:val="0"/>
                            <w:sz w:val="22"/>
                            <w:szCs w:val="22"/>
                            <w:lang w:val="tr-TR" w:eastAsia="tr-TR" w:bidi="ar-SA"/>
                          </w:rPr>
                          <w:t xml:space="preserve"> durumu</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açık kimliği yazılı olan Odamız üyesi ……………………..., ……………. Şubesine kayıtlıdır. Bu belge İdarenin isteği üzerine TMMOB Kanunun 33üncü maddesi uyarınca düzenlenmiştir.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Oda Yetkilisi </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r w:rsidRPr="00E914AE">
                    <w:rPr>
                      <w:rFonts w:ascii="Times New Roman" w:eastAsia="Times New Roman" w:hAnsi="Times New Roman" w:cs="Times New Roman"/>
                      <w:b/>
                      <w:i w:val="0"/>
                      <w:iCs w:val="0"/>
                      <w:sz w:val="22"/>
                      <w:szCs w:val="22"/>
                      <w:lang w:val="tr-TR" w:eastAsia="tr-TR" w:bidi="ar-SA"/>
                    </w:rPr>
                    <w:t>EK-6</w:t>
                  </w:r>
                  <w:r w:rsidRPr="00E914AE">
                    <w:rPr>
                      <w:rFonts w:ascii="Times New Roman" w:eastAsia="Times New Roman" w:hAnsi="Times New Roman" w:cs="Times New Roman"/>
                      <w:b/>
                      <w:i w:val="0"/>
                      <w:iCs w:val="0"/>
                      <w:sz w:val="22"/>
                      <w:szCs w:val="22"/>
                      <w:lang w:val="tr-TR" w:eastAsia="tr-TR" w:bidi="ar-SA"/>
                    </w:rPr>
                    <w:tab/>
                    <w:t>FORM – 15</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SEVİYE TESPİT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DEĞİŞİKLİĞİNDE)</w:t>
                  </w:r>
                </w:p>
                <w:tbl>
                  <w:tblPr>
                    <w:tblW w:w="0" w:type="auto"/>
                    <w:tblLook w:val="01E0" w:firstRow="1" w:lastRow="1" w:firstColumn="1" w:lastColumn="1" w:noHBand="0" w:noVBand="0"/>
                  </w:tblPr>
                  <w:tblGrid>
                    <w:gridCol w:w="2718"/>
                    <w:gridCol w:w="6015"/>
                  </w:tblGrid>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spacing w:line="276" w:lineRule="auto"/>
                    <w:jc w:val="center"/>
                    <w:rPr>
                      <w:rFonts w:ascii="Times New Roman" w:eastAsia="Times New Roman" w:hAnsi="Times New Roman" w:cs="Times New Roman"/>
                      <w:i w:val="0"/>
                      <w:iCs w:val="0"/>
                      <w:vanish/>
                      <w:sz w:val="22"/>
                      <w:szCs w:val="22"/>
                      <w:lang w:val="tr-TR" w:eastAsia="tr-TR" w:bidi="ar-SA"/>
                    </w:rPr>
                  </w:pPr>
                </w:p>
                <w:tbl>
                  <w:tblPr>
                    <w:tblW w:w="8505" w:type="dxa"/>
                    <w:jc w:val="center"/>
                    <w:tblLook w:val="01E0" w:firstRow="1" w:lastRow="1" w:firstColumn="1" w:lastColumn="1" w:noHBand="0" w:noVBand="0"/>
                  </w:tblPr>
                  <w:tblGrid>
                    <w:gridCol w:w="560"/>
                    <w:gridCol w:w="558"/>
                    <w:gridCol w:w="6913"/>
                    <w:gridCol w:w="237"/>
                    <w:gridCol w:w="237"/>
                  </w:tblGrid>
                  <w:tr w:rsidR="00565AEE" w:rsidRPr="00E914AE" w:rsidTr="00F9643F">
                    <w:trPr>
                      <w:trHeight w:val="114"/>
                      <w:jc w:val="center"/>
                    </w:trPr>
                    <w:tc>
                      <w:tcPr>
                        <w:tcW w:w="8031" w:type="dxa"/>
                        <w:gridSpan w:val="3"/>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u w:val="single"/>
                            <w:lang w:val="tr-TR" w:eastAsia="tr-TR" w:bidi="ar-SA"/>
                          </w:rPr>
                          <w:t>İnşaatın Durumu</w:t>
                        </w: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830"/>
                      <w:jc w:val="center"/>
                    </w:trPr>
                    <w:tc>
                      <w:tcPr>
                        <w:tcW w:w="8031" w:type="dxa"/>
                        <w:gridSpan w:val="3"/>
                        <w:vAlign w:val="center"/>
                        <w:hideMark/>
                      </w:tcPr>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205"/>
                      <w:jc w:val="center"/>
                    </w:trPr>
                    <w:tc>
                      <w:tcPr>
                        <w:tcW w:w="8031" w:type="dxa"/>
                        <w:gridSpan w:val="3"/>
                        <w:vAlign w:val="center"/>
                        <w:hideMark/>
                      </w:tcPr>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175"/>
                      <w:jc w:val="center"/>
                    </w:trPr>
                    <w:tc>
                      <w:tcPr>
                        <w:tcW w:w="8031" w:type="dxa"/>
                        <w:gridSpan w:val="3"/>
                        <w:vAlign w:val="center"/>
                        <w:hideMark/>
                      </w:tcPr>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tarihi itibariyle yukarıda özellikleri belirtilen yapıda fenni mesul değişikliği sebebiyle işbu tutanak üç nüsha olarak düzenlenmiştir.</w:t>
                        </w:r>
                      </w:p>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gridAfter w:val="3"/>
                      <w:wAfter w:w="7387" w:type="dxa"/>
                      <w:trHeight w:val="80"/>
                      <w:jc w:val="center"/>
                    </w:trPr>
                    <w:tc>
                      <w:tcPr>
                        <w:tcW w:w="560"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558"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jc w:val="center"/>
                    </w:trPr>
                    <w:tc>
                      <w:tcPr>
                        <w:tcW w:w="560"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558"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6913"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p w:rsidR="00565AEE" w:rsidRPr="00E914AE" w:rsidRDefault="00565AEE" w:rsidP="00F9643F">
                  <w:pPr>
                    <w:spacing w:line="276" w:lineRule="auto"/>
                    <w:rPr>
                      <w:rFonts w:ascii="Times New Roman" w:eastAsia="Times New Roman" w:hAnsi="Times New Roman" w:cs="Times New Roman"/>
                      <w:b/>
                      <w:i w:val="0"/>
                      <w:iCs w:val="0"/>
                      <w:sz w:val="22"/>
                      <w:szCs w:val="22"/>
                      <w:u w:val="single"/>
                      <w:lang w:val="tr-TR" w:eastAsia="tr-TR" w:bidi="ar-SA"/>
                    </w:rPr>
                  </w:pPr>
                  <w:r w:rsidRPr="00E914AE">
                    <w:rPr>
                      <w:rFonts w:ascii="Times New Roman" w:eastAsia="Times New Roman" w:hAnsi="Times New Roman" w:cs="Times New Roman"/>
                      <w:b/>
                      <w:i w:val="0"/>
                      <w:iCs w:val="0"/>
                      <w:sz w:val="22"/>
                      <w:szCs w:val="22"/>
                      <w:u w:val="single"/>
                      <w:lang w:val="tr-TR" w:eastAsia="tr-TR" w:bidi="ar-SA"/>
                    </w:rPr>
                    <w:t>Görevinden ayrılan</w:t>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u w:val="single"/>
                      <w:lang w:val="tr-TR" w:eastAsia="tr-TR" w:bidi="ar-SA"/>
                    </w:rPr>
                    <w:t>Görevi devir alan</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 Soyadı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 xml:space="preserve">Adı Soyadı </w:t>
                  </w:r>
                  <w:r w:rsidRPr="00E914AE">
                    <w:rPr>
                      <w:rFonts w:ascii="Times New Roman" w:eastAsia="Times New Roman" w:hAnsi="Times New Roman" w:cs="Times New Roman"/>
                      <w:i w:val="0"/>
                      <w:iCs w:val="0"/>
                      <w:sz w:val="22"/>
                      <w:szCs w:val="22"/>
                      <w:lang w:val="tr-TR" w:eastAsia="tr-TR" w:bidi="ar-SA"/>
                    </w:rPr>
                    <w:tab/>
                    <w:t xml:space="preserve">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Görevi ve Unvanı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Görevi ve Unvanı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Oda Sicil No :</w:t>
                  </w:r>
                  <w:r w:rsidRPr="00E914AE">
                    <w:rPr>
                      <w:rFonts w:ascii="Times New Roman" w:eastAsia="Times New Roman" w:hAnsi="Times New Roman" w:cs="Times New Roman"/>
                      <w:i w:val="0"/>
                      <w:iCs w:val="0"/>
                      <w:sz w:val="22"/>
                      <w:szCs w:val="22"/>
                      <w:lang w:val="tr-TR" w:eastAsia="tr-TR" w:bidi="ar-SA"/>
                    </w:rPr>
                    <w:tab/>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İmzası :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 xml:space="preserve"> İmzası :</w:t>
                  </w:r>
                </w:p>
                <w:tbl>
                  <w:tblPr>
                    <w:tblW w:w="0" w:type="auto"/>
                    <w:tblLook w:val="01E0" w:firstRow="1" w:lastRow="1" w:firstColumn="1" w:lastColumn="1" w:noHBand="0" w:noVBand="0"/>
                  </w:tblPr>
                  <w:tblGrid>
                    <w:gridCol w:w="4347"/>
                    <w:gridCol w:w="4401"/>
                  </w:tblGrid>
                  <w:tr w:rsidR="00565AEE" w:rsidRPr="00E914AE" w:rsidTr="00F9643F">
                    <w:tc>
                      <w:tcPr>
                        <w:tcW w:w="4605"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Sahibi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p>
                    </w:tc>
                    <w:tc>
                      <w:tcPr>
                        <w:tcW w:w="4606" w:type="dxa"/>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İlgili İdare Yetkilisi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bl>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EK-7</w:t>
                  </w:r>
                  <w:r w:rsidRPr="00E914AE">
                    <w:rPr>
                      <w:rFonts w:ascii="Times New Roman" w:eastAsia="Times New Roman" w:hAnsi="Times New Roman" w:cs="Times New Roman"/>
                      <w:b/>
                      <w:i w:val="0"/>
                      <w:iCs w:val="0"/>
                      <w:sz w:val="22"/>
                      <w:szCs w:val="22"/>
                      <w:lang w:val="tr-TR" w:eastAsia="tr-TR" w:bidi="ar-SA"/>
                    </w:rPr>
                    <w:tab/>
                    <w:t>FORM – 16</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YIL SONU SEVİYE TESPİT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bl>
                  <w:tblPr>
                    <w:tblW w:w="0" w:type="auto"/>
                    <w:tblLook w:val="01E0" w:firstRow="1" w:lastRow="1" w:firstColumn="1" w:lastColumn="1" w:noHBand="0" w:noVBand="0"/>
                  </w:tblPr>
                  <w:tblGrid>
                    <w:gridCol w:w="2718"/>
                    <w:gridCol w:w="6015"/>
                  </w:tblGrid>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spacing w:line="276" w:lineRule="auto"/>
                    <w:jc w:val="center"/>
                    <w:rPr>
                      <w:rFonts w:ascii="Times New Roman" w:eastAsia="Times New Roman" w:hAnsi="Times New Roman" w:cs="Times New Roman"/>
                      <w:i w:val="0"/>
                      <w:iCs w:val="0"/>
                      <w:vanish/>
                      <w:sz w:val="22"/>
                      <w:szCs w:val="22"/>
                      <w:lang w:val="tr-TR" w:eastAsia="tr-TR" w:bidi="ar-SA"/>
                    </w:rPr>
                  </w:pPr>
                </w:p>
                <w:tbl>
                  <w:tblPr>
                    <w:tblW w:w="8505" w:type="dxa"/>
                    <w:jc w:val="center"/>
                    <w:tblLook w:val="01E0" w:firstRow="1" w:lastRow="1" w:firstColumn="1" w:lastColumn="1" w:noHBand="0" w:noVBand="0"/>
                  </w:tblPr>
                  <w:tblGrid>
                    <w:gridCol w:w="8306"/>
                    <w:gridCol w:w="221"/>
                    <w:gridCol w:w="221"/>
                  </w:tblGrid>
                  <w:tr w:rsidR="00565AEE" w:rsidRPr="00E914AE" w:rsidTr="00F9643F">
                    <w:trPr>
                      <w:jc w:val="center"/>
                    </w:trPr>
                    <w:tc>
                      <w:tcPr>
                        <w:tcW w:w="8033"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u w:val="single"/>
                            <w:lang w:val="tr-TR" w:eastAsia="tr-TR" w:bidi="ar-SA"/>
                          </w:rPr>
                          <w:t>İnşaatın Durumu</w:t>
                        </w:r>
                        <w:r w:rsidRPr="00E914AE">
                          <w:rPr>
                            <w:rFonts w:ascii="Times New Roman" w:eastAsia="Times New Roman" w:hAnsi="Times New Roman" w:cs="Times New Roman"/>
                            <w:b/>
                            <w:i w:val="0"/>
                            <w:iCs w:val="0"/>
                            <w:sz w:val="22"/>
                            <w:szCs w:val="22"/>
                            <w:lang w:val="tr-TR" w:eastAsia="tr-TR" w:bidi="ar-SA"/>
                          </w:rPr>
                          <w:tab/>
                        </w: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jc w:val="center"/>
                    </w:trPr>
                    <w:tc>
                      <w:tcPr>
                        <w:tcW w:w="8033" w:type="dxa"/>
                        <w:vAlign w:val="center"/>
                        <w:hideMark/>
                      </w:tcPr>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w:t>
                        </w: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jc w:val="center"/>
                    </w:trPr>
                    <w:tc>
                      <w:tcPr>
                        <w:tcW w:w="8033" w:type="dxa"/>
                        <w:vAlign w:val="center"/>
                        <w:hideMark/>
                      </w:tcPr>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tarihi itibariyle yukarıda özellikleri belirtilen yapıda yıl sonu inşaat durumunun tespit edilmesi amacıyla işbu tutanak üç nüsha olarak düzenlenmiştir.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tbl>
                  <w:tblPr>
                    <w:tblW w:w="8505" w:type="dxa"/>
                    <w:jc w:val="center"/>
                    <w:tblLook w:val="01E0" w:firstRow="1" w:lastRow="1" w:firstColumn="1" w:lastColumn="1" w:noHBand="0" w:noVBand="0"/>
                  </w:tblPr>
                  <w:tblGrid>
                    <w:gridCol w:w="1431"/>
                    <w:gridCol w:w="1427"/>
                    <w:gridCol w:w="1396"/>
                    <w:gridCol w:w="1407"/>
                    <w:gridCol w:w="1628"/>
                    <w:gridCol w:w="1216"/>
                  </w:tblGrid>
                  <w:tr w:rsidR="00565AEE" w:rsidRPr="00E914AE" w:rsidTr="00F9643F">
                    <w:trPr>
                      <w:jc w:val="center"/>
                    </w:trPr>
                    <w:tc>
                      <w:tcPr>
                        <w:tcW w:w="1758"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Mimar</w:t>
                        </w:r>
                      </w:p>
                    </w:tc>
                    <w:tc>
                      <w:tcPr>
                        <w:tcW w:w="1573"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Fenni Mesul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Mühendisi</w:t>
                        </w:r>
                      </w:p>
                    </w:tc>
                    <w:tc>
                      <w:tcPr>
                        <w:tcW w:w="1526"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Makine</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Mühendisi </w:t>
                        </w:r>
                      </w:p>
                    </w:tc>
                    <w:tc>
                      <w:tcPr>
                        <w:tcW w:w="154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Elektrik</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Mühendisi </w:t>
                        </w:r>
                      </w:p>
                    </w:tc>
                    <w:tc>
                      <w:tcPr>
                        <w:tcW w:w="1844"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Müteahhidi veya adına Şantiye Şefi</w:t>
                        </w:r>
                      </w:p>
                    </w:tc>
                    <w:tc>
                      <w:tcPr>
                        <w:tcW w:w="1427"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Yapı Sahibi </w:t>
                        </w:r>
                      </w:p>
                    </w:tc>
                  </w:tr>
                  <w:tr w:rsidR="00565AEE" w:rsidRPr="00E914AE" w:rsidTr="00F9643F">
                    <w:trPr>
                      <w:jc w:val="center"/>
                    </w:trPr>
                    <w:tc>
                      <w:tcPr>
                        <w:tcW w:w="1758"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573"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526"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54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844"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27"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ONAYLAYANLAR</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İlgili İdare Yetkilisi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EK-8</w:t>
                  </w:r>
                  <w:r w:rsidRPr="00E914AE">
                    <w:rPr>
                      <w:rFonts w:ascii="Times New Roman" w:eastAsia="Times New Roman" w:hAnsi="Times New Roman" w:cs="Times New Roman"/>
                      <w:b/>
                      <w:i w:val="0"/>
                      <w:iCs w:val="0"/>
                      <w:sz w:val="22"/>
                      <w:szCs w:val="22"/>
                      <w:lang w:val="tr-TR" w:eastAsia="tr-TR" w:bidi="ar-SA"/>
                    </w:rPr>
                    <w:tab/>
                    <w:t>FORM – 17</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YAPI TATİL ZAPTI ÖRNEĞİ</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bl>
                  <w:tblPr>
                    <w:tblW w:w="8505" w:type="dxa"/>
                    <w:jc w:val="center"/>
                    <w:tblCellMar>
                      <w:left w:w="70" w:type="dxa"/>
                      <w:right w:w="70" w:type="dxa"/>
                    </w:tblCellMar>
                    <w:tblLook w:val="04A0" w:firstRow="1" w:lastRow="0" w:firstColumn="1" w:lastColumn="0" w:noHBand="0" w:noVBand="1"/>
                  </w:tblPr>
                  <w:tblGrid>
                    <w:gridCol w:w="2199"/>
                    <w:gridCol w:w="2010"/>
                    <w:gridCol w:w="2452"/>
                    <w:gridCol w:w="1844"/>
                  </w:tblGrid>
                  <w:tr w:rsidR="00565AEE" w:rsidRPr="00E914AE" w:rsidTr="00F9643F">
                    <w:trPr>
                      <w:trHeight w:val="1134"/>
                      <w:jc w:val="center"/>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r w:rsidRPr="00E914AE">
                          <w:rPr>
                            <w:rFonts w:ascii="Times New Roman" w:eastAsia="Times New Roman" w:hAnsi="Times New Roman" w:cs="Times New Roman"/>
                            <w:b/>
                            <w:bCs/>
                            <w:i w:val="0"/>
                            <w:iCs w:val="0"/>
                            <w:sz w:val="22"/>
                            <w:szCs w:val="22"/>
                            <w:lang w:val="tr-TR" w:eastAsia="tr-TR" w:bidi="ar-SA"/>
                          </w:rPr>
                          <w:t>T.C.</w:t>
                        </w:r>
                      </w:p>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bCs/>
                            <w:i w:val="0"/>
                            <w:iCs w:val="0"/>
                            <w:sz w:val="22"/>
                            <w:szCs w:val="22"/>
                            <w:lang w:val="tr-TR" w:eastAsia="tr-TR" w:bidi="ar-SA"/>
                          </w:rPr>
                          <w:t>……………….…......... BELEDİYESİ / İL ÖZEL İDARESİ</w:t>
                        </w:r>
                      </w:p>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bCs/>
                            <w:i w:val="0"/>
                            <w:iCs w:val="0"/>
                            <w:sz w:val="22"/>
                            <w:szCs w:val="22"/>
                            <w:lang w:val="tr-TR" w:eastAsia="tr-TR" w:bidi="ar-SA"/>
                          </w:rPr>
                          <w:t>YAPI TATİL ZAPTI</w:t>
                        </w:r>
                      </w:p>
                    </w:tc>
                  </w:tr>
                  <w:tr w:rsidR="00565AEE" w:rsidRPr="00E914AE" w:rsidTr="00F9643F">
                    <w:trPr>
                      <w:trHeight w:val="375"/>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MAL SAHİBİ: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İLÇE/BELDE:</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YAPI MÜTEAAHİDİ: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ADRES:</w:t>
                        </w:r>
                      </w:p>
                    </w:tc>
                    <w:tc>
                      <w:tcPr>
                        <w:tcW w:w="6306" w:type="dxa"/>
                        <w:gridSpan w:val="3"/>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PAFTA:</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vMerge w:val="restart"/>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RUHSATSIZ</w:t>
                        </w:r>
                      </w:p>
                    </w:tc>
                    <w:tc>
                      <w:tcPr>
                        <w:tcW w:w="1844" w:type="dxa"/>
                        <w:vMerge w:val="restart"/>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sym w:font="Wingdings 2" w:char="00A3"/>
                        </w: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ADA:</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699"/>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PARSEL:</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RUHSAT VE EKİ</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PROJELERE AYKIRI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sym w:font="Wingdings 2" w:char="00A3"/>
                        </w: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495"/>
                      <w:jc w:val="center"/>
                    </w:trPr>
                    <w:tc>
                      <w:tcPr>
                        <w:tcW w:w="8505" w:type="dxa"/>
                        <w:gridSpan w:val="4"/>
                        <w:tcBorders>
                          <w:top w:val="single" w:sz="4" w:space="0" w:color="auto"/>
                          <w:left w:val="single" w:sz="4" w:space="0" w:color="auto"/>
                          <w:bottom w:val="single" w:sz="4" w:space="0" w:color="auto"/>
                          <w:right w:val="single" w:sz="4" w:space="0" w:color="000000"/>
                        </w:tcBorders>
                        <w:vAlign w:val="center"/>
                        <w:hideMark/>
                      </w:tcPr>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u w:val="single"/>
                            <w:lang w:val="tr-TR" w:eastAsia="tr-TR" w:bidi="ar-SA"/>
                          </w:rPr>
                        </w:pPr>
                        <w:r w:rsidRPr="00E914AE">
                          <w:rPr>
                            <w:rFonts w:ascii="Times New Roman" w:eastAsia="Times New Roman" w:hAnsi="Times New Roman" w:cs="Times New Roman"/>
                            <w:b/>
                            <w:i w:val="0"/>
                            <w:iCs w:val="0"/>
                            <w:sz w:val="22"/>
                            <w:szCs w:val="22"/>
                            <w:u w:val="single"/>
                            <w:lang w:val="tr-TR" w:eastAsia="tr-TR" w:bidi="ar-SA"/>
                          </w:rPr>
                          <w:t>ZAPTIN TUTULDUĞU ESNADA YAPININ DURUMU VE AYKIRILIKLAR: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bilgileri yer alan yapıda ..../..../..... tarihinde yapılan incelemede ruhsatsız/ruhsat eki projesine aykırı olarak gerçekleşen inşai faaliyetler tespit edilerek iş bu yapı tatil zaptı 3194 sayılı İmar Kanununun 32 nci maddesi uyarınca bir nüshası yapı yerine asılmak, bir nüshası da muhtarlığa iletilmek, bir nüshası da İdarede kalmak üzere tarafımızca (3) nüsha olarak düzenlenmiş ve imza altına alınmıştır.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Teknik Personel</w:t>
                        </w:r>
                        <w:r w:rsidRPr="00E914AE">
                          <w:rPr>
                            <w:rFonts w:ascii="Times New Roman" w:eastAsia="Times New Roman" w:hAnsi="Times New Roman" w:cs="Times New Roman"/>
                            <w:i w:val="0"/>
                            <w:iCs w:val="0"/>
                            <w:sz w:val="22"/>
                            <w:szCs w:val="22"/>
                            <w:lang w:val="tr-TR" w:eastAsia="tr-TR" w:bidi="ar-SA"/>
                          </w:rPr>
                          <w:tab/>
                          <w:t>Teknik Personel</w:t>
                        </w:r>
                        <w:r w:rsidRPr="00E914AE">
                          <w:rPr>
                            <w:rFonts w:ascii="Times New Roman" w:eastAsia="Times New Roman" w:hAnsi="Times New Roman" w:cs="Times New Roman"/>
                            <w:i w:val="0"/>
                            <w:iCs w:val="0"/>
                            <w:sz w:val="22"/>
                            <w:szCs w:val="22"/>
                            <w:lang w:val="tr-TR" w:eastAsia="tr-TR" w:bidi="ar-SA"/>
                          </w:rPr>
                          <w:tab/>
                          <w:t>Yapı Sahibi veya</w:t>
                        </w:r>
                        <w:r w:rsidRPr="00E914AE">
                          <w:rPr>
                            <w:rFonts w:ascii="Times New Roman" w:eastAsia="Times New Roman" w:hAnsi="Times New Roman" w:cs="Times New Roman"/>
                            <w:i w:val="0"/>
                            <w:iCs w:val="0"/>
                            <w:sz w:val="22"/>
                            <w:szCs w:val="22"/>
                            <w:lang w:val="tr-TR" w:eastAsia="tr-TR" w:bidi="ar-SA"/>
                          </w:rPr>
                          <w:tab/>
                          <w:t>Tarih</w:t>
                        </w:r>
                      </w:p>
                      <w:p w:rsidR="00565AEE" w:rsidRPr="00E914AE" w:rsidRDefault="00565AEE" w:rsidP="00F9643F">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İdare</w:t>
                        </w:r>
                        <w:r w:rsidRPr="00E914AE">
                          <w:rPr>
                            <w:rFonts w:ascii="Times New Roman" w:eastAsia="Times New Roman" w:hAnsi="Times New Roman" w:cs="Times New Roman"/>
                            <w:i w:val="0"/>
                            <w:iCs w:val="0"/>
                            <w:sz w:val="22"/>
                            <w:szCs w:val="22"/>
                            <w:lang w:val="tr-TR" w:eastAsia="tr-TR" w:bidi="ar-SA"/>
                          </w:rPr>
                          <w:tab/>
                          <w:t>İdare</w:t>
                        </w:r>
                        <w:r w:rsidRPr="00E914AE">
                          <w:rPr>
                            <w:rFonts w:ascii="Times New Roman" w:eastAsia="Times New Roman" w:hAnsi="Times New Roman" w:cs="Times New Roman"/>
                            <w:i w:val="0"/>
                            <w:iCs w:val="0"/>
                            <w:sz w:val="22"/>
                            <w:szCs w:val="22"/>
                            <w:lang w:val="tr-TR" w:eastAsia="tr-TR" w:bidi="ar-SA"/>
                          </w:rPr>
                          <w:tab/>
                          <w:t>Şantiye Şefi veya</w:t>
                        </w:r>
                        <w:r w:rsidRPr="00E914AE">
                          <w:rPr>
                            <w:rFonts w:ascii="Times New Roman" w:eastAsia="Times New Roman" w:hAnsi="Times New Roman" w:cs="Times New Roman"/>
                            <w:i w:val="0"/>
                            <w:iCs w:val="0"/>
                            <w:sz w:val="22"/>
                            <w:szCs w:val="22"/>
                            <w:lang w:val="tr-TR" w:eastAsia="tr-TR" w:bidi="ar-SA"/>
                          </w:rPr>
                          <w:tab/>
                          <w:t>İdare Onay</w:t>
                        </w:r>
                      </w:p>
                      <w:p w:rsidR="00565AEE" w:rsidRPr="00E914AE" w:rsidRDefault="00565AEE" w:rsidP="00F9643F">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Yapı Müteahhidi</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4251"/>
                  </w:tblGrid>
                  <w:tr w:rsidR="00565AEE" w:rsidRPr="00E914AE" w:rsidTr="00F9643F">
                    <w:trPr>
                      <w:jc w:val="center"/>
                    </w:trPr>
                    <w:tc>
                      <w:tcPr>
                        <w:tcW w:w="8505" w:type="dxa"/>
                        <w:gridSpan w:val="2"/>
                        <w:tcBorders>
                          <w:top w:val="single" w:sz="4" w:space="0" w:color="auto"/>
                          <w:left w:val="single" w:sz="4" w:space="0" w:color="auto"/>
                          <w:bottom w:val="nil"/>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r>
                  <w:tr w:rsidR="00565AEE" w:rsidRPr="00E914AE" w:rsidTr="00F9643F">
                    <w:trPr>
                      <w:jc w:val="center"/>
                    </w:trPr>
                    <w:tc>
                      <w:tcPr>
                        <w:tcW w:w="4254" w:type="dxa"/>
                        <w:tcBorders>
                          <w:top w:val="nil"/>
                          <w:left w:val="single" w:sz="4" w:space="0" w:color="auto"/>
                          <w:bottom w:val="single" w:sz="4" w:space="0" w:color="auto"/>
                          <w:right w:val="nil"/>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c>
                      <w:tcPr>
                        <w:tcW w:w="4251" w:type="dxa"/>
                        <w:tcBorders>
                          <w:top w:val="nil"/>
                          <w:left w:val="nil"/>
                          <w:bottom w:val="single" w:sz="4" w:space="0" w:color="auto"/>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r>
                  <w:tr w:rsidR="00565AEE" w:rsidRPr="00E914AE" w:rsidTr="00F9643F">
                    <w:trPr>
                      <w:jc w:val="center"/>
                    </w:trPr>
                    <w:tc>
                      <w:tcPr>
                        <w:tcW w:w="4254"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c>
                    <w:tc>
                      <w:tcPr>
                        <w:tcW w:w="4251"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c>
                  </w:tr>
                </w:tbl>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Pr>
                      <w:rFonts w:ascii="Times New Roman" w:eastAsia="ヒラギノ明朝 Pro W3" w:hAnsi="Times New Roman" w:cs="Times New Roman"/>
                      <w:i w:val="0"/>
                      <w:iCs w:val="0"/>
                      <w:sz w:val="22"/>
                      <w:szCs w:val="22"/>
                      <w:lang w:val="tr-TR" w:bidi="ar-SA"/>
                    </w:rPr>
                    <w:t xml:space="preserve"> </w:t>
                  </w:r>
                </w:p>
                <w:p w:rsidR="00565AEE" w:rsidRPr="00E914AE" w:rsidRDefault="00565AEE" w:rsidP="00F9643F">
                  <w:pPr>
                    <w:spacing w:before="100" w:beforeAutospacing="1" w:after="100" w:afterAutospacing="1" w:line="276" w:lineRule="auto"/>
                    <w:jc w:val="center"/>
                    <w:rPr>
                      <w:rFonts w:ascii="Times New Roman" w:eastAsia="Times New Roman" w:hAnsi="Times New Roman" w:cs="Times New Roman"/>
                      <w:b/>
                      <w:i w:val="0"/>
                      <w:iCs w:val="0"/>
                      <w:color w:val="00008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bl>
    <w:p w:rsidR="00565AEE" w:rsidRPr="00E914AE" w:rsidRDefault="00565AEE" w:rsidP="00565AEE">
      <w:pPr>
        <w:jc w:val="center"/>
        <w:rPr>
          <w:rFonts w:ascii="Times New Roman" w:eastAsia="Times New Roman" w:hAnsi="Times New Roman" w:cs="Times New Roman"/>
          <w:i w:val="0"/>
          <w:iCs w:val="0"/>
          <w:sz w:val="22"/>
          <w:szCs w:val="22"/>
          <w:lang w:val="tr-TR" w:eastAsia="tr-TR" w:bidi="ar-SA"/>
        </w:rPr>
      </w:pPr>
    </w:p>
    <w:p w:rsidR="00565AEE" w:rsidRPr="005B5420" w:rsidRDefault="00565AEE" w:rsidP="00565AEE">
      <w:pPr>
        <w:rPr>
          <w:rFonts w:ascii="Times New Roman" w:hAnsi="Times New Roman" w:cs="Times New Roman"/>
          <w:i w:val="0"/>
          <w:sz w:val="22"/>
          <w:szCs w:val="22"/>
        </w:rPr>
      </w:pPr>
    </w:p>
    <w:p w:rsidR="00E60804" w:rsidRDefault="00E60804"/>
    <w:sectPr w:rsidR="00E60804" w:rsidSect="00E608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801" w:rsidRDefault="00B41801">
      <w:r>
        <w:separator/>
      </w:r>
    </w:p>
  </w:endnote>
  <w:endnote w:type="continuationSeparator" w:id="0">
    <w:p w:rsidR="00B41801" w:rsidRDefault="00B4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00"/>
    <w:family w:val="roman"/>
    <w:pitch w:val="variable"/>
    <w:sig w:usb0="00000003" w:usb1="00000000" w:usb2="00000000" w:usb3="00000000" w:csb0="00000001" w:csb1="00000000"/>
  </w:font>
  <w:font w:name="Century Schoolbook">
    <w:altName w:val="Times New Roman"/>
    <w:panose1 w:val="02040604050505020304"/>
    <w:charset w:val="A2"/>
    <w:family w:val="roman"/>
    <w:pitch w:val="variable"/>
    <w:sig w:usb0="00000001" w:usb1="000000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04756"/>
      <w:docPartObj>
        <w:docPartGallery w:val="Page Numbers (Bottom of Page)"/>
        <w:docPartUnique/>
      </w:docPartObj>
    </w:sdtPr>
    <w:sdtEndPr/>
    <w:sdtContent>
      <w:sdt>
        <w:sdtPr>
          <w:id w:val="861459857"/>
          <w:docPartObj>
            <w:docPartGallery w:val="Page Numbers (Top of Page)"/>
            <w:docPartUnique/>
          </w:docPartObj>
        </w:sdtPr>
        <w:sdtEndPr/>
        <w:sdtContent>
          <w:p w:rsidR="004124FF" w:rsidRDefault="00565AEE">
            <w:pPr>
              <w:pStyle w:val="Altbilgi"/>
              <w:jc w:val="center"/>
            </w:pPr>
            <w:r>
              <w:t xml:space="preserve">Sayfa </w:t>
            </w:r>
            <w:r>
              <w:rPr>
                <w:b/>
                <w:sz w:val="24"/>
                <w:szCs w:val="24"/>
              </w:rPr>
              <w:fldChar w:fldCharType="begin"/>
            </w:r>
            <w:r>
              <w:rPr>
                <w:b/>
              </w:rPr>
              <w:instrText>PAGE</w:instrText>
            </w:r>
            <w:r>
              <w:rPr>
                <w:b/>
                <w:sz w:val="24"/>
                <w:szCs w:val="24"/>
              </w:rPr>
              <w:fldChar w:fldCharType="separate"/>
            </w:r>
            <w:r w:rsidR="00E61CBA">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E61CBA">
              <w:rPr>
                <w:b/>
                <w:noProof/>
              </w:rPr>
              <w:t>23</w:t>
            </w:r>
            <w:r>
              <w:rPr>
                <w:b/>
                <w:sz w:val="24"/>
                <w:szCs w:val="24"/>
              </w:rPr>
              <w:fldChar w:fldCharType="end"/>
            </w:r>
          </w:p>
        </w:sdtContent>
      </w:sdt>
    </w:sdtContent>
  </w:sdt>
  <w:p w:rsidR="004124FF" w:rsidRDefault="00B418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801" w:rsidRDefault="00B41801">
      <w:r>
        <w:separator/>
      </w:r>
    </w:p>
  </w:footnote>
  <w:footnote w:type="continuationSeparator" w:id="0">
    <w:p w:rsidR="00B41801" w:rsidRDefault="00B41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41761"/>
    <w:multiLevelType w:val="singleLevel"/>
    <w:tmpl w:val="8B2ECA52"/>
    <w:lvl w:ilvl="0">
      <w:start w:val="1"/>
      <w:numFmt w:val="decimal"/>
      <w:lvlText w:val="%1-"/>
      <w:legacy w:legacy="1" w:legacySpace="0" w:legacyIndent="206"/>
      <w:lvlJc w:val="left"/>
      <w:pPr>
        <w:ind w:left="0" w:firstLine="0"/>
      </w:pPr>
      <w:rPr>
        <w:rFonts w:ascii="Times New Roman" w:hAnsi="Times New Roman" w:cs="Times New Roman" w:hint="default"/>
        <w:b/>
      </w:rPr>
    </w:lvl>
  </w:abstractNum>
  <w:num w:numId="1">
    <w:abstractNumId w:val="0"/>
  </w:num>
  <w:num w:numId="2">
    <w:abstractNumId w:val="0"/>
    <w:lvlOverride w:ilvl="0">
      <w:startOverride w:val="1"/>
    </w:lvlOverride>
  </w:num>
  <w:num w:numId="3">
    <w:abstractNumId w:val="0"/>
    <w:lvlOverride w:ilvl="0">
      <w:lvl w:ilvl="0">
        <w:start w:val="1"/>
        <w:numFmt w:val="decimal"/>
        <w:lvlText w:val="%1-"/>
        <w:legacy w:legacy="1" w:legacySpace="0" w:legacyIndent="206"/>
        <w:lvlJc w:val="left"/>
        <w:pPr>
          <w:ind w:left="0" w:firstLine="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EE"/>
    <w:rsid w:val="00565AEE"/>
    <w:rsid w:val="008816ED"/>
    <w:rsid w:val="00A863A1"/>
    <w:rsid w:val="00B41801"/>
    <w:rsid w:val="00DD5DC1"/>
    <w:rsid w:val="00DF62FC"/>
    <w:rsid w:val="00DF6B2C"/>
    <w:rsid w:val="00E60804"/>
    <w:rsid w:val="00E61CBA"/>
    <w:rsid w:val="00F23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EE"/>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565AE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565AEE"/>
  </w:style>
  <w:style w:type="paragraph" w:styleId="GvdeMetni">
    <w:name w:val="Body Text"/>
    <w:basedOn w:val="Normal"/>
    <w:link w:val="GvdeMetniChar"/>
    <w:uiPriority w:val="99"/>
    <w:semiHidden/>
    <w:unhideWhenUsed/>
    <w:rsid w:val="00565AE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565AEE"/>
    <w:rPr>
      <w:rFonts w:ascii="Tahoma" w:eastAsia="Times New Roman" w:hAnsi="Tahoma" w:cs="Times New Roman"/>
      <w:szCs w:val="20"/>
      <w:lang w:val="tr-TR" w:eastAsia="tr-TR" w:bidi="ar-SA"/>
    </w:rPr>
  </w:style>
  <w:style w:type="paragraph" w:customStyle="1" w:styleId="msoplantext">
    <w:name w:val="msoplaıntext"/>
    <w:basedOn w:val="Normal"/>
    <w:rsid w:val="00565AEE"/>
    <w:rPr>
      <w:rFonts w:ascii="Courier New" w:eastAsia="Times New Roman" w:hAnsi="Courier New" w:cs="Times New Roman"/>
      <w:i w:val="0"/>
      <w:iCs w:val="0"/>
      <w:lang w:val="tr-TR" w:eastAsia="tr-TR" w:bidi="ar-SA"/>
    </w:rPr>
  </w:style>
  <w:style w:type="paragraph" w:customStyle="1" w:styleId="1-Baslk">
    <w:name w:val="1-Baslık"/>
    <w:rsid w:val="00565AE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565AE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565AE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565AE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565AE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565AE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565AE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565AE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565AE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565AE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565AEE"/>
    <w:rPr>
      <w:rFonts w:ascii="Times New Roman" w:hAnsi="Times New Roman" w:cs="Times New Roman" w:hint="default"/>
    </w:rPr>
  </w:style>
  <w:style w:type="paragraph" w:styleId="stbilgi">
    <w:name w:val="header"/>
    <w:basedOn w:val="Normal"/>
    <w:link w:val="stbilgiChar"/>
    <w:uiPriority w:val="99"/>
    <w:semiHidden/>
    <w:unhideWhenUsed/>
    <w:rsid w:val="00565AEE"/>
    <w:pPr>
      <w:tabs>
        <w:tab w:val="center" w:pos="4536"/>
        <w:tab w:val="right" w:pos="9072"/>
      </w:tabs>
    </w:pPr>
  </w:style>
  <w:style w:type="character" w:customStyle="1" w:styleId="stbilgiChar">
    <w:name w:val="Üstbilgi Char"/>
    <w:basedOn w:val="VarsaylanParagrafYazTipi"/>
    <w:link w:val="stbilgi"/>
    <w:uiPriority w:val="99"/>
    <w:semiHidden/>
    <w:rsid w:val="00565AEE"/>
    <w:rPr>
      <w:i/>
      <w:iCs/>
      <w:sz w:val="20"/>
      <w:szCs w:val="20"/>
    </w:rPr>
  </w:style>
  <w:style w:type="paragraph" w:styleId="Altbilgi">
    <w:name w:val="footer"/>
    <w:basedOn w:val="Normal"/>
    <w:link w:val="AltbilgiChar"/>
    <w:uiPriority w:val="99"/>
    <w:unhideWhenUsed/>
    <w:rsid w:val="00565AEE"/>
    <w:pPr>
      <w:tabs>
        <w:tab w:val="center" w:pos="4536"/>
        <w:tab w:val="right" w:pos="9072"/>
      </w:tabs>
    </w:pPr>
  </w:style>
  <w:style w:type="character" w:customStyle="1" w:styleId="AltbilgiChar">
    <w:name w:val="Altbilgi Char"/>
    <w:basedOn w:val="VarsaylanParagrafYazTipi"/>
    <w:link w:val="Altbilgi"/>
    <w:uiPriority w:val="99"/>
    <w:rsid w:val="00565AEE"/>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EE"/>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565AE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565AEE"/>
  </w:style>
  <w:style w:type="paragraph" w:styleId="GvdeMetni">
    <w:name w:val="Body Text"/>
    <w:basedOn w:val="Normal"/>
    <w:link w:val="GvdeMetniChar"/>
    <w:uiPriority w:val="99"/>
    <w:semiHidden/>
    <w:unhideWhenUsed/>
    <w:rsid w:val="00565AE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565AEE"/>
    <w:rPr>
      <w:rFonts w:ascii="Tahoma" w:eastAsia="Times New Roman" w:hAnsi="Tahoma" w:cs="Times New Roman"/>
      <w:szCs w:val="20"/>
      <w:lang w:val="tr-TR" w:eastAsia="tr-TR" w:bidi="ar-SA"/>
    </w:rPr>
  </w:style>
  <w:style w:type="paragraph" w:customStyle="1" w:styleId="msoplantext">
    <w:name w:val="msoplaıntext"/>
    <w:basedOn w:val="Normal"/>
    <w:rsid w:val="00565AEE"/>
    <w:rPr>
      <w:rFonts w:ascii="Courier New" w:eastAsia="Times New Roman" w:hAnsi="Courier New" w:cs="Times New Roman"/>
      <w:i w:val="0"/>
      <w:iCs w:val="0"/>
      <w:lang w:val="tr-TR" w:eastAsia="tr-TR" w:bidi="ar-SA"/>
    </w:rPr>
  </w:style>
  <w:style w:type="paragraph" w:customStyle="1" w:styleId="1-Baslk">
    <w:name w:val="1-Baslık"/>
    <w:rsid w:val="00565AE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565AE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565AE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565AE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565AE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565AE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565AE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565AE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565AE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565AE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565AEE"/>
    <w:rPr>
      <w:rFonts w:ascii="Times New Roman" w:hAnsi="Times New Roman" w:cs="Times New Roman" w:hint="default"/>
    </w:rPr>
  </w:style>
  <w:style w:type="paragraph" w:styleId="stbilgi">
    <w:name w:val="header"/>
    <w:basedOn w:val="Normal"/>
    <w:link w:val="stbilgiChar"/>
    <w:uiPriority w:val="99"/>
    <w:semiHidden/>
    <w:unhideWhenUsed/>
    <w:rsid w:val="00565AEE"/>
    <w:pPr>
      <w:tabs>
        <w:tab w:val="center" w:pos="4536"/>
        <w:tab w:val="right" w:pos="9072"/>
      </w:tabs>
    </w:pPr>
  </w:style>
  <w:style w:type="character" w:customStyle="1" w:styleId="stbilgiChar">
    <w:name w:val="Üstbilgi Char"/>
    <w:basedOn w:val="VarsaylanParagrafYazTipi"/>
    <w:link w:val="stbilgi"/>
    <w:uiPriority w:val="99"/>
    <w:semiHidden/>
    <w:rsid w:val="00565AEE"/>
    <w:rPr>
      <w:i/>
      <w:iCs/>
      <w:sz w:val="20"/>
      <w:szCs w:val="20"/>
    </w:rPr>
  </w:style>
  <w:style w:type="paragraph" w:styleId="Altbilgi">
    <w:name w:val="footer"/>
    <w:basedOn w:val="Normal"/>
    <w:link w:val="AltbilgiChar"/>
    <w:uiPriority w:val="99"/>
    <w:unhideWhenUsed/>
    <w:rsid w:val="00565AEE"/>
    <w:pPr>
      <w:tabs>
        <w:tab w:val="center" w:pos="4536"/>
        <w:tab w:val="right" w:pos="9072"/>
      </w:tabs>
    </w:pPr>
  </w:style>
  <w:style w:type="character" w:customStyle="1" w:styleId="AltbilgiChar">
    <w:name w:val="Altbilgi Char"/>
    <w:basedOn w:val="VarsaylanParagrafYazTipi"/>
    <w:link w:val="Altbilgi"/>
    <w:uiPriority w:val="99"/>
    <w:rsid w:val="00565AEE"/>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Özel 2">
      <a:dk1>
        <a:srgbClr val="000000"/>
      </a:dk1>
      <a:lt1>
        <a:srgbClr val="FFFFFF"/>
      </a:lt1>
      <a:dk2>
        <a:srgbClr val="00B050"/>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6319</Words>
  <Characters>36019</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Serkan</cp:lastModifiedBy>
  <cp:revision>2</cp:revision>
  <dcterms:created xsi:type="dcterms:W3CDTF">2012-04-17T08:06:00Z</dcterms:created>
  <dcterms:modified xsi:type="dcterms:W3CDTF">2012-04-17T08:06:00Z</dcterms:modified>
</cp:coreProperties>
</file>