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050" w:type="dxa"/>
        <w:tblCellSpacing w:w="0" w:type="dxa"/>
        <w:tblCellMar>
          <w:left w:w="0" w:type="dxa"/>
          <w:right w:w="0" w:type="dxa"/>
        </w:tblCellMar>
        <w:tblLook w:val="04A0" w:firstRow="1" w:lastRow="0" w:firstColumn="1" w:lastColumn="0" w:noHBand="0" w:noVBand="1"/>
      </w:tblPr>
      <w:tblGrid>
        <w:gridCol w:w="1140"/>
        <w:gridCol w:w="8910"/>
      </w:tblGrid>
      <w:tr w:rsidR="00CA408B" w:rsidRPr="00CA408B">
        <w:trPr>
          <w:tblCellSpacing w:w="0" w:type="dxa"/>
        </w:trPr>
        <w:tc>
          <w:tcPr>
            <w:tcW w:w="1140" w:type="dxa"/>
            <w:hideMark/>
          </w:tcPr>
          <w:p w:rsidR="00CA408B" w:rsidRPr="00CA408B" w:rsidRDefault="00CA408B" w:rsidP="00CA408B">
            <w:pPr>
              <w:spacing w:after="0" w:line="255" w:lineRule="atLeast"/>
              <w:jc w:val="both"/>
              <w:rPr>
                <w:rFonts w:ascii="Tahoma" w:eastAsia="Times New Roman" w:hAnsi="Tahoma" w:cs="Tahoma"/>
                <w:color w:val="000000"/>
                <w:sz w:val="18"/>
                <w:szCs w:val="18"/>
                <w:lang w:eastAsia="tr-TR"/>
              </w:rPr>
            </w:pPr>
            <w:r w:rsidRPr="00CA408B">
              <w:rPr>
                <w:rFonts w:ascii="Tahoma" w:eastAsia="Times New Roman" w:hAnsi="Tahoma" w:cs="Tahoma"/>
                <w:b/>
                <w:bCs/>
                <w:color w:val="000000"/>
                <w:sz w:val="18"/>
                <w:szCs w:val="18"/>
                <w:lang w:eastAsia="tr-TR"/>
              </w:rPr>
              <w:t>Tarih</w:t>
            </w:r>
          </w:p>
        </w:tc>
        <w:tc>
          <w:tcPr>
            <w:tcW w:w="8910" w:type="dxa"/>
            <w:hideMark/>
          </w:tcPr>
          <w:p w:rsidR="00CA408B" w:rsidRPr="00CA408B" w:rsidRDefault="00CA408B" w:rsidP="00CA408B">
            <w:pPr>
              <w:spacing w:after="0" w:line="255" w:lineRule="atLeast"/>
              <w:jc w:val="both"/>
              <w:rPr>
                <w:rFonts w:ascii="Tahoma" w:eastAsia="Times New Roman" w:hAnsi="Tahoma" w:cs="Tahoma"/>
                <w:color w:val="000000"/>
                <w:sz w:val="18"/>
                <w:szCs w:val="18"/>
                <w:lang w:eastAsia="tr-TR"/>
              </w:rPr>
            </w:pPr>
            <w:proofErr w:type="gramStart"/>
            <w:r w:rsidRPr="00CA408B">
              <w:rPr>
                <w:rFonts w:ascii="Tahoma" w:eastAsia="Times New Roman" w:hAnsi="Tahoma" w:cs="Tahoma"/>
                <w:color w:val="000000"/>
                <w:sz w:val="18"/>
                <w:szCs w:val="18"/>
                <w:lang w:eastAsia="tr-TR"/>
              </w:rPr>
              <w:t>28/01/2013</w:t>
            </w:r>
            <w:proofErr w:type="gramEnd"/>
          </w:p>
        </w:tc>
      </w:tr>
      <w:tr w:rsidR="00CA408B" w:rsidRPr="00CA408B">
        <w:trPr>
          <w:tblCellSpacing w:w="0" w:type="dxa"/>
        </w:trPr>
        <w:tc>
          <w:tcPr>
            <w:tcW w:w="1140" w:type="dxa"/>
            <w:hideMark/>
          </w:tcPr>
          <w:p w:rsidR="00CA408B" w:rsidRPr="00CA408B" w:rsidRDefault="00CA408B" w:rsidP="00CA408B">
            <w:pPr>
              <w:spacing w:after="0" w:line="255" w:lineRule="atLeast"/>
              <w:jc w:val="both"/>
              <w:rPr>
                <w:rFonts w:ascii="Tahoma" w:eastAsia="Times New Roman" w:hAnsi="Tahoma" w:cs="Tahoma"/>
                <w:color w:val="000000"/>
                <w:sz w:val="18"/>
                <w:szCs w:val="18"/>
                <w:lang w:eastAsia="tr-TR"/>
              </w:rPr>
            </w:pPr>
            <w:r w:rsidRPr="00CA408B">
              <w:rPr>
                <w:rFonts w:ascii="Tahoma" w:eastAsia="Times New Roman" w:hAnsi="Tahoma" w:cs="Tahoma"/>
                <w:b/>
                <w:bCs/>
                <w:color w:val="000000"/>
                <w:sz w:val="18"/>
                <w:szCs w:val="18"/>
                <w:lang w:eastAsia="tr-TR"/>
              </w:rPr>
              <w:t>Sayı</w:t>
            </w:r>
          </w:p>
        </w:tc>
        <w:tc>
          <w:tcPr>
            <w:tcW w:w="8910" w:type="dxa"/>
            <w:hideMark/>
          </w:tcPr>
          <w:p w:rsidR="00CA408B" w:rsidRPr="00CA408B" w:rsidRDefault="00CA408B" w:rsidP="00CA408B">
            <w:pPr>
              <w:spacing w:after="0" w:line="255" w:lineRule="atLeast"/>
              <w:jc w:val="both"/>
              <w:rPr>
                <w:rFonts w:ascii="Tahoma" w:eastAsia="Times New Roman" w:hAnsi="Tahoma" w:cs="Tahoma"/>
                <w:color w:val="000000"/>
                <w:sz w:val="18"/>
                <w:szCs w:val="18"/>
                <w:lang w:eastAsia="tr-TR"/>
              </w:rPr>
            </w:pPr>
            <w:proofErr w:type="gramStart"/>
            <w:r w:rsidRPr="00CA408B">
              <w:rPr>
                <w:rFonts w:ascii="Tahoma" w:eastAsia="Times New Roman" w:hAnsi="Tahoma" w:cs="Tahoma"/>
                <w:color w:val="000000"/>
                <w:sz w:val="18"/>
                <w:szCs w:val="18"/>
                <w:lang w:eastAsia="tr-TR"/>
              </w:rPr>
              <w:t>VUK .57</w:t>
            </w:r>
            <w:proofErr w:type="gramEnd"/>
            <w:r w:rsidRPr="00CA408B">
              <w:rPr>
                <w:rFonts w:ascii="Tahoma" w:eastAsia="Times New Roman" w:hAnsi="Tahoma" w:cs="Tahoma"/>
                <w:color w:val="000000"/>
                <w:sz w:val="18"/>
                <w:szCs w:val="18"/>
                <w:lang w:eastAsia="tr-TR"/>
              </w:rPr>
              <w:t xml:space="preserve"> / 2013.02</w:t>
            </w:r>
          </w:p>
        </w:tc>
      </w:tr>
      <w:tr w:rsidR="00CA408B" w:rsidRPr="00CA408B">
        <w:trPr>
          <w:tblCellSpacing w:w="0" w:type="dxa"/>
        </w:trPr>
        <w:tc>
          <w:tcPr>
            <w:tcW w:w="1140" w:type="dxa"/>
            <w:hideMark/>
          </w:tcPr>
          <w:p w:rsidR="00CA408B" w:rsidRPr="00CA408B" w:rsidRDefault="00CA408B" w:rsidP="00CA408B">
            <w:pPr>
              <w:spacing w:after="0" w:line="255" w:lineRule="atLeast"/>
              <w:jc w:val="both"/>
              <w:rPr>
                <w:rFonts w:ascii="Tahoma" w:eastAsia="Times New Roman" w:hAnsi="Tahoma" w:cs="Tahoma"/>
                <w:color w:val="000000"/>
                <w:sz w:val="18"/>
                <w:szCs w:val="18"/>
                <w:lang w:eastAsia="tr-TR"/>
              </w:rPr>
            </w:pPr>
            <w:r w:rsidRPr="00CA408B">
              <w:rPr>
                <w:rFonts w:ascii="Tahoma" w:eastAsia="Times New Roman" w:hAnsi="Tahoma" w:cs="Tahoma"/>
                <w:b/>
                <w:bCs/>
                <w:color w:val="000000"/>
                <w:sz w:val="18"/>
                <w:szCs w:val="18"/>
                <w:lang w:eastAsia="tr-TR"/>
              </w:rPr>
              <w:t>Kapsam</w:t>
            </w:r>
          </w:p>
        </w:tc>
        <w:tc>
          <w:tcPr>
            <w:tcW w:w="8910" w:type="dxa"/>
            <w:hideMark/>
          </w:tcPr>
          <w:p w:rsidR="00CA408B" w:rsidRPr="00CA408B" w:rsidRDefault="00CA408B" w:rsidP="00CA408B">
            <w:pPr>
              <w:spacing w:after="0" w:line="255" w:lineRule="atLeast"/>
              <w:jc w:val="both"/>
              <w:rPr>
                <w:rFonts w:ascii="Tahoma" w:eastAsia="Times New Roman" w:hAnsi="Tahoma" w:cs="Tahoma"/>
                <w:color w:val="000000"/>
                <w:sz w:val="18"/>
                <w:szCs w:val="18"/>
                <w:lang w:eastAsia="tr-TR"/>
              </w:rPr>
            </w:pPr>
            <w:r w:rsidRPr="00CA408B">
              <w:rPr>
                <w:rFonts w:ascii="Tahoma" w:eastAsia="Times New Roman" w:hAnsi="Tahoma" w:cs="Tahoma"/>
                <w:noProof/>
                <w:color w:val="000000"/>
                <w:sz w:val="18"/>
                <w:szCs w:val="18"/>
                <w:lang w:eastAsia="tr-TR"/>
              </w:rPr>
              <mc:AlternateContent>
                <mc:Choice Requires="wps">
                  <w:drawing>
                    <wp:inline distT="0" distB="0" distL="0" distR="0" wp14:anchorId="1E92F172" wp14:editId="064576F0">
                      <wp:extent cx="9525" cy="9525"/>
                      <wp:effectExtent l="0" t="0" r="0" b="0"/>
                      <wp:docPr id="8" name="AutoShape 32" descr="http://www.gib.gov.tr/icons/ecblank.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32" o:spid="_x0000_s1026" alt="http://www.gib.gov.tr/icons/ecblank.gif" style="width:.7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" filled="f" stroked="f">
                      <o:lock v:ext="edit" aspectratio="t"/>
                      <w10:anchorlock/>
                    </v:rect>
                  </w:pict>
                </mc:Fallback>
              </mc:AlternateContent>
            </w:r>
          </w:p>
        </w:tc>
      </w:tr>
      <w:tr w:rsidR="00CA408B" w:rsidRPr="00CA408B">
        <w:trPr>
          <w:tblCellSpacing w:w="0" w:type="dxa"/>
        </w:trPr>
        <w:tc>
          <w:tcPr>
            <w:tcW w:w="9450" w:type="dxa"/>
            <w:gridSpan w:val="2"/>
            <w:hideMark/>
          </w:tcPr>
          <w:p w:rsidR="00CA408B" w:rsidRPr="00CA408B" w:rsidRDefault="00CA408B" w:rsidP="00CA408B">
            <w:pPr>
              <w:spacing w:before="100" w:beforeAutospacing="1" w:after="100" w:afterAutospacing="1" w:line="255" w:lineRule="atLeast"/>
              <w:jc w:val="both"/>
              <w:rPr>
                <w:rFonts w:ascii="Tahoma" w:eastAsia="Times New Roman" w:hAnsi="Tahoma" w:cs="Tahoma"/>
                <w:color w:val="000000"/>
                <w:sz w:val="18"/>
                <w:szCs w:val="18"/>
                <w:lang w:eastAsia="tr-TR"/>
              </w:rPr>
            </w:pPr>
            <w:r w:rsidRPr="00CA408B">
              <w:rPr>
                <w:rFonts w:ascii="Tahoma" w:eastAsia="Times New Roman" w:hAnsi="Tahoma" w:cs="Tahoma"/>
                <w:b/>
                <w:bCs/>
                <w:color w:val="000000"/>
                <w:sz w:val="18"/>
                <w:szCs w:val="18"/>
                <w:lang w:eastAsia="tr-TR"/>
              </w:rPr>
              <w:t>T.C.</w:t>
            </w:r>
          </w:p>
          <w:p w:rsidR="00CA408B" w:rsidRPr="00CA408B" w:rsidRDefault="00CA408B" w:rsidP="00CA408B">
            <w:pPr>
              <w:spacing w:before="100" w:beforeAutospacing="1" w:after="100" w:afterAutospacing="1" w:line="255" w:lineRule="atLeast"/>
              <w:jc w:val="both"/>
              <w:rPr>
                <w:rFonts w:ascii="Tahoma" w:eastAsia="Times New Roman" w:hAnsi="Tahoma" w:cs="Tahoma"/>
                <w:color w:val="000000"/>
                <w:sz w:val="18"/>
                <w:szCs w:val="18"/>
                <w:lang w:eastAsia="tr-TR"/>
              </w:rPr>
            </w:pPr>
            <w:r w:rsidRPr="00CA408B">
              <w:rPr>
                <w:rFonts w:ascii="Tahoma" w:eastAsia="Times New Roman" w:hAnsi="Tahoma" w:cs="Tahoma"/>
                <w:b/>
                <w:bCs/>
                <w:color w:val="000000"/>
                <w:sz w:val="18"/>
                <w:szCs w:val="18"/>
                <w:lang w:eastAsia="tr-TR"/>
              </w:rPr>
              <w:t>MALİYE BAKANLIĞI</w:t>
            </w:r>
          </w:p>
          <w:p w:rsidR="00CA408B" w:rsidRPr="00CA408B" w:rsidRDefault="00CA408B" w:rsidP="00CA408B">
            <w:pPr>
              <w:spacing w:before="100" w:beforeAutospacing="1" w:after="100" w:afterAutospacing="1" w:line="255" w:lineRule="atLeast"/>
              <w:jc w:val="both"/>
              <w:rPr>
                <w:rFonts w:ascii="Tahoma" w:eastAsia="Times New Roman" w:hAnsi="Tahoma" w:cs="Tahoma"/>
                <w:color w:val="000000"/>
                <w:sz w:val="18"/>
                <w:szCs w:val="18"/>
                <w:lang w:eastAsia="tr-TR"/>
              </w:rPr>
            </w:pPr>
            <w:r w:rsidRPr="00CA408B">
              <w:rPr>
                <w:rFonts w:ascii="Tahoma" w:eastAsia="Times New Roman" w:hAnsi="Tahoma" w:cs="Tahoma"/>
                <w:b/>
                <w:bCs/>
                <w:color w:val="000000"/>
                <w:sz w:val="18"/>
                <w:szCs w:val="18"/>
                <w:lang w:eastAsia="tr-TR"/>
              </w:rPr>
              <w:t>Gelir İdaresi Başkanlığı</w:t>
            </w:r>
          </w:p>
          <w:p w:rsidR="00CA408B" w:rsidRPr="00CA408B" w:rsidRDefault="00CA408B" w:rsidP="00CA408B">
            <w:pPr>
              <w:spacing w:before="100" w:beforeAutospacing="1" w:after="100" w:afterAutospacing="1" w:line="255" w:lineRule="atLeast"/>
              <w:jc w:val="both"/>
              <w:rPr>
                <w:rFonts w:ascii="Tahoma" w:eastAsia="Times New Roman" w:hAnsi="Tahoma" w:cs="Tahoma"/>
                <w:color w:val="000000"/>
                <w:sz w:val="18"/>
                <w:szCs w:val="18"/>
                <w:lang w:eastAsia="tr-TR"/>
              </w:rPr>
            </w:pPr>
            <w:r w:rsidRPr="00CA408B">
              <w:rPr>
                <w:rFonts w:ascii="Tahoma" w:eastAsia="Times New Roman" w:hAnsi="Tahoma" w:cs="Tahoma"/>
                <w:b/>
                <w:bCs/>
                <w:color w:val="000000"/>
                <w:sz w:val="18"/>
                <w:szCs w:val="18"/>
                <w:lang w:eastAsia="tr-TR"/>
              </w:rPr>
              <w:t>VERGİ USUL KANUNU SİRKÜLERİ / 57</w:t>
            </w:r>
          </w:p>
          <w:p w:rsidR="00CA408B" w:rsidRPr="00CA408B" w:rsidRDefault="00CA408B" w:rsidP="00CA408B">
            <w:pPr>
              <w:spacing w:before="100" w:beforeAutospacing="1" w:after="100" w:afterAutospacing="1" w:line="255" w:lineRule="atLeast"/>
              <w:jc w:val="both"/>
              <w:rPr>
                <w:rFonts w:ascii="Tahoma" w:eastAsia="Times New Roman" w:hAnsi="Tahoma" w:cs="Tahoma"/>
                <w:color w:val="000000"/>
                <w:sz w:val="18"/>
                <w:szCs w:val="18"/>
                <w:lang w:eastAsia="tr-TR"/>
              </w:rPr>
            </w:pPr>
            <w:proofErr w:type="gramStart"/>
            <w:r w:rsidRPr="00CA408B">
              <w:rPr>
                <w:rFonts w:ascii="Tahoma" w:eastAsia="Times New Roman" w:hAnsi="Tahoma" w:cs="Tahoma"/>
                <w:b/>
                <w:bCs/>
                <w:color w:val="000000"/>
                <w:sz w:val="18"/>
                <w:szCs w:val="18"/>
                <w:lang w:eastAsia="tr-TR"/>
              </w:rPr>
              <w:t>Konusu :</w:t>
            </w:r>
            <w:r w:rsidRPr="00CA408B">
              <w:rPr>
                <w:rFonts w:ascii="Tahoma" w:eastAsia="Times New Roman" w:hAnsi="Tahoma" w:cs="Tahoma"/>
                <w:color w:val="000000"/>
                <w:sz w:val="18"/>
                <w:szCs w:val="18"/>
                <w:lang w:eastAsia="tr-TR"/>
              </w:rPr>
              <w:t xml:space="preserve"> 420</w:t>
            </w:r>
            <w:proofErr w:type="gramEnd"/>
            <w:r w:rsidRPr="00CA408B">
              <w:rPr>
                <w:rFonts w:ascii="Tahoma" w:eastAsia="Times New Roman" w:hAnsi="Tahoma" w:cs="Tahoma"/>
                <w:color w:val="000000"/>
                <w:sz w:val="18"/>
                <w:szCs w:val="18"/>
                <w:lang w:eastAsia="tr-TR"/>
              </w:rPr>
              <w:t xml:space="preserve"> Sıra Numaralı Vergi Usul Kanunu Genel Tebliği kapsamında elektrik ve doğalgaz abone bilgileri ile tüketim bilgilerinin alınma süresinin uzatılmasına dair açıklama </w:t>
            </w:r>
          </w:p>
          <w:p w:rsidR="00CA408B" w:rsidRPr="00CA408B" w:rsidRDefault="00CA408B" w:rsidP="00CA408B">
            <w:pPr>
              <w:spacing w:before="100" w:beforeAutospacing="1" w:after="100" w:afterAutospacing="1" w:line="255" w:lineRule="atLeast"/>
              <w:jc w:val="both"/>
              <w:rPr>
                <w:rFonts w:ascii="Tahoma" w:eastAsia="Times New Roman" w:hAnsi="Tahoma" w:cs="Tahoma"/>
                <w:color w:val="000000"/>
                <w:sz w:val="18"/>
                <w:szCs w:val="18"/>
                <w:lang w:eastAsia="tr-TR"/>
              </w:rPr>
            </w:pPr>
            <w:proofErr w:type="gramStart"/>
            <w:r w:rsidRPr="00CA408B">
              <w:rPr>
                <w:rFonts w:ascii="Tahoma" w:eastAsia="Times New Roman" w:hAnsi="Tahoma" w:cs="Tahoma"/>
                <w:b/>
                <w:bCs/>
                <w:color w:val="000000"/>
                <w:sz w:val="18"/>
                <w:szCs w:val="18"/>
                <w:lang w:eastAsia="tr-TR"/>
              </w:rPr>
              <w:t>Tarihi :</w:t>
            </w:r>
            <w:r w:rsidRPr="00CA408B">
              <w:rPr>
                <w:rFonts w:ascii="Tahoma" w:eastAsia="Times New Roman" w:hAnsi="Tahoma" w:cs="Tahoma"/>
                <w:color w:val="000000"/>
                <w:sz w:val="18"/>
                <w:szCs w:val="18"/>
                <w:lang w:eastAsia="tr-TR"/>
              </w:rPr>
              <w:t xml:space="preserve"> 28</w:t>
            </w:r>
            <w:proofErr w:type="gramEnd"/>
            <w:r w:rsidRPr="00CA408B">
              <w:rPr>
                <w:rFonts w:ascii="Tahoma" w:eastAsia="Times New Roman" w:hAnsi="Tahoma" w:cs="Tahoma"/>
                <w:color w:val="000000"/>
                <w:sz w:val="18"/>
                <w:szCs w:val="18"/>
                <w:lang w:eastAsia="tr-TR"/>
              </w:rPr>
              <w:t>/01/2013</w:t>
            </w:r>
          </w:p>
          <w:p w:rsidR="00CA408B" w:rsidRPr="00CA408B" w:rsidRDefault="00CA408B" w:rsidP="00CA408B">
            <w:pPr>
              <w:spacing w:before="100" w:beforeAutospacing="1" w:after="100" w:afterAutospacing="1" w:line="255" w:lineRule="atLeast"/>
              <w:jc w:val="both"/>
              <w:rPr>
                <w:rFonts w:ascii="Tahoma" w:eastAsia="Times New Roman" w:hAnsi="Tahoma" w:cs="Tahoma"/>
                <w:color w:val="000000"/>
                <w:sz w:val="18"/>
                <w:szCs w:val="18"/>
                <w:lang w:eastAsia="tr-TR"/>
              </w:rPr>
            </w:pPr>
            <w:proofErr w:type="gramStart"/>
            <w:r w:rsidRPr="00CA408B">
              <w:rPr>
                <w:rFonts w:ascii="Tahoma" w:eastAsia="Times New Roman" w:hAnsi="Tahoma" w:cs="Tahoma"/>
                <w:b/>
                <w:bCs/>
                <w:color w:val="000000"/>
                <w:sz w:val="18"/>
                <w:szCs w:val="18"/>
                <w:lang w:eastAsia="tr-TR"/>
              </w:rPr>
              <w:t>Sayısı :</w:t>
            </w:r>
            <w:r w:rsidRPr="00CA408B">
              <w:rPr>
                <w:rFonts w:ascii="Tahoma" w:eastAsia="Times New Roman" w:hAnsi="Tahoma" w:cs="Tahoma"/>
                <w:color w:val="000000"/>
                <w:sz w:val="18"/>
                <w:szCs w:val="18"/>
                <w:lang w:eastAsia="tr-TR"/>
              </w:rPr>
              <w:t xml:space="preserve"> VUK</w:t>
            </w:r>
            <w:proofErr w:type="gramEnd"/>
            <w:r w:rsidRPr="00CA408B">
              <w:rPr>
                <w:rFonts w:ascii="Tahoma" w:eastAsia="Times New Roman" w:hAnsi="Tahoma" w:cs="Tahoma"/>
                <w:color w:val="000000"/>
                <w:sz w:val="18"/>
                <w:szCs w:val="18"/>
                <w:lang w:eastAsia="tr-TR"/>
              </w:rPr>
              <w:t xml:space="preserve"> .57 / 2013.02 </w:t>
            </w:r>
          </w:p>
          <w:p w:rsidR="00CA408B" w:rsidRPr="00CA408B" w:rsidRDefault="00CA408B" w:rsidP="00CA408B">
            <w:pPr>
              <w:spacing w:before="100" w:beforeAutospacing="1" w:after="100" w:afterAutospacing="1" w:line="255" w:lineRule="atLeast"/>
              <w:jc w:val="both"/>
              <w:rPr>
                <w:rFonts w:ascii="Tahoma" w:eastAsia="Times New Roman" w:hAnsi="Tahoma" w:cs="Tahoma"/>
                <w:color w:val="000000"/>
                <w:sz w:val="18"/>
                <w:szCs w:val="18"/>
                <w:lang w:eastAsia="tr-TR"/>
              </w:rPr>
            </w:pPr>
            <w:r w:rsidRPr="00CA408B">
              <w:rPr>
                <w:rFonts w:ascii="Tahoma" w:eastAsia="Times New Roman" w:hAnsi="Tahoma" w:cs="Tahoma"/>
                <w:b/>
                <w:bCs/>
                <w:color w:val="000000"/>
                <w:sz w:val="18"/>
                <w:szCs w:val="18"/>
                <w:lang w:eastAsia="tr-TR"/>
              </w:rPr>
              <w:t xml:space="preserve">İlgili Olduğu </w:t>
            </w:r>
            <w:proofErr w:type="gramStart"/>
            <w:r w:rsidRPr="00CA408B">
              <w:rPr>
                <w:rFonts w:ascii="Tahoma" w:eastAsia="Times New Roman" w:hAnsi="Tahoma" w:cs="Tahoma"/>
                <w:b/>
                <w:bCs/>
                <w:color w:val="000000"/>
                <w:sz w:val="18"/>
                <w:szCs w:val="18"/>
                <w:lang w:eastAsia="tr-TR"/>
              </w:rPr>
              <w:t>Madde :</w:t>
            </w:r>
            <w:r w:rsidRPr="00CA408B">
              <w:rPr>
                <w:rFonts w:ascii="Tahoma" w:eastAsia="Times New Roman" w:hAnsi="Tahoma" w:cs="Tahoma"/>
                <w:color w:val="000000"/>
                <w:sz w:val="18"/>
                <w:szCs w:val="18"/>
                <w:lang w:eastAsia="tr-TR"/>
              </w:rPr>
              <w:t xml:space="preserve"> 213</w:t>
            </w:r>
            <w:proofErr w:type="gramEnd"/>
            <w:r w:rsidRPr="00CA408B">
              <w:rPr>
                <w:rFonts w:ascii="Tahoma" w:eastAsia="Times New Roman" w:hAnsi="Tahoma" w:cs="Tahoma"/>
                <w:color w:val="000000"/>
                <w:sz w:val="18"/>
                <w:szCs w:val="18"/>
                <w:lang w:eastAsia="tr-TR"/>
              </w:rPr>
              <w:t xml:space="preserve"> Sayılı Vergi Usul Kanunu 148, 149, Mükerrer 28 ve Mükerrer 257'nci maddesi.</w:t>
            </w:r>
          </w:p>
          <w:p w:rsidR="00CA408B" w:rsidRPr="00CA408B" w:rsidRDefault="00CA408B" w:rsidP="00CA408B">
            <w:pPr>
              <w:spacing w:before="100" w:beforeAutospacing="1" w:after="100" w:afterAutospacing="1" w:line="255" w:lineRule="atLeast"/>
              <w:jc w:val="both"/>
              <w:rPr>
                <w:rFonts w:ascii="Tahoma" w:eastAsia="Times New Roman" w:hAnsi="Tahoma" w:cs="Tahoma"/>
                <w:color w:val="000000"/>
                <w:sz w:val="18"/>
                <w:szCs w:val="18"/>
                <w:lang w:eastAsia="tr-TR"/>
              </w:rPr>
            </w:pPr>
            <w:r w:rsidRPr="00CA408B">
              <w:rPr>
                <w:rFonts w:ascii="Tahoma" w:eastAsia="Times New Roman" w:hAnsi="Tahoma" w:cs="Tahoma"/>
                <w:b/>
                <w:bCs/>
                <w:color w:val="000000"/>
                <w:sz w:val="18"/>
                <w:szCs w:val="18"/>
                <w:lang w:eastAsia="tr-TR"/>
              </w:rPr>
              <w:t>1.GİRİŞ</w:t>
            </w:r>
          </w:p>
          <w:p w:rsidR="00CA408B" w:rsidRPr="00CA408B" w:rsidRDefault="00CA408B" w:rsidP="00CA408B">
            <w:pPr>
              <w:spacing w:before="100" w:beforeAutospacing="1" w:after="100" w:afterAutospacing="1" w:line="255" w:lineRule="atLeast"/>
              <w:jc w:val="both"/>
              <w:rPr>
                <w:rFonts w:ascii="Tahoma" w:eastAsia="Times New Roman" w:hAnsi="Tahoma" w:cs="Tahoma"/>
                <w:color w:val="000000"/>
                <w:sz w:val="18"/>
                <w:szCs w:val="18"/>
                <w:lang w:eastAsia="tr-TR"/>
              </w:rPr>
            </w:pPr>
            <w:proofErr w:type="gramStart"/>
            <w:r w:rsidRPr="00CA408B">
              <w:rPr>
                <w:rFonts w:ascii="Tahoma" w:eastAsia="Times New Roman" w:hAnsi="Tahoma" w:cs="Tahoma"/>
                <w:b/>
                <w:bCs/>
                <w:color w:val="000000"/>
                <w:sz w:val="18"/>
                <w:szCs w:val="18"/>
                <w:lang w:eastAsia="tr-TR"/>
              </w:rPr>
              <w:t>1.1.</w:t>
            </w:r>
            <w:r w:rsidRPr="00CA408B">
              <w:rPr>
                <w:rFonts w:ascii="Tahoma" w:eastAsia="Times New Roman" w:hAnsi="Tahoma" w:cs="Tahoma"/>
                <w:color w:val="000000"/>
                <w:sz w:val="18"/>
                <w:szCs w:val="18"/>
                <w:lang w:eastAsia="tr-TR"/>
              </w:rPr>
              <w:t xml:space="preserve"> 7.12.2012 tarih ve 28490 sayılı Resmi </w:t>
            </w:r>
            <w:proofErr w:type="spellStart"/>
            <w:r w:rsidRPr="00CA408B">
              <w:rPr>
                <w:rFonts w:ascii="Tahoma" w:eastAsia="Times New Roman" w:hAnsi="Tahoma" w:cs="Tahoma"/>
                <w:color w:val="000000"/>
                <w:sz w:val="18"/>
                <w:szCs w:val="18"/>
                <w:lang w:eastAsia="tr-TR"/>
              </w:rPr>
              <w:t>Gazete'de</w:t>
            </w:r>
            <w:proofErr w:type="spellEnd"/>
            <w:r w:rsidRPr="00CA408B">
              <w:rPr>
                <w:rFonts w:ascii="Tahoma" w:eastAsia="Times New Roman" w:hAnsi="Tahoma" w:cs="Tahoma"/>
                <w:color w:val="000000"/>
                <w:sz w:val="18"/>
                <w:szCs w:val="18"/>
                <w:lang w:eastAsia="tr-TR"/>
              </w:rPr>
              <w:t xml:space="preserve"> yayımlanarak yürürlüğe giren 420 Sıra No.lu Vergi Usul Kanunu Genel Tebliği kapsamında; elektrik ve doğalgaz dağıtım şirketlerinden ve organize sanayi bölgesi (OSB) tüzel kişiliklerinden; elektrik ve doğalgaz abone bilgileri ile tüketim bilgilerinin alınmasına yönelik açıklamalar ve süre uzatımı bu sirkülerin konusunu oluşturmaktadır.</w:t>
            </w:r>
            <w:proofErr w:type="gramEnd"/>
          </w:p>
          <w:p w:rsidR="00CA408B" w:rsidRPr="00CA408B" w:rsidRDefault="00CA408B" w:rsidP="00CA408B">
            <w:pPr>
              <w:spacing w:before="100" w:beforeAutospacing="1" w:after="100" w:afterAutospacing="1" w:line="255" w:lineRule="atLeast"/>
              <w:jc w:val="both"/>
              <w:rPr>
                <w:rFonts w:ascii="Tahoma" w:eastAsia="Times New Roman" w:hAnsi="Tahoma" w:cs="Tahoma"/>
                <w:color w:val="000000"/>
                <w:sz w:val="18"/>
                <w:szCs w:val="18"/>
                <w:lang w:eastAsia="tr-TR"/>
              </w:rPr>
            </w:pPr>
            <w:r w:rsidRPr="00CA408B">
              <w:rPr>
                <w:rFonts w:ascii="Tahoma" w:eastAsia="Times New Roman" w:hAnsi="Tahoma" w:cs="Tahoma"/>
                <w:b/>
                <w:bCs/>
                <w:color w:val="000000"/>
                <w:sz w:val="18"/>
                <w:szCs w:val="18"/>
                <w:lang w:eastAsia="tr-TR"/>
              </w:rPr>
              <w:t>2.</w:t>
            </w:r>
            <w:r w:rsidRPr="00CA408B">
              <w:rPr>
                <w:rFonts w:ascii="Tahoma" w:eastAsia="Times New Roman" w:hAnsi="Tahoma" w:cs="Tahoma"/>
                <w:color w:val="000000"/>
                <w:sz w:val="18"/>
                <w:szCs w:val="18"/>
                <w:lang w:eastAsia="tr-TR"/>
              </w:rPr>
              <w:t xml:space="preserve"> </w:t>
            </w:r>
            <w:r w:rsidRPr="00CA408B">
              <w:rPr>
                <w:rFonts w:ascii="Tahoma" w:eastAsia="Times New Roman" w:hAnsi="Tahoma" w:cs="Tahoma"/>
                <w:b/>
                <w:bCs/>
                <w:color w:val="000000"/>
                <w:sz w:val="18"/>
                <w:szCs w:val="18"/>
                <w:lang w:eastAsia="tr-TR"/>
              </w:rPr>
              <w:t>BİLGİ VERME ZORUNLULUĞU GETİRİLEN ŞİRKETLER VE OSB TÜZEL KİŞİLİKLERİNİN KAPSAMI;</w:t>
            </w:r>
          </w:p>
          <w:p w:rsidR="00CA408B" w:rsidRPr="00CA408B" w:rsidRDefault="00CA408B" w:rsidP="00CA408B">
            <w:pPr>
              <w:spacing w:before="100" w:beforeAutospacing="1" w:after="100" w:afterAutospacing="1" w:line="255" w:lineRule="atLeast"/>
              <w:jc w:val="both"/>
              <w:rPr>
                <w:rFonts w:ascii="Tahoma" w:eastAsia="Times New Roman" w:hAnsi="Tahoma" w:cs="Tahoma"/>
                <w:color w:val="000000"/>
                <w:sz w:val="18"/>
                <w:szCs w:val="18"/>
                <w:lang w:eastAsia="tr-TR"/>
              </w:rPr>
            </w:pPr>
            <w:r w:rsidRPr="00CA408B">
              <w:rPr>
                <w:rFonts w:ascii="Tahoma" w:eastAsia="Times New Roman" w:hAnsi="Tahoma" w:cs="Tahoma"/>
                <w:color w:val="000000"/>
                <w:sz w:val="18"/>
                <w:szCs w:val="18"/>
                <w:lang w:eastAsia="tr-TR"/>
              </w:rPr>
              <w:t>Tebliğin 3. Bölümünde;</w:t>
            </w:r>
          </w:p>
          <w:p w:rsidR="00CA408B" w:rsidRPr="00CA408B" w:rsidRDefault="00CA408B" w:rsidP="00CA408B">
            <w:pPr>
              <w:spacing w:before="100" w:beforeAutospacing="1" w:after="100" w:afterAutospacing="1" w:line="255" w:lineRule="atLeast"/>
              <w:jc w:val="both"/>
              <w:rPr>
                <w:rFonts w:ascii="Tahoma" w:eastAsia="Times New Roman" w:hAnsi="Tahoma" w:cs="Tahoma"/>
                <w:color w:val="000000"/>
                <w:sz w:val="18"/>
                <w:szCs w:val="18"/>
                <w:lang w:eastAsia="tr-TR"/>
              </w:rPr>
            </w:pPr>
            <w:r w:rsidRPr="00CA408B">
              <w:rPr>
                <w:rFonts w:ascii="Tahoma" w:eastAsia="Times New Roman" w:hAnsi="Tahoma" w:cs="Tahoma"/>
                <w:color w:val="000000"/>
                <w:sz w:val="18"/>
                <w:szCs w:val="18"/>
                <w:lang w:eastAsia="tr-TR"/>
              </w:rPr>
              <w:t>"</w:t>
            </w:r>
            <w:r w:rsidRPr="00CA408B">
              <w:rPr>
                <w:rFonts w:ascii="Tahoma" w:eastAsia="Times New Roman" w:hAnsi="Tahoma" w:cs="Tahoma"/>
                <w:i/>
                <w:iCs/>
                <w:color w:val="000000"/>
                <w:sz w:val="18"/>
                <w:szCs w:val="18"/>
                <w:lang w:eastAsia="tr-TR"/>
              </w:rPr>
              <w:t>3.1. Bilgi verme zorunluluğunun başladığı gün olan 1 Ocak 2013 tarihi itibariyle;</w:t>
            </w:r>
          </w:p>
          <w:p w:rsidR="00CA408B" w:rsidRPr="00CA408B" w:rsidRDefault="00CA408B" w:rsidP="00CA408B">
            <w:pPr>
              <w:spacing w:before="100" w:beforeAutospacing="1" w:after="100" w:afterAutospacing="1" w:line="255" w:lineRule="atLeast"/>
              <w:jc w:val="both"/>
              <w:rPr>
                <w:rFonts w:ascii="Tahoma" w:eastAsia="Times New Roman" w:hAnsi="Tahoma" w:cs="Tahoma"/>
                <w:color w:val="000000"/>
                <w:sz w:val="18"/>
                <w:szCs w:val="18"/>
                <w:lang w:eastAsia="tr-TR"/>
              </w:rPr>
            </w:pPr>
            <w:proofErr w:type="gramStart"/>
            <w:r w:rsidRPr="00CA408B">
              <w:rPr>
                <w:rFonts w:ascii="Tahoma" w:eastAsia="Times New Roman" w:hAnsi="Tahoma" w:cs="Tahoma"/>
                <w:i/>
                <w:iCs/>
                <w:color w:val="000000"/>
                <w:sz w:val="18"/>
                <w:szCs w:val="18"/>
                <w:lang w:eastAsia="tr-TR"/>
              </w:rPr>
              <w:t>a</w:t>
            </w:r>
            <w:proofErr w:type="gramEnd"/>
            <w:r w:rsidRPr="00CA408B">
              <w:rPr>
                <w:rFonts w:ascii="Tahoma" w:eastAsia="Times New Roman" w:hAnsi="Tahoma" w:cs="Tahoma"/>
                <w:i/>
                <w:iCs/>
                <w:color w:val="000000"/>
                <w:sz w:val="18"/>
                <w:szCs w:val="18"/>
                <w:lang w:eastAsia="tr-TR"/>
              </w:rPr>
              <w:t>. Enerji Piyasası Düzenleme Kurumundan, elektrik dağıtım lisansı almış tüm elektrik dağıtım şirketleri ile OSB tüzel kişilikleri,</w:t>
            </w:r>
          </w:p>
          <w:p w:rsidR="00CA408B" w:rsidRPr="00CA408B" w:rsidRDefault="00CA408B" w:rsidP="00CA408B">
            <w:pPr>
              <w:spacing w:before="100" w:beforeAutospacing="1" w:after="100" w:afterAutospacing="1" w:line="255" w:lineRule="atLeast"/>
              <w:jc w:val="both"/>
              <w:rPr>
                <w:rFonts w:ascii="Tahoma" w:eastAsia="Times New Roman" w:hAnsi="Tahoma" w:cs="Tahoma"/>
                <w:color w:val="000000"/>
                <w:sz w:val="18"/>
                <w:szCs w:val="18"/>
                <w:lang w:eastAsia="tr-TR"/>
              </w:rPr>
            </w:pPr>
            <w:proofErr w:type="gramStart"/>
            <w:r w:rsidRPr="00CA408B">
              <w:rPr>
                <w:rFonts w:ascii="Tahoma" w:eastAsia="Times New Roman" w:hAnsi="Tahoma" w:cs="Tahoma"/>
                <w:i/>
                <w:iCs/>
                <w:color w:val="000000"/>
                <w:sz w:val="18"/>
                <w:szCs w:val="18"/>
                <w:lang w:eastAsia="tr-TR"/>
              </w:rPr>
              <w:t>b</w:t>
            </w:r>
            <w:proofErr w:type="gramEnd"/>
            <w:r w:rsidRPr="00CA408B">
              <w:rPr>
                <w:rFonts w:ascii="Tahoma" w:eastAsia="Times New Roman" w:hAnsi="Tahoma" w:cs="Tahoma"/>
                <w:i/>
                <w:iCs/>
                <w:color w:val="000000"/>
                <w:sz w:val="18"/>
                <w:szCs w:val="18"/>
                <w:lang w:eastAsia="tr-TR"/>
              </w:rPr>
              <w:t>. Enerji Piyasası Düzenleme Kurumundan doğalgaz dağıtım lisansı almış şirketler,</w:t>
            </w:r>
          </w:p>
          <w:p w:rsidR="00CA408B" w:rsidRPr="00CA408B" w:rsidRDefault="00CA408B" w:rsidP="00CA408B">
            <w:pPr>
              <w:spacing w:before="100" w:beforeAutospacing="1" w:after="100" w:afterAutospacing="1" w:line="255" w:lineRule="atLeast"/>
              <w:jc w:val="both"/>
              <w:rPr>
                <w:rFonts w:ascii="Tahoma" w:eastAsia="Times New Roman" w:hAnsi="Tahoma" w:cs="Tahoma"/>
                <w:color w:val="000000"/>
                <w:sz w:val="18"/>
                <w:szCs w:val="18"/>
                <w:lang w:eastAsia="tr-TR"/>
              </w:rPr>
            </w:pPr>
            <w:r w:rsidRPr="00CA408B">
              <w:rPr>
                <w:rFonts w:ascii="Tahoma" w:eastAsia="Times New Roman" w:hAnsi="Tahoma" w:cs="Tahoma"/>
                <w:i/>
                <w:iCs/>
                <w:color w:val="000000"/>
                <w:sz w:val="18"/>
                <w:szCs w:val="18"/>
                <w:lang w:eastAsia="tr-TR"/>
              </w:rPr>
              <w:t>Bu Tebliğin konusunu teşkil eden abone bilgileri ile tüketim bilgilerini belirlenen format ve standartlara uygun olarak Maliye Bakanlığına göndermek zorundadırlar.</w:t>
            </w:r>
          </w:p>
          <w:p w:rsidR="00CA408B" w:rsidRPr="00CA408B" w:rsidRDefault="00CA408B" w:rsidP="00CA408B">
            <w:pPr>
              <w:spacing w:before="100" w:beforeAutospacing="1" w:after="100" w:afterAutospacing="1" w:line="255" w:lineRule="atLeast"/>
              <w:jc w:val="both"/>
              <w:rPr>
                <w:rFonts w:ascii="Tahoma" w:eastAsia="Times New Roman" w:hAnsi="Tahoma" w:cs="Tahoma"/>
                <w:color w:val="000000"/>
                <w:sz w:val="18"/>
                <w:szCs w:val="18"/>
                <w:lang w:eastAsia="tr-TR"/>
              </w:rPr>
            </w:pPr>
            <w:r w:rsidRPr="00CA408B">
              <w:rPr>
                <w:rFonts w:ascii="Tahoma" w:eastAsia="Times New Roman" w:hAnsi="Tahoma" w:cs="Tahoma"/>
                <w:i/>
                <w:iCs/>
                <w:color w:val="000000"/>
                <w:sz w:val="18"/>
                <w:szCs w:val="18"/>
                <w:lang w:eastAsia="tr-TR"/>
              </w:rPr>
              <w:t>3.2. Bu Tebliğin yayımı tarihinden sonra Enerji Piyasası Düzenleme Kurumundan, elektrik ve doğalgaz dağıtım lisansı alan şirketler ve OSB tüzel kişilikleri de bu kapsamda söz konusu bilgileri belirlenen format ve standartlara uygun olarak Maliye Bakanlığına göndermek zorundadırlar." hükmü yer almaktadır</w:t>
            </w:r>
            <w:r w:rsidRPr="00CA408B">
              <w:rPr>
                <w:rFonts w:ascii="Tahoma" w:eastAsia="Times New Roman" w:hAnsi="Tahoma" w:cs="Tahoma"/>
                <w:color w:val="000000"/>
                <w:sz w:val="18"/>
                <w:szCs w:val="18"/>
                <w:lang w:eastAsia="tr-TR"/>
              </w:rPr>
              <w:t>."</w:t>
            </w:r>
          </w:p>
          <w:p w:rsidR="00CA408B" w:rsidRPr="00CA408B" w:rsidRDefault="00CA408B" w:rsidP="00CA408B">
            <w:pPr>
              <w:spacing w:before="100" w:beforeAutospacing="1" w:after="100" w:afterAutospacing="1" w:line="255" w:lineRule="atLeast"/>
              <w:jc w:val="both"/>
              <w:rPr>
                <w:rFonts w:ascii="Tahoma" w:eastAsia="Times New Roman" w:hAnsi="Tahoma" w:cs="Tahoma"/>
                <w:color w:val="000000"/>
                <w:sz w:val="18"/>
                <w:szCs w:val="18"/>
                <w:lang w:eastAsia="tr-TR"/>
              </w:rPr>
            </w:pPr>
            <w:r w:rsidRPr="00CA408B">
              <w:rPr>
                <w:rFonts w:ascii="Tahoma" w:eastAsia="Times New Roman" w:hAnsi="Tahoma" w:cs="Tahoma"/>
                <w:b/>
                <w:bCs/>
                <w:color w:val="000000"/>
                <w:sz w:val="18"/>
                <w:szCs w:val="18"/>
                <w:lang w:eastAsia="tr-TR"/>
              </w:rPr>
              <w:t>2.1.</w:t>
            </w:r>
            <w:r w:rsidRPr="00CA408B">
              <w:rPr>
                <w:rFonts w:ascii="Tahoma" w:eastAsia="Times New Roman" w:hAnsi="Tahoma" w:cs="Tahoma"/>
                <w:color w:val="000000"/>
                <w:sz w:val="18"/>
                <w:szCs w:val="18"/>
                <w:lang w:eastAsia="tr-TR"/>
              </w:rPr>
              <w:t xml:space="preserve"> Bu kapsamda Enerji Piyasası Düzenleme Kurumundan elektrik veya doğalgaz dağıtım lisansı alan ve aldıkları elektrik veya doğalgazı dağıtım hatlarını kullanarak nihai tüketiciye satan tüm şirketler veya OSB tüzel kişilikleri bu Tebliğ kapsamındadır. </w:t>
            </w:r>
          </w:p>
          <w:p w:rsidR="00CA408B" w:rsidRPr="00CA408B" w:rsidRDefault="00CA408B" w:rsidP="00CA408B">
            <w:pPr>
              <w:spacing w:before="100" w:beforeAutospacing="1" w:after="100" w:afterAutospacing="1" w:line="255" w:lineRule="atLeast"/>
              <w:jc w:val="both"/>
              <w:rPr>
                <w:rFonts w:ascii="Tahoma" w:eastAsia="Times New Roman" w:hAnsi="Tahoma" w:cs="Tahoma"/>
                <w:color w:val="000000"/>
                <w:sz w:val="18"/>
                <w:szCs w:val="18"/>
                <w:lang w:eastAsia="tr-TR"/>
              </w:rPr>
            </w:pPr>
            <w:r w:rsidRPr="00CA408B">
              <w:rPr>
                <w:rFonts w:ascii="Tahoma" w:eastAsia="Times New Roman" w:hAnsi="Tahoma" w:cs="Tahoma"/>
                <w:b/>
                <w:bCs/>
                <w:color w:val="000000"/>
                <w:sz w:val="18"/>
                <w:szCs w:val="18"/>
                <w:lang w:eastAsia="tr-TR"/>
              </w:rPr>
              <w:t>2.2.</w:t>
            </w:r>
            <w:r w:rsidRPr="00CA408B">
              <w:rPr>
                <w:rFonts w:ascii="Tahoma" w:eastAsia="Times New Roman" w:hAnsi="Tahoma" w:cs="Tahoma"/>
                <w:color w:val="000000"/>
                <w:sz w:val="18"/>
                <w:szCs w:val="18"/>
                <w:lang w:eastAsia="tr-TR"/>
              </w:rPr>
              <w:t xml:space="preserve"> Enerji Piyasası Düzenleme Kurumundan elektrik veya doğalgaz dağıtım lisansı almamış ancak çeşitli kaynaklardan elektrik veya doğalgaz temin edip elektrik veya doğalgaz dağıtım hatlarını kullanarak nihai tüketiciye satan şirketler veya OSB tüzel kişilikleri de bu Tebliğ kapsamındadır.</w:t>
            </w:r>
          </w:p>
          <w:p w:rsidR="00CA408B" w:rsidRPr="00CA408B" w:rsidRDefault="00CA408B" w:rsidP="00CA408B">
            <w:pPr>
              <w:spacing w:before="100" w:beforeAutospacing="1" w:after="100" w:afterAutospacing="1" w:line="255" w:lineRule="atLeast"/>
              <w:jc w:val="both"/>
              <w:rPr>
                <w:rFonts w:ascii="Tahoma" w:eastAsia="Times New Roman" w:hAnsi="Tahoma" w:cs="Tahoma"/>
                <w:color w:val="000000"/>
                <w:sz w:val="18"/>
                <w:szCs w:val="18"/>
                <w:lang w:eastAsia="tr-TR"/>
              </w:rPr>
            </w:pPr>
            <w:r w:rsidRPr="00CA408B">
              <w:rPr>
                <w:rFonts w:ascii="Tahoma" w:eastAsia="Times New Roman" w:hAnsi="Tahoma" w:cs="Tahoma"/>
                <w:b/>
                <w:bCs/>
                <w:color w:val="000000"/>
                <w:sz w:val="18"/>
                <w:szCs w:val="18"/>
                <w:lang w:eastAsia="tr-TR"/>
              </w:rPr>
              <w:lastRenderedPageBreak/>
              <w:t>3. BTRANS ARACILIĞIYLA GÖNDERİLECEK BİLGİLER;</w:t>
            </w:r>
          </w:p>
          <w:p w:rsidR="00CA408B" w:rsidRPr="00CA408B" w:rsidRDefault="00CA408B" w:rsidP="00CA408B">
            <w:pPr>
              <w:spacing w:before="100" w:beforeAutospacing="1" w:after="100" w:afterAutospacing="1" w:line="255" w:lineRule="atLeast"/>
              <w:jc w:val="both"/>
              <w:rPr>
                <w:rFonts w:ascii="Tahoma" w:eastAsia="Times New Roman" w:hAnsi="Tahoma" w:cs="Tahoma"/>
                <w:color w:val="000000"/>
                <w:sz w:val="18"/>
                <w:szCs w:val="18"/>
                <w:lang w:eastAsia="tr-TR"/>
              </w:rPr>
            </w:pPr>
            <w:r w:rsidRPr="00CA408B">
              <w:rPr>
                <w:rFonts w:ascii="Tahoma" w:eastAsia="Times New Roman" w:hAnsi="Tahoma" w:cs="Tahoma"/>
                <w:b/>
                <w:bCs/>
                <w:color w:val="000000"/>
                <w:sz w:val="18"/>
                <w:szCs w:val="18"/>
                <w:lang w:eastAsia="tr-TR"/>
              </w:rPr>
              <w:t>3.1.</w:t>
            </w:r>
            <w:r w:rsidRPr="00CA408B">
              <w:rPr>
                <w:rFonts w:ascii="Tahoma" w:eastAsia="Times New Roman" w:hAnsi="Tahoma" w:cs="Tahoma"/>
                <w:color w:val="000000"/>
                <w:sz w:val="18"/>
                <w:szCs w:val="18"/>
                <w:lang w:eastAsia="tr-TR"/>
              </w:rPr>
              <w:t xml:space="preserve"> Tebliğ kapsamında zorunluluk getirilen şirketler veya OSB tüzel kişilikleri nihai tüketiciye sattıkları elektrik veya doğalgaza ilişkin tüm abone bilgilerini (mesken-işyeri-diğer) BTRANS aracılığıyla göndereceklerdir.</w:t>
            </w:r>
          </w:p>
          <w:p w:rsidR="00CA408B" w:rsidRPr="00CA408B" w:rsidRDefault="00CA408B" w:rsidP="00CA408B">
            <w:pPr>
              <w:spacing w:before="100" w:beforeAutospacing="1" w:after="100" w:afterAutospacing="1" w:line="255" w:lineRule="atLeast"/>
              <w:jc w:val="both"/>
              <w:rPr>
                <w:rFonts w:ascii="Tahoma" w:eastAsia="Times New Roman" w:hAnsi="Tahoma" w:cs="Tahoma"/>
                <w:color w:val="000000"/>
                <w:sz w:val="18"/>
                <w:szCs w:val="18"/>
                <w:lang w:eastAsia="tr-TR"/>
              </w:rPr>
            </w:pPr>
            <w:r w:rsidRPr="00CA408B">
              <w:rPr>
                <w:rFonts w:ascii="Tahoma" w:eastAsia="Times New Roman" w:hAnsi="Tahoma" w:cs="Tahoma"/>
                <w:b/>
                <w:bCs/>
                <w:color w:val="000000"/>
                <w:sz w:val="18"/>
                <w:szCs w:val="18"/>
                <w:lang w:eastAsia="tr-TR"/>
              </w:rPr>
              <w:t>3.2.</w:t>
            </w:r>
            <w:r w:rsidRPr="00CA408B">
              <w:rPr>
                <w:rFonts w:ascii="Tahoma" w:eastAsia="Times New Roman" w:hAnsi="Tahoma" w:cs="Tahoma"/>
                <w:color w:val="000000"/>
                <w:sz w:val="18"/>
                <w:szCs w:val="18"/>
                <w:lang w:eastAsia="tr-TR"/>
              </w:rPr>
              <w:t xml:space="preserve"> Tebliğ kapsamında zorunluluk getirilen şirketler veya OSB tüzel kişilikleri </w:t>
            </w:r>
            <w:r w:rsidRPr="00CA408B">
              <w:rPr>
                <w:rFonts w:ascii="Tahoma" w:eastAsia="Times New Roman" w:hAnsi="Tahoma" w:cs="Tahoma"/>
                <w:color w:val="000000"/>
                <w:sz w:val="18"/>
                <w:szCs w:val="18"/>
                <w:u w:val="single"/>
                <w:lang w:eastAsia="tr-TR"/>
              </w:rPr>
              <w:t>işyerleri</w:t>
            </w:r>
            <w:r w:rsidRPr="00CA408B">
              <w:rPr>
                <w:rFonts w:ascii="Tahoma" w:eastAsia="Times New Roman" w:hAnsi="Tahoma" w:cs="Tahoma"/>
                <w:color w:val="000000"/>
                <w:sz w:val="18"/>
                <w:szCs w:val="18"/>
                <w:lang w:eastAsia="tr-TR"/>
              </w:rPr>
              <w:t xml:space="preserve"> için nihai tüketiciye sattıkları elektrik veya doğalgaz tüketim bilgilerini BTRANS aracılığıyla göndereceklerdir.</w:t>
            </w:r>
          </w:p>
          <w:p w:rsidR="00CA408B" w:rsidRPr="00CA408B" w:rsidRDefault="00CA408B" w:rsidP="00CA408B">
            <w:pPr>
              <w:spacing w:before="100" w:beforeAutospacing="1" w:after="100" w:afterAutospacing="1" w:line="255" w:lineRule="atLeast"/>
              <w:jc w:val="both"/>
              <w:rPr>
                <w:rFonts w:ascii="Tahoma" w:eastAsia="Times New Roman" w:hAnsi="Tahoma" w:cs="Tahoma"/>
                <w:color w:val="000000"/>
                <w:sz w:val="18"/>
                <w:szCs w:val="18"/>
                <w:lang w:eastAsia="tr-TR"/>
              </w:rPr>
            </w:pPr>
            <w:r w:rsidRPr="00CA408B">
              <w:rPr>
                <w:rFonts w:ascii="Tahoma" w:eastAsia="Times New Roman" w:hAnsi="Tahoma" w:cs="Tahoma"/>
                <w:b/>
                <w:bCs/>
                <w:color w:val="000000"/>
                <w:sz w:val="18"/>
                <w:szCs w:val="18"/>
                <w:lang w:eastAsia="tr-TR"/>
              </w:rPr>
              <w:t>4. ELEKTRONİK ORTAMDA SORGULAMA;</w:t>
            </w:r>
          </w:p>
          <w:p w:rsidR="00CA408B" w:rsidRPr="00CA408B" w:rsidRDefault="00CA408B" w:rsidP="00CA408B">
            <w:pPr>
              <w:spacing w:before="100" w:beforeAutospacing="1" w:after="100" w:afterAutospacing="1" w:line="255" w:lineRule="atLeast"/>
              <w:jc w:val="both"/>
              <w:rPr>
                <w:rFonts w:ascii="Tahoma" w:eastAsia="Times New Roman" w:hAnsi="Tahoma" w:cs="Tahoma"/>
                <w:color w:val="000000"/>
                <w:sz w:val="18"/>
                <w:szCs w:val="18"/>
                <w:lang w:eastAsia="tr-TR"/>
              </w:rPr>
            </w:pPr>
            <w:r w:rsidRPr="00CA408B">
              <w:rPr>
                <w:rFonts w:ascii="Tahoma" w:eastAsia="Times New Roman" w:hAnsi="Tahoma" w:cs="Tahoma"/>
                <w:b/>
                <w:bCs/>
                <w:color w:val="000000"/>
                <w:sz w:val="18"/>
                <w:szCs w:val="18"/>
                <w:lang w:eastAsia="tr-TR"/>
              </w:rPr>
              <w:t>4.1.</w:t>
            </w:r>
            <w:r w:rsidRPr="00CA408B">
              <w:rPr>
                <w:rFonts w:ascii="Tahoma" w:eastAsia="Times New Roman" w:hAnsi="Tahoma" w:cs="Tahoma"/>
                <w:color w:val="000000"/>
                <w:sz w:val="18"/>
                <w:szCs w:val="18"/>
                <w:lang w:eastAsia="tr-TR"/>
              </w:rPr>
              <w:t xml:space="preserve"> Tebliğ kapsamında zorunluluk getirilen şirketler veya OSB tüzel kişilikleri 01.01.2013 tarihinden itibaren </w:t>
            </w:r>
            <w:r w:rsidRPr="00CA408B">
              <w:rPr>
                <w:rFonts w:ascii="Tahoma" w:eastAsia="Times New Roman" w:hAnsi="Tahoma" w:cs="Tahoma"/>
                <w:color w:val="000000"/>
                <w:sz w:val="18"/>
                <w:szCs w:val="18"/>
                <w:u w:val="single"/>
                <w:lang w:eastAsia="tr-TR"/>
              </w:rPr>
              <w:t xml:space="preserve">işyerleri </w:t>
            </w:r>
            <w:r w:rsidRPr="00CA408B">
              <w:rPr>
                <w:rFonts w:ascii="Tahoma" w:eastAsia="Times New Roman" w:hAnsi="Tahoma" w:cs="Tahoma"/>
                <w:color w:val="000000"/>
                <w:sz w:val="18"/>
                <w:szCs w:val="18"/>
                <w:lang w:eastAsia="tr-TR"/>
              </w:rPr>
              <w:t>için elektrik veya doğalgaz aboneliği yaptırmak isteyen gerçek veya tüzel kişilerin;</w:t>
            </w:r>
          </w:p>
          <w:p w:rsidR="00CA408B" w:rsidRPr="00CA408B" w:rsidRDefault="00CA408B" w:rsidP="00CA408B">
            <w:pPr>
              <w:numPr>
                <w:ilvl w:val="0"/>
                <w:numId w:val="1"/>
              </w:numPr>
              <w:spacing w:before="100" w:beforeAutospacing="1" w:after="100" w:afterAutospacing="1" w:line="255" w:lineRule="atLeast"/>
              <w:ind w:left="0"/>
              <w:jc w:val="both"/>
              <w:rPr>
                <w:rFonts w:ascii="Tahoma" w:eastAsia="Times New Roman" w:hAnsi="Tahoma" w:cs="Tahoma"/>
                <w:color w:val="000000"/>
                <w:sz w:val="17"/>
                <w:szCs w:val="17"/>
                <w:lang w:eastAsia="tr-TR"/>
              </w:rPr>
            </w:pPr>
            <w:r w:rsidRPr="00CA408B">
              <w:rPr>
                <w:rFonts w:ascii="Tahoma" w:eastAsia="Times New Roman" w:hAnsi="Tahoma" w:cs="Tahoma"/>
                <w:color w:val="000000"/>
                <w:sz w:val="17"/>
                <w:szCs w:val="17"/>
                <w:lang w:eastAsia="tr-TR"/>
              </w:rPr>
              <w:t>- Gerçek kişilerde T.C. Kimlik numarası ile</w:t>
            </w:r>
          </w:p>
          <w:p w:rsidR="00CA408B" w:rsidRPr="00CA408B" w:rsidRDefault="00CA408B" w:rsidP="00CA408B">
            <w:pPr>
              <w:numPr>
                <w:ilvl w:val="0"/>
                <w:numId w:val="1"/>
              </w:numPr>
              <w:spacing w:before="100" w:beforeAutospacing="1" w:after="100" w:afterAutospacing="1" w:line="255" w:lineRule="atLeast"/>
              <w:ind w:left="0"/>
              <w:jc w:val="both"/>
              <w:rPr>
                <w:rFonts w:ascii="Tahoma" w:eastAsia="Times New Roman" w:hAnsi="Tahoma" w:cs="Tahoma"/>
                <w:color w:val="000000"/>
                <w:sz w:val="17"/>
                <w:szCs w:val="17"/>
                <w:lang w:eastAsia="tr-TR"/>
              </w:rPr>
            </w:pPr>
            <w:r w:rsidRPr="00CA408B">
              <w:rPr>
                <w:rFonts w:ascii="Tahoma" w:eastAsia="Times New Roman" w:hAnsi="Tahoma" w:cs="Tahoma"/>
                <w:color w:val="000000"/>
                <w:sz w:val="17"/>
                <w:szCs w:val="17"/>
                <w:lang w:eastAsia="tr-TR"/>
              </w:rPr>
              <w:t xml:space="preserve">- Tüzel kişilerde vergi kimlik numarası ile </w:t>
            </w:r>
          </w:p>
          <w:p w:rsidR="00CA408B" w:rsidRPr="00CA408B" w:rsidRDefault="00CA408B" w:rsidP="00CA408B">
            <w:pPr>
              <w:spacing w:before="100" w:beforeAutospacing="1" w:after="100" w:afterAutospacing="1" w:line="255" w:lineRule="atLeast"/>
              <w:jc w:val="both"/>
              <w:rPr>
                <w:rFonts w:ascii="Tahoma" w:eastAsia="Times New Roman" w:hAnsi="Tahoma" w:cs="Tahoma"/>
                <w:color w:val="000000"/>
                <w:sz w:val="18"/>
                <w:szCs w:val="18"/>
                <w:lang w:eastAsia="tr-TR"/>
              </w:rPr>
            </w:pPr>
            <w:r w:rsidRPr="00CA408B">
              <w:rPr>
                <w:rFonts w:ascii="Tahoma" w:eastAsia="Times New Roman" w:hAnsi="Tahoma" w:cs="Tahoma"/>
                <w:color w:val="000000"/>
                <w:sz w:val="18"/>
                <w:szCs w:val="18"/>
                <w:lang w:eastAsia="tr-TR"/>
              </w:rPr>
              <w:t xml:space="preserve">Gelir İdaresi Başkanlığının </w:t>
            </w:r>
            <w:r w:rsidRPr="00CA408B">
              <w:rPr>
                <w:rFonts w:ascii="Tahoma" w:eastAsia="Times New Roman" w:hAnsi="Tahoma" w:cs="Tahoma"/>
                <w:b/>
                <w:bCs/>
                <w:color w:val="000000"/>
                <w:sz w:val="18"/>
                <w:szCs w:val="18"/>
                <w:lang w:eastAsia="tr-TR"/>
              </w:rPr>
              <w:t>https://intvd.gib.gov.tr/internetvd/index.jsp</w:t>
            </w:r>
            <w:r w:rsidRPr="00CA408B">
              <w:rPr>
                <w:rFonts w:ascii="Tahoma" w:eastAsia="Times New Roman" w:hAnsi="Tahoma" w:cs="Tahoma"/>
                <w:color w:val="000000"/>
                <w:sz w:val="18"/>
                <w:szCs w:val="18"/>
                <w:lang w:eastAsia="tr-TR"/>
              </w:rPr>
              <w:t xml:space="preserve"> adresinde yer alan GİRİŞ ekranından kendilerine verilen şifre ile giriş yaparak elektronik ortamda sorgulama yapabileceklerdir.</w:t>
            </w:r>
          </w:p>
          <w:tbl>
            <w:tblPr>
              <w:tblW w:w="9825" w:type="dxa"/>
              <w:tblCellSpacing w:w="15" w:type="dxa"/>
              <w:tblCellMar>
                <w:left w:w="0" w:type="dxa"/>
                <w:right w:w="0" w:type="dxa"/>
              </w:tblCellMar>
              <w:tblLook w:val="04A0" w:firstRow="1" w:lastRow="0" w:firstColumn="1" w:lastColumn="0" w:noHBand="0" w:noVBand="1"/>
            </w:tblPr>
            <w:tblGrid>
              <w:gridCol w:w="9825"/>
            </w:tblGrid>
            <w:tr w:rsidR="00CA408B" w:rsidRPr="00CA408B">
              <w:trPr>
                <w:tblCellSpacing w:w="15" w:type="dxa"/>
              </w:trPr>
              <w:tc>
                <w:tcPr>
                  <w:tcW w:w="9765" w:type="dxa"/>
                  <w:vAlign w:val="center"/>
                  <w:hideMark/>
                </w:tcPr>
                <w:p w:rsidR="00CA408B" w:rsidRPr="00CA408B" w:rsidRDefault="00CA408B" w:rsidP="00CA408B">
                  <w:pPr>
                    <w:spacing w:before="100" w:beforeAutospacing="1" w:after="100" w:afterAutospacing="1" w:line="255" w:lineRule="atLeast"/>
                    <w:jc w:val="both"/>
                    <w:rPr>
                      <w:rFonts w:ascii="Tahoma" w:eastAsia="Times New Roman" w:hAnsi="Tahoma" w:cs="Tahoma"/>
                      <w:color w:val="000000"/>
                      <w:sz w:val="18"/>
                      <w:szCs w:val="18"/>
                      <w:lang w:eastAsia="tr-TR"/>
                    </w:rPr>
                  </w:pPr>
                  <w:r w:rsidRPr="00CA408B">
                    <w:rPr>
                      <w:rFonts w:ascii="Tahoma" w:eastAsia="Times New Roman" w:hAnsi="Tahoma" w:cs="Tahoma"/>
                      <w:b/>
                      <w:bCs/>
                      <w:color w:val="000000"/>
                      <w:sz w:val="18"/>
                      <w:szCs w:val="18"/>
                      <w:lang w:eastAsia="tr-TR"/>
                    </w:rPr>
                    <w:t>4.2.</w:t>
                  </w:r>
                  <w:r w:rsidRPr="00CA408B">
                    <w:rPr>
                      <w:rFonts w:ascii="Tahoma" w:eastAsia="Times New Roman" w:hAnsi="Tahoma" w:cs="Tahoma"/>
                      <w:color w:val="000000"/>
                      <w:sz w:val="18"/>
                      <w:szCs w:val="18"/>
                      <w:lang w:eastAsia="tr-TR"/>
                    </w:rPr>
                    <w:t xml:space="preserve"> 213 sayılı Vergi Usul Kanununun 156. Maddesinde ticari, sınai, zirai ve mesleki faaliyette iş yeri; mağaza, yazıhane, idarehane, muayenehane, imalathane şube, depo, otel, kahvehane, eğlence ve spor yerleri, tarla, bağ, bahçe, çiftlik, hayvancılık tesisleri, dalyan ve </w:t>
                  </w:r>
                  <w:proofErr w:type="gramStart"/>
                  <w:r w:rsidRPr="00CA408B">
                    <w:rPr>
                      <w:rFonts w:ascii="Tahoma" w:eastAsia="Times New Roman" w:hAnsi="Tahoma" w:cs="Tahoma"/>
                      <w:color w:val="000000"/>
                      <w:sz w:val="18"/>
                      <w:szCs w:val="18"/>
                      <w:lang w:eastAsia="tr-TR"/>
                    </w:rPr>
                    <w:t>voli</w:t>
                  </w:r>
                  <w:proofErr w:type="gramEnd"/>
                  <w:r w:rsidRPr="00CA408B">
                    <w:rPr>
                      <w:rFonts w:ascii="Tahoma" w:eastAsia="Times New Roman" w:hAnsi="Tahoma" w:cs="Tahoma"/>
                      <w:color w:val="000000"/>
                      <w:sz w:val="18"/>
                      <w:szCs w:val="18"/>
                      <w:lang w:eastAsia="tr-TR"/>
                    </w:rPr>
                    <w:t xml:space="preserve"> mahalleri, madenler, taş ocakları, inşaat şantiyeleri, vapur büfeleri gibi ticari, sınai, zirai veya mesleki bir faaliyetin icrasına tahsis edilen veya bu faaliyetlerde kullanılan yerler işyeri olarak tanımlanmaktadır.</w:t>
                  </w:r>
                </w:p>
                <w:p w:rsidR="00CA408B" w:rsidRPr="00CA408B" w:rsidRDefault="00CA408B" w:rsidP="00CA408B">
                  <w:pPr>
                    <w:spacing w:before="100" w:beforeAutospacing="1" w:after="100" w:afterAutospacing="1" w:line="255" w:lineRule="atLeast"/>
                    <w:jc w:val="both"/>
                    <w:rPr>
                      <w:rFonts w:ascii="Tahoma" w:eastAsia="Times New Roman" w:hAnsi="Tahoma" w:cs="Tahoma"/>
                      <w:color w:val="000000"/>
                      <w:sz w:val="18"/>
                      <w:szCs w:val="18"/>
                      <w:lang w:eastAsia="tr-TR"/>
                    </w:rPr>
                  </w:pPr>
                  <w:r w:rsidRPr="00CA408B">
                    <w:rPr>
                      <w:rFonts w:ascii="Tahoma" w:eastAsia="Times New Roman" w:hAnsi="Tahoma" w:cs="Tahoma"/>
                      <w:color w:val="000000"/>
                      <w:sz w:val="18"/>
                      <w:szCs w:val="18"/>
                      <w:lang w:eastAsia="tr-TR"/>
                    </w:rPr>
                    <w:t>Gelir Vergisi Kanununun gerçek usulde zirai kazancın tespitine ilişkin hükümleri saklı kalmak kaydıyla yukarıda işyeri olarak sayılan tarla, bağ, bahçe, çiftlik ve hayvancılık tesisleri gibi yerlere elektrik ve doğalgaz aboneliği tesis işlemleri yapılırken mükellefiyet bilgilerinin sorgulamasına gerek bulunmamaktadır.</w:t>
                  </w:r>
                </w:p>
              </w:tc>
            </w:tr>
          </w:tbl>
          <w:p w:rsidR="00CA408B" w:rsidRPr="00CA408B" w:rsidRDefault="00CA408B" w:rsidP="00CA408B">
            <w:pPr>
              <w:spacing w:before="100" w:beforeAutospacing="1" w:after="100" w:afterAutospacing="1" w:line="255" w:lineRule="atLeast"/>
              <w:jc w:val="both"/>
              <w:rPr>
                <w:rFonts w:ascii="Tahoma" w:eastAsia="Times New Roman" w:hAnsi="Tahoma" w:cs="Tahoma"/>
                <w:color w:val="000000"/>
                <w:sz w:val="18"/>
                <w:szCs w:val="18"/>
                <w:lang w:eastAsia="tr-TR"/>
              </w:rPr>
            </w:pPr>
            <w:r w:rsidRPr="00CA408B">
              <w:rPr>
                <w:rFonts w:ascii="Tahoma" w:eastAsia="Times New Roman" w:hAnsi="Tahoma" w:cs="Tahoma"/>
                <w:b/>
                <w:bCs/>
                <w:color w:val="000000"/>
                <w:sz w:val="18"/>
                <w:szCs w:val="18"/>
                <w:lang w:eastAsia="tr-TR"/>
              </w:rPr>
              <w:t>4.3.</w:t>
            </w:r>
            <w:r w:rsidRPr="00CA408B">
              <w:rPr>
                <w:rFonts w:ascii="Tahoma" w:eastAsia="Times New Roman" w:hAnsi="Tahoma" w:cs="Tahoma"/>
                <w:color w:val="000000"/>
                <w:sz w:val="18"/>
                <w:szCs w:val="18"/>
                <w:lang w:eastAsia="tr-TR"/>
              </w:rPr>
              <w:t xml:space="preserve"> Tüzel kişilerin elektrik veya doğalgaz abonelik talep etmeleri halinde vergi kimlik numaralarının bulunması zorunlu olup sorgulamaların bu vergi kimlik numaraları üzerinden yapılması gerekmektedir. </w:t>
            </w:r>
          </w:p>
          <w:p w:rsidR="00CA408B" w:rsidRPr="00CA408B" w:rsidRDefault="00CA408B" w:rsidP="00CA408B">
            <w:pPr>
              <w:spacing w:before="100" w:beforeAutospacing="1" w:after="100" w:afterAutospacing="1" w:line="255" w:lineRule="atLeast"/>
              <w:jc w:val="both"/>
              <w:rPr>
                <w:rFonts w:ascii="Tahoma" w:eastAsia="Times New Roman" w:hAnsi="Tahoma" w:cs="Tahoma"/>
                <w:color w:val="000000"/>
                <w:sz w:val="18"/>
                <w:szCs w:val="18"/>
                <w:lang w:eastAsia="tr-TR"/>
              </w:rPr>
            </w:pPr>
            <w:r w:rsidRPr="00CA408B">
              <w:rPr>
                <w:rFonts w:ascii="Tahoma" w:eastAsia="Times New Roman" w:hAnsi="Tahoma" w:cs="Tahoma"/>
                <w:b/>
                <w:bCs/>
                <w:color w:val="000000"/>
                <w:sz w:val="18"/>
                <w:szCs w:val="18"/>
                <w:lang w:eastAsia="tr-TR"/>
              </w:rPr>
              <w:t>4.4.</w:t>
            </w:r>
            <w:r w:rsidRPr="00CA408B">
              <w:rPr>
                <w:rFonts w:ascii="Tahoma" w:eastAsia="Times New Roman" w:hAnsi="Tahoma" w:cs="Tahoma"/>
                <w:color w:val="000000"/>
                <w:sz w:val="18"/>
                <w:szCs w:val="18"/>
                <w:lang w:eastAsia="tr-TR"/>
              </w:rPr>
              <w:t xml:space="preserve"> İşyerleri için elektrik veya doğalgaz aboneliği talep edilmesi halinde sayaç takılmadan önce yapılan tesisat işlemlerinde vergi mükellefiyeti sorgulaması yapılmaması, sayaç takılarak elektrik veya gaz tüketimine başlama aşamasındaki abonelik işlemlerinde vergi mükellefiyeti sorgulamasının yapılması gerekmektedir. </w:t>
            </w:r>
          </w:p>
          <w:p w:rsidR="00CA408B" w:rsidRPr="00CA408B" w:rsidRDefault="00CA408B" w:rsidP="00CA408B">
            <w:pPr>
              <w:spacing w:before="100" w:beforeAutospacing="1" w:after="100" w:afterAutospacing="1" w:line="255" w:lineRule="atLeast"/>
              <w:jc w:val="both"/>
              <w:rPr>
                <w:rFonts w:ascii="Tahoma" w:eastAsia="Times New Roman" w:hAnsi="Tahoma" w:cs="Tahoma"/>
                <w:color w:val="000000"/>
                <w:sz w:val="18"/>
                <w:szCs w:val="18"/>
                <w:lang w:eastAsia="tr-TR"/>
              </w:rPr>
            </w:pPr>
            <w:r w:rsidRPr="00CA408B">
              <w:rPr>
                <w:rFonts w:ascii="Tahoma" w:eastAsia="Times New Roman" w:hAnsi="Tahoma" w:cs="Tahoma"/>
                <w:b/>
                <w:bCs/>
                <w:color w:val="000000"/>
                <w:sz w:val="18"/>
                <w:szCs w:val="18"/>
                <w:lang w:eastAsia="tr-TR"/>
              </w:rPr>
              <w:t>5. ULUSAL ADRES NUMARASI;</w:t>
            </w:r>
          </w:p>
          <w:p w:rsidR="00CA408B" w:rsidRPr="00CA408B" w:rsidRDefault="00CA408B" w:rsidP="00CA408B">
            <w:pPr>
              <w:spacing w:before="100" w:beforeAutospacing="1" w:after="100" w:afterAutospacing="1" w:line="255" w:lineRule="atLeast"/>
              <w:jc w:val="both"/>
              <w:rPr>
                <w:rFonts w:ascii="Tahoma" w:eastAsia="Times New Roman" w:hAnsi="Tahoma" w:cs="Tahoma"/>
                <w:color w:val="000000"/>
                <w:sz w:val="18"/>
                <w:szCs w:val="18"/>
                <w:lang w:eastAsia="tr-TR"/>
              </w:rPr>
            </w:pPr>
            <w:r w:rsidRPr="00CA408B">
              <w:rPr>
                <w:rFonts w:ascii="Tahoma" w:eastAsia="Times New Roman" w:hAnsi="Tahoma" w:cs="Tahoma"/>
                <w:b/>
                <w:bCs/>
                <w:color w:val="000000"/>
                <w:sz w:val="18"/>
                <w:szCs w:val="18"/>
                <w:lang w:eastAsia="tr-TR"/>
              </w:rPr>
              <w:t>5.1.</w:t>
            </w:r>
            <w:r w:rsidRPr="00CA408B">
              <w:rPr>
                <w:rFonts w:ascii="Tahoma" w:eastAsia="Times New Roman" w:hAnsi="Tahoma" w:cs="Tahoma"/>
                <w:color w:val="000000"/>
                <w:sz w:val="18"/>
                <w:szCs w:val="18"/>
                <w:lang w:eastAsia="tr-TR"/>
              </w:rPr>
              <w:t xml:space="preserve"> Tebliğ kapsamında zorunluluk getirilen şirketler veya OSB tüzel kişilikleri abonelik tesis edilecek olan gayrimenkule ilişkin Ulusal Adres Veri Tabanına kayıtlı 10 rakamdan oluşan adres numarasına yer vermeleri gerekmektedir. Adres numaralarına İçişleri Bakanlığı Nüfus ve Vatandaşlık İşleri Genel Müdürlüğü internet sayfasından (https://adres.nvi.gov.tr) ulaşılabilmektedir. </w:t>
            </w:r>
          </w:p>
          <w:p w:rsidR="00CA408B" w:rsidRPr="00CA408B" w:rsidRDefault="00CA408B" w:rsidP="00CA408B">
            <w:pPr>
              <w:spacing w:before="100" w:beforeAutospacing="1" w:after="100" w:afterAutospacing="1" w:line="255" w:lineRule="atLeast"/>
              <w:jc w:val="both"/>
              <w:rPr>
                <w:rFonts w:ascii="Tahoma" w:eastAsia="Times New Roman" w:hAnsi="Tahoma" w:cs="Tahoma"/>
                <w:color w:val="000000"/>
                <w:sz w:val="18"/>
                <w:szCs w:val="18"/>
                <w:lang w:eastAsia="tr-TR"/>
              </w:rPr>
            </w:pPr>
            <w:r w:rsidRPr="00CA408B">
              <w:rPr>
                <w:rFonts w:ascii="Tahoma" w:eastAsia="Times New Roman" w:hAnsi="Tahoma" w:cs="Tahoma"/>
                <w:b/>
                <w:bCs/>
                <w:color w:val="000000"/>
                <w:sz w:val="18"/>
                <w:szCs w:val="18"/>
                <w:lang w:eastAsia="tr-TR"/>
              </w:rPr>
              <w:t>5.2.</w:t>
            </w:r>
            <w:r w:rsidRPr="00CA408B">
              <w:rPr>
                <w:rFonts w:ascii="Tahoma" w:eastAsia="Times New Roman" w:hAnsi="Tahoma" w:cs="Tahoma"/>
                <w:color w:val="000000"/>
                <w:sz w:val="18"/>
                <w:szCs w:val="18"/>
                <w:lang w:eastAsia="tr-TR"/>
              </w:rPr>
              <w:t xml:space="preserve"> Elektrik veya doğalgaz aboneliği tesis edilecek olan gayrimenkulle ilgili çeşitli nedenlerle (</w:t>
            </w:r>
            <w:r w:rsidRPr="00CA408B">
              <w:rPr>
                <w:rFonts w:ascii="Tahoma" w:eastAsia="Times New Roman" w:hAnsi="Tahoma" w:cs="Tahoma"/>
                <w:i/>
                <w:iCs/>
                <w:color w:val="000000"/>
                <w:sz w:val="18"/>
                <w:szCs w:val="18"/>
                <w:lang w:eastAsia="tr-TR"/>
              </w:rPr>
              <w:t xml:space="preserve">site, </w:t>
            </w:r>
            <w:proofErr w:type="gramStart"/>
            <w:r w:rsidRPr="00CA408B">
              <w:rPr>
                <w:rFonts w:ascii="Tahoma" w:eastAsia="Times New Roman" w:hAnsi="Tahoma" w:cs="Tahoma"/>
                <w:i/>
                <w:iCs/>
                <w:color w:val="000000"/>
                <w:sz w:val="18"/>
                <w:szCs w:val="18"/>
                <w:lang w:eastAsia="tr-TR"/>
              </w:rPr>
              <w:t>baz</w:t>
            </w:r>
            <w:proofErr w:type="gramEnd"/>
            <w:r w:rsidRPr="00CA408B">
              <w:rPr>
                <w:rFonts w:ascii="Tahoma" w:eastAsia="Times New Roman" w:hAnsi="Tahoma" w:cs="Tahoma"/>
                <w:i/>
                <w:iCs/>
                <w:color w:val="000000"/>
                <w:sz w:val="18"/>
                <w:szCs w:val="18"/>
                <w:lang w:eastAsia="tr-TR"/>
              </w:rPr>
              <w:t xml:space="preserve"> istasyonu vb.</w:t>
            </w:r>
            <w:r w:rsidRPr="00CA408B">
              <w:rPr>
                <w:rFonts w:ascii="Tahoma" w:eastAsia="Times New Roman" w:hAnsi="Tahoma" w:cs="Tahoma"/>
                <w:color w:val="000000"/>
                <w:sz w:val="18"/>
                <w:szCs w:val="18"/>
                <w:lang w:eastAsia="tr-TR"/>
              </w:rPr>
              <w:t xml:space="preserve">) ulusal adres veri tabanında kayıtlı adres numarası bulunmayan yerlerle ilgili abonelik tesislerinde adres numarası alanına 10 rakamlı 1111111111 olarak yazılmalıdır. Bu durumda açık adreslerin mümkün olduğu kadar doğru girilmesi gerekmektedir. Adres numarası olan bir gayrimenkul için 10 rakamlı </w:t>
            </w:r>
            <w:proofErr w:type="gramStart"/>
            <w:r w:rsidRPr="00CA408B">
              <w:rPr>
                <w:rFonts w:ascii="Tahoma" w:eastAsia="Times New Roman" w:hAnsi="Tahoma" w:cs="Tahoma"/>
                <w:color w:val="000000"/>
                <w:sz w:val="18"/>
                <w:szCs w:val="18"/>
                <w:lang w:eastAsia="tr-TR"/>
              </w:rPr>
              <w:t>1111111111</w:t>
            </w:r>
            <w:proofErr w:type="gramEnd"/>
            <w:r w:rsidRPr="00CA408B">
              <w:rPr>
                <w:rFonts w:ascii="Tahoma" w:eastAsia="Times New Roman" w:hAnsi="Tahoma" w:cs="Tahoma"/>
                <w:color w:val="000000"/>
                <w:sz w:val="18"/>
                <w:szCs w:val="18"/>
                <w:lang w:eastAsia="tr-TR"/>
              </w:rPr>
              <w:t xml:space="preserve"> yazılmayacaktır. </w:t>
            </w:r>
          </w:p>
          <w:p w:rsidR="00CA408B" w:rsidRPr="00CA408B" w:rsidRDefault="00CA408B" w:rsidP="00CA408B">
            <w:pPr>
              <w:spacing w:before="100" w:beforeAutospacing="1" w:after="100" w:afterAutospacing="1" w:line="255" w:lineRule="atLeast"/>
              <w:jc w:val="both"/>
              <w:rPr>
                <w:rFonts w:ascii="Tahoma" w:eastAsia="Times New Roman" w:hAnsi="Tahoma" w:cs="Tahoma"/>
                <w:color w:val="000000"/>
                <w:sz w:val="18"/>
                <w:szCs w:val="18"/>
                <w:lang w:eastAsia="tr-TR"/>
              </w:rPr>
            </w:pPr>
            <w:r w:rsidRPr="00CA408B">
              <w:rPr>
                <w:rFonts w:ascii="Tahoma" w:eastAsia="Times New Roman" w:hAnsi="Tahoma" w:cs="Tahoma"/>
                <w:b/>
                <w:bCs/>
                <w:color w:val="000000"/>
                <w:sz w:val="18"/>
                <w:szCs w:val="18"/>
                <w:lang w:eastAsia="tr-TR"/>
              </w:rPr>
              <w:t>6. DASK POLİÇE NUMARASI;</w:t>
            </w:r>
          </w:p>
          <w:p w:rsidR="00CA408B" w:rsidRPr="00CA408B" w:rsidRDefault="00CA408B" w:rsidP="00CA408B">
            <w:pPr>
              <w:spacing w:before="100" w:beforeAutospacing="1" w:after="100" w:afterAutospacing="1" w:line="255" w:lineRule="atLeast"/>
              <w:jc w:val="both"/>
              <w:rPr>
                <w:rFonts w:ascii="Tahoma" w:eastAsia="Times New Roman" w:hAnsi="Tahoma" w:cs="Tahoma"/>
                <w:color w:val="000000"/>
                <w:sz w:val="18"/>
                <w:szCs w:val="18"/>
                <w:lang w:eastAsia="tr-TR"/>
              </w:rPr>
            </w:pPr>
            <w:r w:rsidRPr="00CA408B">
              <w:rPr>
                <w:rFonts w:ascii="Tahoma" w:eastAsia="Times New Roman" w:hAnsi="Tahoma" w:cs="Tahoma"/>
                <w:b/>
                <w:bCs/>
                <w:color w:val="000000"/>
                <w:sz w:val="18"/>
                <w:szCs w:val="18"/>
                <w:lang w:eastAsia="tr-TR"/>
              </w:rPr>
              <w:t>6.1.</w:t>
            </w:r>
            <w:r w:rsidRPr="00CA408B">
              <w:rPr>
                <w:rFonts w:ascii="Tahoma" w:eastAsia="Times New Roman" w:hAnsi="Tahoma" w:cs="Tahoma"/>
                <w:color w:val="000000"/>
                <w:sz w:val="18"/>
                <w:szCs w:val="18"/>
                <w:lang w:eastAsia="tr-TR"/>
              </w:rPr>
              <w:t xml:space="preserve"> Meskenler için elektrik aboneliğinde Doğal Afet Sigortaları Kurumu (DASK) poliçe numarası girilmesi zorunlu alan olarak belirlenmiş olup ticari veya sanayi gibi aboneliklerde varsa DASK poliçe numarasının yazılması yoksa DASK poliçe numarası alanına 8 adet </w:t>
            </w:r>
            <w:proofErr w:type="gramStart"/>
            <w:r w:rsidRPr="00CA408B">
              <w:rPr>
                <w:rFonts w:ascii="Tahoma" w:eastAsia="Times New Roman" w:hAnsi="Tahoma" w:cs="Tahoma"/>
                <w:color w:val="000000"/>
                <w:sz w:val="18"/>
                <w:szCs w:val="18"/>
                <w:lang w:eastAsia="tr-TR"/>
              </w:rPr>
              <w:t>11111111</w:t>
            </w:r>
            <w:proofErr w:type="gramEnd"/>
            <w:r w:rsidRPr="00CA408B">
              <w:rPr>
                <w:rFonts w:ascii="Tahoma" w:eastAsia="Times New Roman" w:hAnsi="Tahoma" w:cs="Tahoma"/>
                <w:color w:val="000000"/>
                <w:sz w:val="18"/>
                <w:szCs w:val="18"/>
                <w:lang w:eastAsia="tr-TR"/>
              </w:rPr>
              <w:t xml:space="preserve"> yazılması gerekmektedir.</w:t>
            </w:r>
          </w:p>
          <w:p w:rsidR="00CA408B" w:rsidRPr="00CA408B" w:rsidRDefault="00CA408B" w:rsidP="00CA408B">
            <w:pPr>
              <w:spacing w:before="100" w:beforeAutospacing="1" w:after="100" w:afterAutospacing="1" w:line="255" w:lineRule="atLeast"/>
              <w:jc w:val="both"/>
              <w:rPr>
                <w:rFonts w:ascii="Tahoma" w:eastAsia="Times New Roman" w:hAnsi="Tahoma" w:cs="Tahoma"/>
                <w:color w:val="000000"/>
                <w:sz w:val="18"/>
                <w:szCs w:val="18"/>
                <w:lang w:eastAsia="tr-TR"/>
              </w:rPr>
            </w:pPr>
            <w:r w:rsidRPr="00CA408B">
              <w:rPr>
                <w:rFonts w:ascii="Tahoma" w:eastAsia="Times New Roman" w:hAnsi="Tahoma" w:cs="Tahoma"/>
                <w:b/>
                <w:bCs/>
                <w:color w:val="000000"/>
                <w:sz w:val="18"/>
                <w:szCs w:val="18"/>
                <w:lang w:eastAsia="tr-TR"/>
              </w:rPr>
              <w:t>6.2.</w:t>
            </w:r>
            <w:r w:rsidRPr="00CA408B">
              <w:rPr>
                <w:rFonts w:ascii="Tahoma" w:eastAsia="Times New Roman" w:hAnsi="Tahoma" w:cs="Tahoma"/>
                <w:color w:val="000000"/>
                <w:sz w:val="18"/>
                <w:szCs w:val="18"/>
                <w:lang w:eastAsia="tr-TR"/>
              </w:rPr>
              <w:t xml:space="preserve"> Doğalgaz aboneliklerinde mesken veya diğer aboneliklerde DASK poliçe numarası varsa girilmesi yoksa DASK poliçe </w:t>
            </w:r>
            <w:r w:rsidRPr="00CA408B">
              <w:rPr>
                <w:rFonts w:ascii="Tahoma" w:eastAsia="Times New Roman" w:hAnsi="Tahoma" w:cs="Tahoma"/>
                <w:color w:val="000000"/>
                <w:sz w:val="18"/>
                <w:szCs w:val="18"/>
                <w:lang w:eastAsia="tr-TR"/>
              </w:rPr>
              <w:lastRenderedPageBreak/>
              <w:t xml:space="preserve">numarası alanına 8 adet </w:t>
            </w:r>
            <w:proofErr w:type="gramStart"/>
            <w:r w:rsidRPr="00CA408B">
              <w:rPr>
                <w:rFonts w:ascii="Tahoma" w:eastAsia="Times New Roman" w:hAnsi="Tahoma" w:cs="Tahoma"/>
                <w:color w:val="000000"/>
                <w:sz w:val="18"/>
                <w:szCs w:val="18"/>
                <w:lang w:eastAsia="tr-TR"/>
              </w:rPr>
              <w:t>11111111</w:t>
            </w:r>
            <w:proofErr w:type="gramEnd"/>
            <w:r w:rsidRPr="00CA408B">
              <w:rPr>
                <w:rFonts w:ascii="Tahoma" w:eastAsia="Times New Roman" w:hAnsi="Tahoma" w:cs="Tahoma"/>
                <w:color w:val="000000"/>
                <w:sz w:val="18"/>
                <w:szCs w:val="18"/>
                <w:lang w:eastAsia="tr-TR"/>
              </w:rPr>
              <w:t xml:space="preserve"> yazılması gerekmektedir. </w:t>
            </w:r>
          </w:p>
          <w:p w:rsidR="00CA408B" w:rsidRPr="00CA408B" w:rsidRDefault="00CA408B" w:rsidP="00CA408B">
            <w:pPr>
              <w:spacing w:before="100" w:beforeAutospacing="1" w:after="100" w:afterAutospacing="1" w:line="255" w:lineRule="atLeast"/>
              <w:jc w:val="both"/>
              <w:rPr>
                <w:rFonts w:ascii="Tahoma" w:eastAsia="Times New Roman" w:hAnsi="Tahoma" w:cs="Tahoma"/>
                <w:color w:val="000000"/>
                <w:sz w:val="18"/>
                <w:szCs w:val="18"/>
                <w:lang w:eastAsia="tr-TR"/>
              </w:rPr>
            </w:pPr>
            <w:r w:rsidRPr="00CA408B">
              <w:rPr>
                <w:rFonts w:ascii="Tahoma" w:eastAsia="Times New Roman" w:hAnsi="Tahoma" w:cs="Tahoma"/>
                <w:b/>
                <w:bCs/>
                <w:color w:val="000000"/>
                <w:sz w:val="18"/>
                <w:szCs w:val="18"/>
                <w:lang w:eastAsia="tr-TR"/>
              </w:rPr>
              <w:t>7. SÜRE UZATIMI;</w:t>
            </w:r>
          </w:p>
          <w:p w:rsidR="00CA408B" w:rsidRPr="00CA408B" w:rsidRDefault="00CA408B" w:rsidP="00CA408B">
            <w:pPr>
              <w:spacing w:before="100" w:beforeAutospacing="1" w:after="100" w:afterAutospacing="1" w:line="255" w:lineRule="atLeast"/>
              <w:jc w:val="both"/>
              <w:rPr>
                <w:rFonts w:ascii="Tahoma" w:eastAsia="Times New Roman" w:hAnsi="Tahoma" w:cs="Tahoma"/>
                <w:color w:val="000000"/>
                <w:sz w:val="18"/>
                <w:szCs w:val="18"/>
                <w:lang w:eastAsia="tr-TR"/>
              </w:rPr>
            </w:pPr>
            <w:r w:rsidRPr="00CA408B">
              <w:rPr>
                <w:rFonts w:ascii="Tahoma" w:eastAsia="Times New Roman" w:hAnsi="Tahoma" w:cs="Tahoma"/>
                <w:color w:val="000000"/>
                <w:sz w:val="18"/>
                <w:szCs w:val="18"/>
                <w:lang w:eastAsia="tr-TR"/>
              </w:rPr>
              <w:t xml:space="preserve">Bilindiği üzere Tebliğin </w:t>
            </w:r>
            <w:proofErr w:type="gramStart"/>
            <w:r w:rsidRPr="00CA408B">
              <w:rPr>
                <w:rFonts w:ascii="Tahoma" w:eastAsia="Times New Roman" w:hAnsi="Tahoma" w:cs="Tahoma"/>
                <w:color w:val="000000"/>
                <w:sz w:val="18"/>
                <w:szCs w:val="18"/>
                <w:lang w:eastAsia="tr-TR"/>
              </w:rPr>
              <w:t>6.4</w:t>
            </w:r>
            <w:proofErr w:type="gramEnd"/>
            <w:r w:rsidRPr="00CA408B">
              <w:rPr>
                <w:rFonts w:ascii="Tahoma" w:eastAsia="Times New Roman" w:hAnsi="Tahoma" w:cs="Tahoma"/>
                <w:color w:val="000000"/>
                <w:sz w:val="18"/>
                <w:szCs w:val="18"/>
                <w:lang w:eastAsia="tr-TR"/>
              </w:rPr>
              <w:t>. bölümünde</w:t>
            </w:r>
            <w:r w:rsidRPr="00CA408B">
              <w:rPr>
                <w:rFonts w:ascii="Tahoma" w:eastAsia="Times New Roman" w:hAnsi="Tahoma" w:cs="Tahoma"/>
                <w:i/>
                <w:iCs/>
                <w:color w:val="000000"/>
                <w:sz w:val="18"/>
                <w:szCs w:val="18"/>
                <w:lang w:eastAsia="tr-TR"/>
              </w:rPr>
              <w:t xml:space="preserve"> "1 Ocak 2013 tarihinden önceki döneme ilişkin aktif abonelere ait mevcut abonelik bilgilerinin Maliye Bakanlığınca (Gelir İdaresi Başkanlığı BTRANS aracılığıyla) duyurulacak format ve standartlar doğrultusunda 31 Ocak 2013 tarihi saat 24.00'e kadar elektronik ortamda Maliye Bakanlığına (Gelir İdaresi Başkanlığı BTRANS aracılığıyla) gönderilmesi gerekmektedir.</w:t>
            </w:r>
            <w:r w:rsidRPr="00CA408B">
              <w:rPr>
                <w:rFonts w:ascii="Tahoma" w:eastAsia="Times New Roman" w:hAnsi="Tahoma" w:cs="Tahoma"/>
                <w:color w:val="000000"/>
                <w:sz w:val="18"/>
                <w:szCs w:val="18"/>
                <w:lang w:eastAsia="tr-TR"/>
              </w:rPr>
              <w:t>" hükmü yer almaktadır.</w:t>
            </w:r>
          </w:p>
          <w:p w:rsidR="00CA408B" w:rsidRPr="00CA408B" w:rsidRDefault="00CA408B" w:rsidP="00CA408B">
            <w:pPr>
              <w:spacing w:before="100" w:beforeAutospacing="1" w:after="100" w:afterAutospacing="1" w:line="255" w:lineRule="atLeast"/>
              <w:jc w:val="both"/>
              <w:rPr>
                <w:rFonts w:ascii="Tahoma" w:eastAsia="Times New Roman" w:hAnsi="Tahoma" w:cs="Tahoma"/>
                <w:color w:val="000000"/>
                <w:sz w:val="18"/>
                <w:szCs w:val="18"/>
                <w:lang w:eastAsia="tr-TR"/>
              </w:rPr>
            </w:pPr>
            <w:r w:rsidRPr="00CA408B">
              <w:rPr>
                <w:rFonts w:ascii="Tahoma" w:eastAsia="Times New Roman" w:hAnsi="Tahoma" w:cs="Tahoma"/>
                <w:color w:val="000000"/>
                <w:sz w:val="18"/>
                <w:szCs w:val="18"/>
                <w:lang w:eastAsia="tr-TR"/>
              </w:rPr>
              <w:t xml:space="preserve">Ancak, ilgili üst kuruluş ve mükelleflerin taleplerinin değerlendirilmesi sonucunda Vergi Usul Kanununun mükerrer 28 inci maddesinin Bakanlığımıza verdiği yetkiye istinaden 31 Ocak 2013 tarihi saat </w:t>
            </w:r>
            <w:proofErr w:type="gramStart"/>
            <w:r w:rsidRPr="00CA408B">
              <w:rPr>
                <w:rFonts w:ascii="Tahoma" w:eastAsia="Times New Roman" w:hAnsi="Tahoma" w:cs="Tahoma"/>
                <w:color w:val="000000"/>
                <w:sz w:val="18"/>
                <w:szCs w:val="18"/>
                <w:lang w:eastAsia="tr-TR"/>
              </w:rPr>
              <w:t>24:00'e</w:t>
            </w:r>
            <w:proofErr w:type="gramEnd"/>
            <w:r w:rsidRPr="00CA408B">
              <w:rPr>
                <w:rFonts w:ascii="Tahoma" w:eastAsia="Times New Roman" w:hAnsi="Tahoma" w:cs="Tahoma"/>
                <w:color w:val="000000"/>
                <w:sz w:val="18"/>
                <w:szCs w:val="18"/>
                <w:lang w:eastAsia="tr-TR"/>
              </w:rPr>
              <w:t xml:space="preserve"> kadar gönderilmesi gereken "</w:t>
            </w:r>
            <w:r w:rsidRPr="00CA408B">
              <w:rPr>
                <w:rFonts w:ascii="Tahoma" w:eastAsia="Times New Roman" w:hAnsi="Tahoma" w:cs="Tahoma"/>
                <w:i/>
                <w:iCs/>
                <w:color w:val="000000"/>
                <w:sz w:val="18"/>
                <w:szCs w:val="18"/>
                <w:lang w:eastAsia="tr-TR"/>
              </w:rPr>
              <w:t xml:space="preserve">1 Ocak 2013 tarihinden önceki döneme ilişkin aktif abonelere ait mevcut abonelik </w:t>
            </w:r>
            <w:bookmarkStart w:id="0" w:name="_GoBack"/>
            <w:bookmarkEnd w:id="0"/>
            <w:r w:rsidRPr="00CA408B">
              <w:rPr>
                <w:rFonts w:ascii="Tahoma" w:eastAsia="Times New Roman" w:hAnsi="Tahoma" w:cs="Tahoma"/>
                <w:i/>
                <w:iCs/>
                <w:color w:val="000000"/>
                <w:sz w:val="18"/>
                <w:szCs w:val="18"/>
                <w:lang w:eastAsia="tr-TR"/>
              </w:rPr>
              <w:t>bilgilerinin</w:t>
            </w:r>
            <w:r w:rsidRPr="00CA408B">
              <w:rPr>
                <w:rFonts w:ascii="Tahoma" w:eastAsia="Times New Roman" w:hAnsi="Tahoma" w:cs="Tahoma"/>
                <w:color w:val="000000"/>
                <w:sz w:val="18"/>
                <w:szCs w:val="18"/>
                <w:lang w:eastAsia="tr-TR"/>
              </w:rPr>
              <w:t xml:space="preserve">" gönderilme süresi </w:t>
            </w:r>
            <w:r w:rsidRPr="00CA408B">
              <w:rPr>
                <w:rFonts w:ascii="Tahoma" w:eastAsia="Times New Roman" w:hAnsi="Tahoma" w:cs="Tahoma"/>
                <w:b/>
                <w:bCs/>
                <w:color w:val="000000"/>
                <w:sz w:val="18"/>
                <w:szCs w:val="18"/>
                <w:highlight w:val="yellow"/>
                <w:lang w:eastAsia="tr-TR"/>
              </w:rPr>
              <w:t>14 Şubat 2013 tarihi saat 24:00'e</w:t>
            </w:r>
            <w:r w:rsidRPr="00CA408B">
              <w:rPr>
                <w:rFonts w:ascii="Tahoma" w:eastAsia="Times New Roman" w:hAnsi="Tahoma" w:cs="Tahoma"/>
                <w:color w:val="000000"/>
                <w:sz w:val="18"/>
                <w:szCs w:val="18"/>
                <w:highlight w:val="yellow"/>
                <w:lang w:eastAsia="tr-TR"/>
              </w:rPr>
              <w:t xml:space="preserve"> kadar uzatılmıştır.</w:t>
            </w:r>
          </w:p>
          <w:p w:rsidR="00CA408B" w:rsidRPr="00CA408B" w:rsidRDefault="00CA408B" w:rsidP="00CA408B">
            <w:pPr>
              <w:spacing w:before="100" w:beforeAutospacing="1" w:after="100" w:afterAutospacing="1" w:line="255" w:lineRule="atLeast"/>
              <w:jc w:val="both"/>
              <w:rPr>
                <w:rFonts w:ascii="Tahoma" w:eastAsia="Times New Roman" w:hAnsi="Tahoma" w:cs="Tahoma"/>
                <w:color w:val="000000"/>
                <w:sz w:val="18"/>
                <w:szCs w:val="18"/>
                <w:lang w:eastAsia="tr-TR"/>
              </w:rPr>
            </w:pPr>
            <w:r w:rsidRPr="00CA408B">
              <w:rPr>
                <w:rFonts w:ascii="Tahoma" w:eastAsia="Times New Roman" w:hAnsi="Tahoma" w:cs="Tahoma"/>
                <w:b/>
                <w:bCs/>
                <w:color w:val="000000"/>
                <w:sz w:val="18"/>
                <w:szCs w:val="18"/>
                <w:lang w:eastAsia="tr-TR"/>
              </w:rPr>
              <w:t>8. SONUÇ;</w:t>
            </w:r>
          </w:p>
          <w:p w:rsidR="00CA408B" w:rsidRPr="00CA408B" w:rsidRDefault="00CA408B" w:rsidP="00CA408B">
            <w:pPr>
              <w:spacing w:before="100" w:beforeAutospacing="1" w:after="100" w:afterAutospacing="1" w:line="255" w:lineRule="atLeast"/>
              <w:jc w:val="both"/>
              <w:rPr>
                <w:rFonts w:ascii="Tahoma" w:eastAsia="Times New Roman" w:hAnsi="Tahoma" w:cs="Tahoma"/>
                <w:color w:val="000000"/>
                <w:sz w:val="18"/>
                <w:szCs w:val="18"/>
                <w:lang w:eastAsia="tr-TR"/>
              </w:rPr>
            </w:pPr>
            <w:r w:rsidRPr="00CA408B">
              <w:rPr>
                <w:rFonts w:ascii="Tahoma" w:eastAsia="Times New Roman" w:hAnsi="Tahoma" w:cs="Tahoma"/>
                <w:color w:val="000000"/>
                <w:sz w:val="18"/>
                <w:szCs w:val="18"/>
                <w:lang w:eastAsia="tr-TR"/>
              </w:rPr>
              <w:t>Buna göre, 1 Ocak 2013 tarihinden önceki döneme ilişkin aktif abonelere ait mevcut abonelik bilgilerinin Maliye Bakanlığınca (Gelir İdaresi Başkanlığı BTRANS aracılığıyla) duyurulacak format ve standartlar doğrultusunda 14 Şubat 2013 tarihi saat 24.00'e kadar elektronik ortamda Maliye Bakanlığına (Gelir İdaresi Başkanlığı BTRANS aracılığıyla) gönderilmesi gerekmektedir</w:t>
            </w:r>
          </w:p>
          <w:p w:rsidR="00CA408B" w:rsidRPr="00CA408B" w:rsidRDefault="00CA408B" w:rsidP="00CA408B">
            <w:pPr>
              <w:spacing w:before="100" w:beforeAutospacing="1" w:after="100" w:afterAutospacing="1" w:line="255" w:lineRule="atLeast"/>
              <w:jc w:val="both"/>
              <w:rPr>
                <w:rFonts w:ascii="Tahoma" w:eastAsia="Times New Roman" w:hAnsi="Tahoma" w:cs="Tahoma"/>
                <w:color w:val="000000"/>
                <w:sz w:val="18"/>
                <w:szCs w:val="18"/>
                <w:lang w:eastAsia="tr-TR"/>
              </w:rPr>
            </w:pPr>
            <w:r w:rsidRPr="00CA408B">
              <w:rPr>
                <w:rFonts w:ascii="Tahoma" w:eastAsia="Times New Roman" w:hAnsi="Tahoma" w:cs="Tahoma"/>
                <w:color w:val="000000"/>
                <w:sz w:val="18"/>
                <w:szCs w:val="18"/>
                <w:lang w:eastAsia="tr-TR"/>
              </w:rPr>
              <w:t>Duyurulur.</w:t>
            </w:r>
          </w:p>
          <w:p w:rsidR="00CA408B" w:rsidRPr="00CA408B" w:rsidRDefault="00CA408B" w:rsidP="00CA408B">
            <w:pPr>
              <w:spacing w:before="100" w:beforeAutospacing="1" w:after="100" w:afterAutospacing="1" w:line="255" w:lineRule="atLeast"/>
              <w:jc w:val="both"/>
              <w:rPr>
                <w:rFonts w:ascii="Tahoma" w:eastAsia="Times New Roman" w:hAnsi="Tahoma" w:cs="Tahoma"/>
                <w:color w:val="000000"/>
                <w:sz w:val="18"/>
                <w:szCs w:val="18"/>
                <w:lang w:eastAsia="tr-TR"/>
              </w:rPr>
            </w:pPr>
            <w:r w:rsidRPr="00CA408B">
              <w:rPr>
                <w:rFonts w:ascii="Tahoma" w:eastAsia="Times New Roman" w:hAnsi="Tahoma" w:cs="Tahoma"/>
                <w:color w:val="000000"/>
                <w:sz w:val="18"/>
                <w:szCs w:val="18"/>
                <w:lang w:eastAsia="tr-TR"/>
              </w:rPr>
              <w:t xml:space="preserve">EK-1 </w:t>
            </w:r>
            <w:hyperlink r:id="rId6" w:tgtFrame="_blank" w:history="1">
              <w:proofErr w:type="spellStart"/>
              <w:r w:rsidRPr="00CA408B">
                <w:rPr>
                  <w:rFonts w:ascii="Tahoma" w:eastAsia="Times New Roman" w:hAnsi="Tahoma" w:cs="Tahoma"/>
                  <w:b/>
                  <w:bCs/>
                  <w:color w:val="5C6F83"/>
                  <w:sz w:val="18"/>
                  <w:szCs w:val="18"/>
                  <w:lang w:eastAsia="tr-TR"/>
                </w:rPr>
                <w:t>Btrans</w:t>
              </w:r>
              <w:proofErr w:type="spellEnd"/>
              <w:r w:rsidRPr="00CA408B">
                <w:rPr>
                  <w:rFonts w:ascii="Tahoma" w:eastAsia="Times New Roman" w:hAnsi="Tahoma" w:cs="Tahoma"/>
                  <w:b/>
                  <w:bCs/>
                  <w:color w:val="5C6F83"/>
                  <w:sz w:val="18"/>
                  <w:szCs w:val="18"/>
                  <w:lang w:eastAsia="tr-TR"/>
                </w:rPr>
                <w:t xml:space="preserve"> şifre talep yazı örneği</w:t>
              </w:r>
            </w:hyperlink>
          </w:p>
          <w:p w:rsidR="00CA408B" w:rsidRPr="00CA408B" w:rsidRDefault="00CA408B" w:rsidP="00CA408B">
            <w:pPr>
              <w:spacing w:before="100" w:beforeAutospacing="1" w:after="100" w:afterAutospacing="1" w:line="255" w:lineRule="atLeast"/>
              <w:jc w:val="both"/>
              <w:rPr>
                <w:rFonts w:ascii="Tahoma" w:eastAsia="Times New Roman" w:hAnsi="Tahoma" w:cs="Tahoma"/>
                <w:color w:val="000000"/>
                <w:sz w:val="18"/>
                <w:szCs w:val="18"/>
                <w:lang w:eastAsia="tr-TR"/>
              </w:rPr>
            </w:pPr>
            <w:r w:rsidRPr="00CA408B">
              <w:rPr>
                <w:rFonts w:ascii="Tahoma" w:eastAsia="Times New Roman" w:hAnsi="Tahoma" w:cs="Tahoma"/>
                <w:color w:val="000000"/>
                <w:sz w:val="18"/>
                <w:szCs w:val="18"/>
                <w:lang w:eastAsia="tr-TR"/>
              </w:rPr>
              <w:t xml:space="preserve">EK-2 </w:t>
            </w:r>
            <w:hyperlink r:id="rId7" w:tgtFrame="_blank" w:history="1">
              <w:r w:rsidRPr="00CA408B">
                <w:rPr>
                  <w:rFonts w:ascii="Tahoma" w:eastAsia="Times New Roman" w:hAnsi="Tahoma" w:cs="Tahoma"/>
                  <w:b/>
                  <w:bCs/>
                  <w:color w:val="5C6F83"/>
                  <w:sz w:val="18"/>
                  <w:szCs w:val="18"/>
                  <w:lang w:eastAsia="tr-TR"/>
                </w:rPr>
                <w:t>İnternet vergi dairesi şifre talep yazı örneği</w:t>
              </w:r>
            </w:hyperlink>
          </w:p>
          <w:p w:rsidR="00CA408B" w:rsidRPr="00CA408B" w:rsidRDefault="00CA408B" w:rsidP="00CA408B">
            <w:pPr>
              <w:spacing w:before="100" w:beforeAutospacing="1" w:after="100" w:afterAutospacing="1" w:line="255" w:lineRule="atLeast"/>
              <w:jc w:val="both"/>
              <w:rPr>
                <w:rFonts w:ascii="Tahoma" w:eastAsia="Times New Roman" w:hAnsi="Tahoma" w:cs="Tahoma"/>
                <w:color w:val="000000"/>
                <w:sz w:val="18"/>
                <w:szCs w:val="18"/>
                <w:lang w:eastAsia="tr-TR"/>
              </w:rPr>
            </w:pPr>
            <w:r w:rsidRPr="00CA408B">
              <w:rPr>
                <w:rFonts w:ascii="Tahoma" w:eastAsia="Times New Roman" w:hAnsi="Tahoma" w:cs="Tahoma"/>
                <w:b/>
                <w:bCs/>
                <w:color w:val="000000"/>
                <w:sz w:val="18"/>
                <w:szCs w:val="18"/>
                <w:lang w:eastAsia="tr-TR"/>
              </w:rPr>
              <w:t>Mehmet KİLCİ</w:t>
            </w:r>
          </w:p>
          <w:p w:rsidR="00CA408B" w:rsidRPr="00CA408B" w:rsidRDefault="00CA408B" w:rsidP="00CA408B">
            <w:pPr>
              <w:spacing w:before="100" w:beforeAutospacing="1" w:after="100" w:afterAutospacing="1" w:line="255" w:lineRule="atLeast"/>
              <w:jc w:val="both"/>
              <w:rPr>
                <w:rFonts w:ascii="Tahoma" w:eastAsia="Times New Roman" w:hAnsi="Tahoma" w:cs="Tahoma"/>
                <w:color w:val="000000"/>
                <w:sz w:val="18"/>
                <w:szCs w:val="18"/>
                <w:lang w:eastAsia="tr-TR"/>
              </w:rPr>
            </w:pPr>
            <w:r w:rsidRPr="00CA408B">
              <w:rPr>
                <w:rFonts w:ascii="Tahoma" w:eastAsia="Times New Roman" w:hAnsi="Tahoma" w:cs="Tahoma"/>
                <w:b/>
                <w:bCs/>
                <w:color w:val="000000"/>
                <w:sz w:val="18"/>
                <w:szCs w:val="18"/>
                <w:lang w:eastAsia="tr-TR"/>
              </w:rPr>
              <w:t>Gelir İdaresi Başkanı</w:t>
            </w:r>
          </w:p>
        </w:tc>
      </w:tr>
    </w:tbl>
    <w:p w:rsidR="00C02B35" w:rsidRDefault="00C02B35" w:rsidP="00CA408B"/>
    <w:sectPr w:rsidR="00C02B35" w:rsidSect="00CA408B">
      <w:pgSz w:w="11906" w:h="16838"/>
      <w:pgMar w:top="1417" w:right="1417"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BCB10D7"/>
    <w:multiLevelType w:val="multilevel"/>
    <w:tmpl w:val="8AA0C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408B"/>
    <w:rsid w:val="00C02B35"/>
    <w:rsid w:val="00CA408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gib.gov.tr/fileadmin/mevzuatek/vuksirku57_EK2.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ib.gov.tr/fileadmin/mevzuatek/vuksirku57_EK1.pdf"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1121</Words>
  <Characters>6395</Characters>
  <Application>Microsoft Office Word</Application>
  <DocSecurity>0</DocSecurity>
  <Lines>53</Lines>
  <Paragraphs>15</Paragraphs>
  <ScaleCrop>false</ScaleCrop>
  <Company/>
  <LinksUpToDate>false</LinksUpToDate>
  <CharactersWithSpaces>7501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Serkan</dc:creator>
  <cp:lastModifiedBy>Serkan</cp:lastModifiedBy>
  <cp:revision>1</cp:revision>
  <dcterms:created xsi:type="dcterms:W3CDTF">2013-01-30T06:46:00Z</dcterms:created>
  <dcterms:modified xsi:type="dcterms:W3CDTF">2013-01-30T06:49:00Z</dcterms:modified>
</cp:coreProperties>
</file>