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5E" w:rsidRPr="0009145E" w:rsidRDefault="0009145E" w:rsidP="0009145E">
      <w:pPr>
        <w:spacing w:before="80" w:after="80" w:line="276" w:lineRule="auto"/>
        <w:ind w:left="100"/>
        <w:rPr>
          <w:rFonts w:ascii="Times New Roman" w:eastAsia="Times New Roman" w:hAnsi="Times New Roman" w:cs="Times New Roman"/>
          <w:color w:val="000000"/>
          <w:sz w:val="24"/>
          <w:szCs w:val="24"/>
          <w:u w:val="single"/>
          <w:lang w:eastAsia="tr-TR"/>
        </w:rPr>
      </w:pPr>
      <w:r w:rsidRPr="0009145E">
        <w:rPr>
          <w:rFonts w:ascii="Times New Roman" w:eastAsia="Times New Roman" w:hAnsi="Times New Roman" w:cs="Times New Roman"/>
          <w:color w:val="000000"/>
          <w:sz w:val="24"/>
          <w:szCs w:val="24"/>
          <w:u w:val="single"/>
          <w:lang w:eastAsia="tr-TR"/>
        </w:rPr>
        <w:t>Başbakanlıktan:</w:t>
      </w:r>
    </w:p>
    <w:p w:rsidR="0009145E" w:rsidRDefault="0009145E" w:rsidP="0009145E">
      <w:pPr>
        <w:spacing w:before="80" w:after="80" w:line="276" w:lineRule="auto"/>
        <w:ind w:left="100"/>
        <w:rPr>
          <w:rFonts w:ascii="Times New Roman" w:eastAsia="Times New Roman" w:hAnsi="Times New Roman" w:cs="Times New Roman"/>
          <w:b/>
          <w:color w:val="000000"/>
          <w:sz w:val="24"/>
          <w:szCs w:val="24"/>
          <w:lang w:eastAsia="tr-TR"/>
        </w:rPr>
      </w:pPr>
    </w:p>
    <w:p w:rsidR="008B467D" w:rsidRPr="005D01F5" w:rsidRDefault="00556805" w:rsidP="005D01F5">
      <w:pPr>
        <w:pStyle w:val="Balk1"/>
        <w:jc w:val="center"/>
        <w:rPr>
          <w:rFonts w:ascii="Times New Roman" w:eastAsia="Times New Roman" w:hAnsi="Times New Roman" w:cs="Times New Roman"/>
          <w:b/>
          <w:color w:val="auto"/>
          <w:sz w:val="24"/>
          <w:szCs w:val="24"/>
          <w:lang w:eastAsia="tr-TR"/>
        </w:rPr>
      </w:pPr>
      <w:r w:rsidRPr="005D01F5">
        <w:rPr>
          <w:rFonts w:ascii="Times New Roman" w:eastAsia="Times New Roman" w:hAnsi="Times New Roman" w:cs="Times New Roman"/>
          <w:b/>
          <w:color w:val="auto"/>
          <w:sz w:val="24"/>
          <w:szCs w:val="24"/>
          <w:lang w:eastAsia="tr-TR"/>
        </w:rPr>
        <w:t>İŞYERİ AÇMA VE ÇALIŞMA RUHSATLARINA İLİŞKİN YÖNETMELİKTE DEĞİŞİKLİK YAPILMASINA DAİR YÖNETMELİK TASLAĞI</w:t>
      </w:r>
    </w:p>
    <w:p w:rsidR="00F80001" w:rsidRDefault="00F80001" w:rsidP="008B467D">
      <w:pPr>
        <w:spacing w:before="80" w:after="80" w:line="276" w:lineRule="auto"/>
        <w:ind w:left="100"/>
        <w:rPr>
          <w:rFonts w:ascii="Times New Roman" w:eastAsia="Times New Roman" w:hAnsi="Times New Roman" w:cs="Times New Roman"/>
          <w:b/>
          <w:color w:val="000000"/>
          <w:sz w:val="24"/>
          <w:szCs w:val="24"/>
          <w:lang w:eastAsia="tr-TR"/>
        </w:rPr>
      </w:pPr>
    </w:p>
    <w:p w:rsidR="0003291F" w:rsidRDefault="0009145E" w:rsidP="0003291F">
      <w:pPr>
        <w:spacing w:before="80" w:after="80" w:line="276" w:lineRule="auto"/>
        <w:jc w:val="both"/>
        <w:rPr>
          <w:rFonts w:ascii="Times New Roman" w:eastAsia="Times New Roman" w:hAnsi="Times New Roman" w:cs="Times New Roman"/>
          <w:color w:val="000000"/>
          <w:sz w:val="24"/>
          <w:szCs w:val="24"/>
          <w:lang w:eastAsia="tr-TR"/>
        </w:rPr>
      </w:pPr>
      <w:r w:rsidRPr="0009145E">
        <w:rPr>
          <w:rFonts w:ascii="Times New Roman" w:eastAsia="Times New Roman" w:hAnsi="Times New Roman" w:cs="Times New Roman"/>
          <w:b/>
          <w:sz w:val="24"/>
          <w:szCs w:val="24"/>
          <w:lang w:eastAsia="tr-TR"/>
        </w:rPr>
        <w:tab/>
      </w:r>
      <w:r w:rsidR="0003291F">
        <w:rPr>
          <w:rFonts w:ascii="Times New Roman" w:eastAsia="Times New Roman" w:hAnsi="Times New Roman" w:cs="Times New Roman"/>
          <w:b/>
          <w:color w:val="000000"/>
          <w:sz w:val="24"/>
          <w:szCs w:val="24"/>
          <w:lang w:eastAsia="tr-TR"/>
        </w:rPr>
        <w:t>MADDE 1</w:t>
      </w:r>
      <w:r w:rsidR="0003291F" w:rsidRPr="008C291B">
        <w:rPr>
          <w:rFonts w:ascii="Times New Roman" w:eastAsia="Times New Roman" w:hAnsi="Times New Roman" w:cs="Times New Roman"/>
          <w:b/>
          <w:color w:val="000000"/>
          <w:sz w:val="24"/>
          <w:szCs w:val="24"/>
          <w:lang w:eastAsia="tr-TR"/>
        </w:rPr>
        <w:t xml:space="preserve">- </w:t>
      </w:r>
      <w:proofErr w:type="gramStart"/>
      <w:r w:rsidR="0003291F" w:rsidRPr="008C291B">
        <w:rPr>
          <w:rFonts w:ascii="Times New Roman" w:eastAsia="Times New Roman" w:hAnsi="Times New Roman" w:cs="Times New Roman"/>
          <w:color w:val="000000"/>
          <w:sz w:val="24"/>
          <w:szCs w:val="24"/>
          <w:lang w:eastAsia="tr-TR"/>
        </w:rPr>
        <w:t>10/08/2005</w:t>
      </w:r>
      <w:proofErr w:type="gramEnd"/>
      <w:r w:rsidR="0003291F" w:rsidRPr="008C291B">
        <w:rPr>
          <w:rFonts w:ascii="Times New Roman" w:eastAsia="Times New Roman" w:hAnsi="Times New Roman" w:cs="Times New Roman"/>
          <w:color w:val="000000"/>
          <w:sz w:val="24"/>
          <w:szCs w:val="24"/>
          <w:lang w:eastAsia="tr-TR"/>
        </w:rPr>
        <w:t xml:space="preserve"> tarihli ve 25902 sayılı Resmi Gazetede yayımlanan İşyeri Açma ve Çalışma Ruhsatlarına İlişkin Yönetmeliğin 4 üncü maddesinin birinci fıkrasının </w:t>
      </w:r>
      <w:r w:rsidR="0003291F" w:rsidRPr="002D523B">
        <w:rPr>
          <w:rFonts w:ascii="Times New Roman" w:eastAsia="Times New Roman" w:hAnsi="Times New Roman" w:cs="Times New Roman"/>
          <w:color w:val="000000"/>
          <w:sz w:val="24"/>
          <w:szCs w:val="24"/>
          <w:lang w:eastAsia="tr-TR"/>
        </w:rPr>
        <w:t>(g)</w:t>
      </w:r>
      <w:r w:rsidR="0003291F" w:rsidRPr="008C291B">
        <w:rPr>
          <w:rFonts w:ascii="Times New Roman" w:eastAsia="Times New Roman" w:hAnsi="Times New Roman" w:cs="Times New Roman"/>
          <w:color w:val="000000"/>
          <w:sz w:val="24"/>
          <w:szCs w:val="24"/>
          <w:lang w:eastAsia="tr-TR"/>
        </w:rPr>
        <w:t xml:space="preserve"> bendi aşağıdaki şekilde değiştirilmiş, 4 üncü maddesinin birinci fıkrasına (t) bendi eklenmiştir.</w:t>
      </w:r>
    </w:p>
    <w:p w:rsidR="0003291F" w:rsidRDefault="0003291F" w:rsidP="0003291F">
      <w:pPr>
        <w:spacing w:before="80" w:after="80" w:line="276" w:lineRule="auto"/>
        <w:jc w:val="both"/>
        <w:rPr>
          <w:rFonts w:ascii="Times New Roman" w:eastAsia="Arial" w:hAnsi="Times New Roman" w:cs="Times New Roman"/>
          <w:color w:val="000000"/>
          <w:sz w:val="24"/>
          <w:szCs w:val="24"/>
          <w:lang w:eastAsia="tr-TR"/>
        </w:rPr>
      </w:pPr>
    </w:p>
    <w:p w:rsidR="0003291F" w:rsidRDefault="0003291F" w:rsidP="0003291F">
      <w:pPr>
        <w:spacing w:before="80" w:after="8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color w:val="000000"/>
          <w:sz w:val="24"/>
          <w:szCs w:val="24"/>
          <w:highlight w:val="white"/>
          <w:lang w:eastAsia="tr-TR"/>
        </w:rPr>
        <w:tab/>
      </w:r>
      <w:proofErr w:type="gramStart"/>
      <w:r>
        <w:rPr>
          <w:rFonts w:ascii="Times New Roman" w:eastAsia="Times New Roman" w:hAnsi="Times New Roman" w:cs="Times New Roman"/>
          <w:b/>
          <w:color w:val="000000"/>
          <w:sz w:val="24"/>
          <w:szCs w:val="24"/>
          <w:highlight w:val="white"/>
          <w:lang w:eastAsia="tr-TR"/>
        </w:rPr>
        <w:t>“</w:t>
      </w:r>
      <w:r w:rsidRPr="008C291B">
        <w:rPr>
          <w:rFonts w:ascii="Times New Roman" w:eastAsia="Times New Roman" w:hAnsi="Times New Roman" w:cs="Times New Roman"/>
          <w:color w:val="000000"/>
          <w:sz w:val="24"/>
          <w:szCs w:val="24"/>
          <w:highlight w:val="white"/>
          <w:lang w:eastAsia="tr-TR"/>
        </w:rPr>
        <w:t xml:space="preserve">g) Umuma açık istirahat ve eğlence yeri: 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zekâ geliştirici nitelikteki elektronik oyun alet ve makinelerinin, video ve televizyon oyunlarının içerisinde bulunduğu elektronik oyun yerleri; </w:t>
      </w:r>
      <w:r w:rsidRPr="0003291F">
        <w:rPr>
          <w:rFonts w:ascii="Times New Roman" w:eastAsia="Times New Roman" w:hAnsi="Times New Roman" w:cs="Times New Roman"/>
          <w:sz w:val="24"/>
          <w:szCs w:val="24"/>
          <w:highlight w:val="white"/>
          <w:lang w:eastAsia="tr-TR"/>
        </w:rPr>
        <w:t xml:space="preserve">internet salonları, lunaparklar, sirkler, </w:t>
      </w:r>
      <w:r w:rsidRPr="0003291F">
        <w:rPr>
          <w:rFonts w:ascii="Times New Roman" w:eastAsia="Times New Roman" w:hAnsi="Times New Roman" w:cs="Times New Roman"/>
          <w:sz w:val="24"/>
          <w:szCs w:val="24"/>
          <w:lang w:eastAsia="tr-TR"/>
        </w:rPr>
        <w:t>ganyan bayii</w:t>
      </w:r>
      <w:r w:rsidRPr="0003291F">
        <w:rPr>
          <w:rFonts w:ascii="Times New Roman" w:eastAsia="Times New Roman" w:hAnsi="Times New Roman" w:cs="Times New Roman"/>
          <w:sz w:val="24"/>
          <w:szCs w:val="24"/>
          <w:highlight w:val="white"/>
          <w:lang w:eastAsia="tr-TR"/>
        </w:rPr>
        <w:t xml:space="preserve"> ve benzeri yerleri,</w:t>
      </w:r>
      <w:r w:rsidRPr="0003291F">
        <w:rPr>
          <w:rFonts w:ascii="Times New Roman" w:eastAsia="Times New Roman" w:hAnsi="Times New Roman" w:cs="Times New Roman"/>
          <w:sz w:val="24"/>
          <w:szCs w:val="24"/>
          <w:lang w:eastAsia="tr-TR"/>
        </w:rPr>
        <w:t>”</w:t>
      </w:r>
      <w:proofErr w:type="gramEnd"/>
    </w:p>
    <w:p w:rsidR="0003291F" w:rsidRPr="0003291F" w:rsidRDefault="0003291F" w:rsidP="0003291F">
      <w:pPr>
        <w:spacing w:before="80" w:after="80" w:line="276" w:lineRule="auto"/>
        <w:jc w:val="both"/>
        <w:rPr>
          <w:rFonts w:ascii="Times New Roman" w:eastAsia="Arial" w:hAnsi="Times New Roman" w:cs="Times New Roman"/>
          <w:sz w:val="24"/>
          <w:szCs w:val="24"/>
          <w:lang w:eastAsia="tr-TR"/>
        </w:rPr>
      </w:pP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i/>
          <w:sz w:val="24"/>
          <w:szCs w:val="24"/>
          <w:lang w:eastAsia="tr-TR"/>
        </w:rPr>
        <w:t xml:space="preserve"> </w:t>
      </w:r>
      <w:r w:rsidRPr="0003291F">
        <w:rPr>
          <w:rFonts w:ascii="Times New Roman" w:eastAsia="Times New Roman" w:hAnsi="Times New Roman" w:cs="Times New Roman"/>
          <w:i/>
          <w:sz w:val="24"/>
          <w:szCs w:val="24"/>
          <w:lang w:eastAsia="tr-TR"/>
        </w:rPr>
        <w:tab/>
        <w:t>“</w:t>
      </w:r>
      <w:r w:rsidRPr="0003291F">
        <w:rPr>
          <w:rFonts w:ascii="Times New Roman" w:eastAsia="Times New Roman" w:hAnsi="Times New Roman" w:cs="Times New Roman"/>
          <w:sz w:val="24"/>
          <w:szCs w:val="24"/>
          <w:lang w:eastAsia="tr-TR"/>
        </w:rPr>
        <w:t xml:space="preserve">t) İşyeri: Mağaza, yazıhane, idarehane, muayenehane, imalâthane, şube, satış yeri, atölye, depo, laboratuvar, sergi ve teşhir salonu, eğitim ve kurs yerleri, ev ofis, müzayede salonu, otel, kahvehane, kıraathane, eğlence ve spor yerleri, tarla, bağ, bahçe, çiftlik, hayvancılık tesisleri, dalyan ve </w:t>
      </w:r>
      <w:proofErr w:type="gramStart"/>
      <w:r w:rsidRPr="0003291F">
        <w:rPr>
          <w:rFonts w:ascii="Times New Roman" w:eastAsia="Times New Roman" w:hAnsi="Times New Roman" w:cs="Times New Roman"/>
          <w:sz w:val="24"/>
          <w:szCs w:val="24"/>
          <w:lang w:eastAsia="tr-TR"/>
        </w:rPr>
        <w:t>voli</w:t>
      </w:r>
      <w:proofErr w:type="gramEnd"/>
      <w:r w:rsidRPr="0003291F">
        <w:rPr>
          <w:rFonts w:ascii="Times New Roman" w:eastAsia="Times New Roman" w:hAnsi="Times New Roman" w:cs="Times New Roman"/>
          <w:sz w:val="24"/>
          <w:szCs w:val="24"/>
          <w:lang w:eastAsia="tr-TR"/>
        </w:rPr>
        <w:t xml:space="preserve"> mahalleri, tuzla, taş ve maden ocakları, şantiyeler, yük ve yolcu taşıma araçları, vapur büfeleri, mobil araçlar gibi ticari, sınai, zirai veya mesleki bir faaliyetin icrasına tahsis edilen veya bu faaliyetlerde kullanılan yerdir.”</w:t>
      </w:r>
    </w:p>
    <w:p w:rsidR="0003291F" w:rsidRPr="008C291B" w:rsidRDefault="0003291F" w:rsidP="0003291F">
      <w:pPr>
        <w:spacing w:before="80" w:after="80" w:line="276" w:lineRule="auto"/>
        <w:jc w:val="both"/>
        <w:rPr>
          <w:rFonts w:ascii="Times New Roman" w:eastAsia="Times New Roman" w:hAnsi="Times New Roman" w:cs="Times New Roman"/>
          <w:b/>
          <w:color w:val="000000"/>
          <w:sz w:val="24"/>
          <w:szCs w:val="24"/>
          <w:lang w:eastAsia="tr-TR"/>
        </w:rPr>
      </w:pPr>
    </w:p>
    <w:p w:rsidR="0003291F"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2</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 xml:space="preserve">İşyeri Açma ve Çalışma Ruhsatlarına İlişkin Yönetmeliğin 5 inci maddesinin birinci fıkrasının </w:t>
      </w:r>
      <w:r>
        <w:rPr>
          <w:rFonts w:ascii="Times New Roman" w:eastAsia="Times New Roman" w:hAnsi="Times New Roman" w:cs="Times New Roman"/>
          <w:color w:val="000000"/>
          <w:sz w:val="24"/>
          <w:szCs w:val="24"/>
          <w:lang w:eastAsia="tr-TR"/>
        </w:rPr>
        <w:t>(b), (e), (h), (ı), (k) ve (m</w:t>
      </w:r>
      <w:r w:rsidRPr="00651120">
        <w:rPr>
          <w:rFonts w:ascii="Times New Roman" w:eastAsia="Times New Roman" w:hAnsi="Times New Roman" w:cs="Times New Roman"/>
          <w:color w:val="000000"/>
          <w:sz w:val="24"/>
          <w:szCs w:val="24"/>
          <w:lang w:eastAsia="tr-TR"/>
        </w:rPr>
        <w:t>)  bentleri aşağıdaki</w:t>
      </w:r>
      <w:r w:rsidRPr="008C291B">
        <w:rPr>
          <w:rFonts w:ascii="Times New Roman" w:eastAsia="Times New Roman" w:hAnsi="Times New Roman" w:cs="Times New Roman"/>
          <w:color w:val="000000"/>
          <w:sz w:val="24"/>
          <w:szCs w:val="24"/>
          <w:lang w:eastAsia="tr-TR"/>
        </w:rPr>
        <w:t xml:space="preserve"> şekilde değiştirilmiştir.</w:t>
      </w:r>
    </w:p>
    <w:p w:rsidR="0003291F" w:rsidRPr="008C291B" w:rsidRDefault="0003291F" w:rsidP="0003291F">
      <w:pPr>
        <w:spacing w:before="80" w:after="80" w:line="276" w:lineRule="auto"/>
        <w:jc w:val="both"/>
        <w:rPr>
          <w:rFonts w:ascii="Times New Roman" w:eastAsia="Arial" w:hAnsi="Times New Roman" w:cs="Times New Roman"/>
          <w:color w:val="000000"/>
          <w:sz w:val="24"/>
          <w:szCs w:val="24"/>
          <w:lang w:eastAsia="tr-TR"/>
        </w:rPr>
      </w:pPr>
    </w:p>
    <w:p w:rsidR="0003291F" w:rsidRPr="0003291F" w:rsidRDefault="0003291F" w:rsidP="0003291F">
      <w:pPr>
        <w:spacing w:before="80" w:line="262"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highlight w:val="white"/>
          <w:lang w:eastAsia="tr-TR"/>
        </w:rPr>
        <w:tab/>
      </w:r>
    </w:p>
    <w:p w:rsidR="0003291F" w:rsidRPr="0003291F" w:rsidRDefault="0003291F" w:rsidP="0003291F">
      <w:pPr>
        <w:spacing w:before="80" w:after="80" w:line="276" w:lineRule="auto"/>
        <w:jc w:val="both"/>
        <w:rPr>
          <w:rFonts w:ascii="Times New Roman" w:eastAsia="Times New Roman" w:hAnsi="Times New Roman" w:cs="Times New Roman"/>
          <w:i/>
          <w:sz w:val="24"/>
          <w:szCs w:val="24"/>
          <w:lang w:eastAsia="tr-TR"/>
        </w:rPr>
      </w:pPr>
      <w:r w:rsidRPr="0003291F">
        <w:rPr>
          <w:rFonts w:ascii="Times New Roman" w:eastAsia="Times New Roman" w:hAnsi="Times New Roman" w:cs="Times New Roman"/>
          <w:sz w:val="24"/>
          <w:szCs w:val="24"/>
          <w:highlight w:val="white"/>
          <w:lang w:eastAsia="tr-TR"/>
        </w:rPr>
        <w:tab/>
        <w:t>“b) 634 sayılı Kat Mülkiyeti Kanunu kapsamına giren gayrimenkullerin, tapu kütüğünde mesken olarak gösterilen bağımsız</w:t>
      </w:r>
      <w:r w:rsidRPr="0003291F">
        <w:rPr>
          <w:rFonts w:ascii="Times New Roman" w:eastAsia="Times New Roman" w:hAnsi="Times New Roman" w:cs="Times New Roman"/>
          <w:i/>
          <w:sz w:val="24"/>
          <w:szCs w:val="24"/>
          <w:lang w:eastAsia="tr-TR"/>
        </w:rPr>
        <w:t xml:space="preserve"> </w:t>
      </w:r>
      <w:r w:rsidRPr="0003291F">
        <w:rPr>
          <w:rFonts w:ascii="Times New Roman" w:eastAsia="Times New Roman" w:hAnsi="Times New Roman" w:cs="Times New Roman"/>
          <w:sz w:val="24"/>
          <w:szCs w:val="24"/>
          <w:highlight w:val="white"/>
          <w:lang w:eastAsia="tr-TR"/>
        </w:rPr>
        <w:t xml:space="preserve">bölümlerinde </w:t>
      </w:r>
      <w:r w:rsidRPr="0003291F">
        <w:rPr>
          <w:rFonts w:ascii="Times New Roman" w:eastAsia="Times New Roman" w:hAnsi="Times New Roman" w:cs="Times New Roman"/>
          <w:sz w:val="24"/>
          <w:szCs w:val="24"/>
          <w:lang w:eastAsia="tr-TR"/>
        </w:rPr>
        <w:t xml:space="preserve">işyeri açılması </w:t>
      </w:r>
      <w:r w:rsidRPr="0003291F">
        <w:rPr>
          <w:rFonts w:ascii="Times New Roman" w:eastAsia="Times New Roman" w:hAnsi="Times New Roman" w:cs="Times New Roman"/>
          <w:sz w:val="24"/>
          <w:szCs w:val="24"/>
          <w:highlight w:val="white"/>
          <w:lang w:eastAsia="tr-TR"/>
        </w:rPr>
        <w:t>hususunda kat maliklerinin oy birliği ile karar alması,”</w:t>
      </w:r>
    </w:p>
    <w:p w:rsidR="0003291F" w:rsidRPr="0003291F" w:rsidRDefault="0003291F" w:rsidP="0003291F">
      <w:pPr>
        <w:spacing w:before="80" w:after="80" w:line="276" w:lineRule="auto"/>
        <w:jc w:val="both"/>
        <w:rPr>
          <w:rFonts w:ascii="Times New Roman" w:eastAsia="Times New Roman" w:hAnsi="Times New Roman" w:cs="Times New Roman"/>
          <w:sz w:val="24"/>
          <w:szCs w:val="24"/>
          <w:highlight w:val="white"/>
          <w:lang w:eastAsia="tr-TR"/>
        </w:rPr>
      </w:pPr>
      <w:r w:rsidRPr="0003291F">
        <w:rPr>
          <w:rFonts w:ascii="Times New Roman" w:eastAsia="Times New Roman" w:hAnsi="Times New Roman" w:cs="Times New Roman"/>
          <w:sz w:val="24"/>
          <w:szCs w:val="24"/>
          <w:highlight w:val="white"/>
          <w:lang w:eastAsia="tr-TR"/>
        </w:rPr>
        <w:tab/>
        <w:t xml:space="preserve">Tapuda iş yeri olarak görünen yerlerde, umuma açık istirahat ve eğlence yeri açılması durumunda yönetim planında aksine bir hüküm </w:t>
      </w:r>
      <w:proofErr w:type="gramStart"/>
      <w:r w:rsidRPr="0003291F">
        <w:rPr>
          <w:rFonts w:ascii="Times New Roman" w:eastAsia="Times New Roman" w:hAnsi="Times New Roman" w:cs="Times New Roman"/>
          <w:sz w:val="24"/>
          <w:szCs w:val="24"/>
          <w:highlight w:val="white"/>
          <w:lang w:eastAsia="tr-TR"/>
        </w:rPr>
        <w:t>yoksa,</w:t>
      </w:r>
      <w:proofErr w:type="gramEnd"/>
      <w:r w:rsidRPr="0003291F">
        <w:rPr>
          <w:rFonts w:ascii="Times New Roman" w:eastAsia="Times New Roman" w:hAnsi="Times New Roman" w:cs="Times New Roman"/>
          <w:sz w:val="24"/>
          <w:szCs w:val="24"/>
          <w:highlight w:val="white"/>
          <w:lang w:eastAsia="tr-TR"/>
        </w:rPr>
        <w:t xml:space="preserve"> kat maliklerinin oy çokluğu ile aldığı kararın bulunması, </w:t>
      </w: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r>
      <w:r w:rsidRPr="0003291F">
        <w:rPr>
          <w:rFonts w:ascii="Times New Roman" w:eastAsia="Times New Roman" w:hAnsi="Times New Roman" w:cs="Times New Roman"/>
          <w:sz w:val="24"/>
          <w:szCs w:val="24"/>
          <w:highlight w:val="white"/>
          <w:lang w:eastAsia="tr-TR"/>
        </w:rPr>
        <w:t xml:space="preserve">“e) Umuma açık istirahat ve eğlence yerlerinin, patlayıcı, parlayıcı, yanıcı ve benzeri tehlikeli maddeler üretilen, satılan, kullanılan, depolanan yerler ile gaz dolum tesislerine </w:t>
      </w:r>
      <w:r w:rsidRPr="0003291F">
        <w:rPr>
          <w:rFonts w:ascii="Times New Roman" w:eastAsia="Times New Roman" w:hAnsi="Times New Roman" w:cs="Times New Roman"/>
          <w:sz w:val="24"/>
          <w:szCs w:val="24"/>
          <w:lang w:eastAsia="tr-TR"/>
        </w:rPr>
        <w:t xml:space="preserve">kapıdan kapıya en az yüz metre uzaklıkta bulunması,” </w:t>
      </w: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lastRenderedPageBreak/>
        <w:t xml:space="preserve"> </w:t>
      </w:r>
      <w:r w:rsidRPr="0003291F">
        <w:rPr>
          <w:rFonts w:ascii="Times New Roman" w:eastAsia="Times New Roman" w:hAnsi="Times New Roman" w:cs="Times New Roman"/>
          <w:sz w:val="24"/>
          <w:szCs w:val="24"/>
          <w:lang w:eastAsia="tr-TR"/>
        </w:rPr>
        <w:tab/>
        <w:t>“</w:t>
      </w:r>
      <w:r w:rsidRPr="0003291F">
        <w:rPr>
          <w:rFonts w:ascii="Times New Roman" w:eastAsia="Times New Roman" w:hAnsi="Times New Roman" w:cs="Times New Roman"/>
          <w:sz w:val="24"/>
          <w:szCs w:val="24"/>
          <w:highlight w:val="white"/>
          <w:lang w:eastAsia="tr-TR"/>
        </w:rPr>
        <w:t xml:space="preserve">h) Umuma açık istirahat ve eğlence yerleri; patlayıcı, parlayıcı ve yanıcı maddelerin üretildiği, satıldığı ve depolandığı işyerleri; otuz kişiden fazla çalışanın bulunduğu her türlü işyerleri, ana giriş kapıları dışında cadde ve sokağa doğrudan bağlantısı olmayan ve birden fazla işyerinin bir arada bulunduğu iş hanı, çarşı ve benzeri işyerlerinde yangına karşı gerekli önlemlerin alındığını gösteren itfaiye raporunun alınması, diğer işyerlerinde ise </w:t>
      </w:r>
      <w:proofErr w:type="gramStart"/>
      <w:r w:rsidRPr="0003291F">
        <w:rPr>
          <w:rFonts w:ascii="Times New Roman" w:eastAsia="Times New Roman" w:hAnsi="Times New Roman" w:cs="Times New Roman"/>
          <w:sz w:val="24"/>
          <w:szCs w:val="24"/>
          <w:lang w:eastAsia="tr-TR"/>
        </w:rPr>
        <w:t>19/12/2007</w:t>
      </w:r>
      <w:proofErr w:type="gramEnd"/>
      <w:r w:rsidRPr="0003291F">
        <w:rPr>
          <w:rFonts w:ascii="Times New Roman" w:eastAsia="Times New Roman" w:hAnsi="Times New Roman" w:cs="Times New Roman"/>
          <w:sz w:val="24"/>
          <w:szCs w:val="24"/>
          <w:lang w:eastAsia="tr-TR"/>
        </w:rPr>
        <w:t xml:space="preserve"> tarih ve 26735 sayılı Resmi Gazetede yayınlanan Binaların Yangından Korunması Hakkında Yönetmelik kapsamında gerekli tedbirlerin alınması işyeri sahibi tarafından sağlanır ve gerektiğinde itfaiye birimlerince kontrolleri yapılır.”</w:t>
      </w:r>
    </w:p>
    <w:p w:rsidR="0003291F" w:rsidRPr="0003291F" w:rsidRDefault="0003291F" w:rsidP="0003291F">
      <w:pPr>
        <w:spacing w:before="80" w:after="80" w:line="276" w:lineRule="auto"/>
        <w:jc w:val="both"/>
        <w:rPr>
          <w:rFonts w:ascii="Times New Roman" w:eastAsia="Arial" w:hAnsi="Times New Roman" w:cs="Times New Roman"/>
          <w:sz w:val="24"/>
          <w:szCs w:val="24"/>
          <w:lang w:eastAsia="tr-TR"/>
        </w:rPr>
      </w:pPr>
      <w:r w:rsidRPr="0003291F">
        <w:rPr>
          <w:rFonts w:ascii="Times New Roman" w:eastAsia="Arial" w:hAnsi="Times New Roman" w:cs="Times New Roman"/>
          <w:sz w:val="24"/>
          <w:szCs w:val="24"/>
          <w:lang w:eastAsia="tr-TR"/>
        </w:rPr>
        <w:tab/>
        <w:t xml:space="preserve"> “ı) Umuma açık istirahat ve eğlence yerlerinden meyhane, bar, kahvehane, kıraathane, elektronik oyun merkezi, </w:t>
      </w:r>
      <w:r w:rsidRPr="0003291F">
        <w:rPr>
          <w:rFonts w:ascii="Times New Roman" w:eastAsia="Times New Roman" w:hAnsi="Times New Roman" w:cs="Times New Roman"/>
          <w:sz w:val="24"/>
          <w:szCs w:val="24"/>
          <w:lang w:eastAsia="tr-TR"/>
        </w:rPr>
        <w:t>internet salonu</w:t>
      </w:r>
      <w:r w:rsidRPr="0003291F">
        <w:rPr>
          <w:rFonts w:ascii="Times New Roman" w:eastAsia="Arial" w:hAnsi="Times New Roman" w:cs="Times New Roman"/>
          <w:sz w:val="24"/>
          <w:szCs w:val="24"/>
          <w:lang w:eastAsia="tr-TR"/>
        </w:rPr>
        <w:t xml:space="preserve"> ile açıkta alkollü içki satılan işyerlerinin okul, yurt, mabet bina ve tesislerine mevzuatın öngördüğü uzaklıkta bulunması,”</w:t>
      </w: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Arial" w:hAnsi="Times New Roman" w:cs="Times New Roman"/>
          <w:sz w:val="24"/>
          <w:szCs w:val="24"/>
          <w:lang w:eastAsia="tr-TR"/>
        </w:rPr>
        <w:tab/>
        <w:t xml:space="preserve"> “</w:t>
      </w:r>
      <w:r w:rsidRPr="0003291F">
        <w:rPr>
          <w:rFonts w:ascii="Times New Roman" w:eastAsia="Times New Roman" w:hAnsi="Times New Roman" w:cs="Times New Roman"/>
          <w:sz w:val="24"/>
          <w:szCs w:val="24"/>
          <w:highlight w:val="white"/>
          <w:lang w:eastAsia="tr-TR"/>
        </w:rPr>
        <w:t xml:space="preserve">k) Engellilerin işyerine giriş ve çıkışları için gereken </w:t>
      </w:r>
      <w:r w:rsidRPr="0003291F">
        <w:rPr>
          <w:rFonts w:ascii="Times New Roman" w:eastAsia="Times New Roman" w:hAnsi="Times New Roman" w:cs="Times New Roman"/>
          <w:sz w:val="24"/>
          <w:szCs w:val="24"/>
          <w:lang w:eastAsia="tr-TR"/>
        </w:rPr>
        <w:t>5378 sayılı Engelliler Hakkında Kanuna uygun</w:t>
      </w:r>
      <w:r w:rsidRPr="0003291F">
        <w:rPr>
          <w:rFonts w:ascii="Times New Roman" w:eastAsia="Times New Roman" w:hAnsi="Times New Roman" w:cs="Times New Roman"/>
          <w:sz w:val="24"/>
          <w:szCs w:val="24"/>
          <w:highlight w:val="white"/>
          <w:lang w:eastAsia="tr-TR"/>
        </w:rPr>
        <w:t xml:space="preserve"> kolaylaştırıcı tedbirlerin alınmış olması,</w:t>
      </w:r>
      <w:r w:rsidRPr="0003291F">
        <w:rPr>
          <w:rFonts w:ascii="Times New Roman" w:eastAsia="Times New Roman" w:hAnsi="Times New Roman" w:cs="Times New Roman"/>
          <w:sz w:val="24"/>
          <w:szCs w:val="24"/>
          <w:lang w:eastAsia="tr-TR"/>
        </w:rPr>
        <w:t>”</w:t>
      </w:r>
    </w:p>
    <w:p w:rsidR="0003291F" w:rsidRPr="0003291F" w:rsidRDefault="0003291F" w:rsidP="0003291F">
      <w:pPr>
        <w:spacing w:before="80" w:after="80" w:line="276" w:lineRule="auto"/>
        <w:jc w:val="both"/>
        <w:rPr>
          <w:rFonts w:ascii="Times New Roman" w:eastAsia="Arial" w:hAnsi="Times New Roman" w:cs="Times New Roman"/>
          <w:sz w:val="24"/>
          <w:szCs w:val="24"/>
          <w:lang w:eastAsia="tr-TR"/>
        </w:rPr>
      </w:pPr>
      <w:r w:rsidRPr="0003291F">
        <w:rPr>
          <w:rFonts w:ascii="Times New Roman" w:eastAsia="Times New Roman" w:hAnsi="Times New Roman" w:cs="Times New Roman"/>
          <w:sz w:val="24"/>
          <w:szCs w:val="24"/>
          <w:lang w:eastAsia="tr-TR"/>
        </w:rPr>
        <w:tab/>
        <w:t xml:space="preserve"> “m) </w:t>
      </w:r>
      <w:r w:rsidRPr="0003291F">
        <w:rPr>
          <w:rFonts w:ascii="Times New Roman" w:eastAsia="Times New Roman" w:hAnsi="Times New Roman" w:cs="Times New Roman"/>
          <w:sz w:val="24"/>
          <w:szCs w:val="24"/>
          <w:highlight w:val="white"/>
          <w:lang w:eastAsia="tr-TR"/>
        </w:rPr>
        <w:t>(Ek: 29/6/2010 – 2010/671 K</w:t>
      </w:r>
      <w:proofErr w:type="gramStart"/>
      <w:r w:rsidRPr="0003291F">
        <w:rPr>
          <w:rFonts w:ascii="Times New Roman" w:eastAsia="Times New Roman" w:hAnsi="Times New Roman" w:cs="Times New Roman"/>
          <w:sz w:val="24"/>
          <w:szCs w:val="24"/>
          <w:highlight w:val="white"/>
          <w:lang w:eastAsia="tr-TR"/>
        </w:rPr>
        <w:t>.;</w:t>
      </w:r>
      <w:proofErr w:type="gramEnd"/>
      <w:r w:rsidRPr="0003291F">
        <w:rPr>
          <w:rFonts w:ascii="Times New Roman" w:eastAsia="Times New Roman" w:hAnsi="Times New Roman" w:cs="Times New Roman"/>
          <w:sz w:val="24"/>
          <w:szCs w:val="24"/>
          <w:highlight w:val="white"/>
          <w:lang w:eastAsia="tr-TR"/>
        </w:rPr>
        <w:t xml:space="preserve"> Değişik: 10/11/2014-2014/7002 K.) Ekmek fırınlarının bu amaca tahsisli ayrık nizamda müstakil binalarda açılmış olması (Ancak, alışveriş merkezleri içinde bulunan 1000 m</w:t>
      </w:r>
      <w:r w:rsidRPr="0003291F">
        <w:rPr>
          <w:rFonts w:ascii="Times New Roman" w:eastAsia="Times New Roman" w:hAnsi="Times New Roman" w:cs="Times New Roman"/>
          <w:sz w:val="24"/>
          <w:szCs w:val="24"/>
          <w:highlight w:val="white"/>
          <w:vertAlign w:val="superscript"/>
          <w:lang w:eastAsia="tr-TR"/>
        </w:rPr>
        <w:t>2</w:t>
      </w:r>
      <w:r w:rsidRPr="0003291F">
        <w:rPr>
          <w:rFonts w:ascii="Times New Roman" w:eastAsia="Times New Roman" w:hAnsi="Times New Roman" w:cs="Times New Roman"/>
          <w:sz w:val="24"/>
          <w:szCs w:val="24"/>
          <w:highlight w:val="white"/>
          <w:lang w:eastAsia="tr-TR"/>
        </w:rPr>
        <w:t xml:space="preserve"> ve üstü alana sahip hipermarket, süpermarket, </w:t>
      </w:r>
      <w:proofErr w:type="spellStart"/>
      <w:r w:rsidRPr="0003291F">
        <w:rPr>
          <w:rFonts w:ascii="Times New Roman" w:eastAsia="Times New Roman" w:hAnsi="Times New Roman" w:cs="Times New Roman"/>
          <w:sz w:val="24"/>
          <w:szCs w:val="24"/>
          <w:highlight w:val="white"/>
          <w:lang w:eastAsia="tr-TR"/>
        </w:rPr>
        <w:t>grossmarket</w:t>
      </w:r>
      <w:proofErr w:type="spellEnd"/>
      <w:r w:rsidRPr="0003291F">
        <w:rPr>
          <w:rFonts w:ascii="Times New Roman" w:eastAsia="Times New Roman" w:hAnsi="Times New Roman" w:cs="Times New Roman"/>
          <w:sz w:val="24"/>
          <w:szCs w:val="24"/>
          <w:highlight w:val="white"/>
          <w:lang w:eastAsia="tr-TR"/>
        </w:rPr>
        <w:t xml:space="preserve"> ve </w:t>
      </w:r>
      <w:proofErr w:type="spellStart"/>
      <w:r w:rsidRPr="0003291F">
        <w:rPr>
          <w:rFonts w:ascii="Times New Roman" w:eastAsia="Times New Roman" w:hAnsi="Times New Roman" w:cs="Times New Roman"/>
          <w:sz w:val="24"/>
          <w:szCs w:val="24"/>
          <w:highlight w:val="white"/>
          <w:lang w:eastAsia="tr-TR"/>
        </w:rPr>
        <w:t>megamarket</w:t>
      </w:r>
      <w:proofErr w:type="spellEnd"/>
      <w:r w:rsidRPr="0003291F">
        <w:rPr>
          <w:rFonts w:ascii="Times New Roman" w:eastAsia="Times New Roman" w:hAnsi="Times New Roman" w:cs="Times New Roman"/>
          <w:sz w:val="24"/>
          <w:szCs w:val="24"/>
          <w:highlight w:val="white"/>
          <w:lang w:eastAsia="tr-TR"/>
        </w:rPr>
        <w:t xml:space="preserve"> gibi adlarla açılan işyerleri bünyesinde yer alan fırınlarda ayrık nizamda müstakil bina şartı aranmaz.) </w:t>
      </w:r>
      <w:r w:rsidRPr="0003291F">
        <w:rPr>
          <w:rFonts w:ascii="Times New Roman" w:eastAsia="Times New Roman" w:hAnsi="Times New Roman" w:cs="Times New Roman"/>
          <w:sz w:val="24"/>
          <w:szCs w:val="24"/>
          <w:lang w:eastAsia="tr-TR"/>
        </w:rPr>
        <w:t>ile fırınların 02.11.1985 tarih ve 18916 mükerrer sayılı Resmi Gazetede yayımlanan Planlı Alanlar Tip İmar Yönetmeliğinin ilgili hükümlerine uygun olması,”</w:t>
      </w:r>
    </w:p>
    <w:p w:rsidR="0003291F" w:rsidRDefault="0003291F" w:rsidP="0003291F">
      <w:pPr>
        <w:spacing w:before="80" w:after="80" w:line="276" w:lineRule="auto"/>
        <w:jc w:val="both"/>
        <w:rPr>
          <w:rFonts w:ascii="Times New Roman" w:eastAsia="Times New Roman" w:hAnsi="Times New Roman" w:cs="Times New Roman"/>
          <w:b/>
          <w:color w:val="000000"/>
          <w:sz w:val="24"/>
          <w:szCs w:val="24"/>
          <w:lang w:eastAsia="tr-TR"/>
        </w:rPr>
      </w:pPr>
    </w:p>
    <w:p w:rsidR="0003291F"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3</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 xml:space="preserve">İşyeri Açma ve Çalışma Ruhsatlarına İlişkin Yönetmeliğin </w:t>
      </w:r>
      <w:r>
        <w:rPr>
          <w:rFonts w:ascii="Times New Roman" w:eastAsia="Times New Roman" w:hAnsi="Times New Roman" w:cs="Times New Roman"/>
          <w:color w:val="000000"/>
          <w:sz w:val="24"/>
          <w:szCs w:val="24"/>
          <w:lang w:eastAsia="tr-TR"/>
        </w:rPr>
        <w:t xml:space="preserve">6 </w:t>
      </w:r>
      <w:proofErr w:type="spellStart"/>
      <w:r>
        <w:rPr>
          <w:rFonts w:ascii="Times New Roman" w:eastAsia="Times New Roman" w:hAnsi="Times New Roman" w:cs="Times New Roman"/>
          <w:color w:val="000000"/>
          <w:sz w:val="24"/>
          <w:szCs w:val="24"/>
          <w:lang w:eastAsia="tr-TR"/>
        </w:rPr>
        <w:t>ncı</w:t>
      </w:r>
      <w:proofErr w:type="spellEnd"/>
      <w:r>
        <w:rPr>
          <w:rFonts w:ascii="Times New Roman" w:eastAsia="Times New Roman" w:hAnsi="Times New Roman" w:cs="Times New Roman"/>
          <w:color w:val="000000"/>
          <w:sz w:val="24"/>
          <w:szCs w:val="24"/>
          <w:lang w:eastAsia="tr-TR"/>
        </w:rPr>
        <w:t xml:space="preserve"> maddesi </w:t>
      </w:r>
      <w:r w:rsidRPr="008C291B">
        <w:rPr>
          <w:rFonts w:ascii="Times New Roman" w:eastAsia="Times New Roman" w:hAnsi="Times New Roman" w:cs="Times New Roman"/>
          <w:color w:val="000000"/>
          <w:sz w:val="24"/>
          <w:szCs w:val="24"/>
          <w:lang w:eastAsia="tr-TR"/>
        </w:rPr>
        <w:t xml:space="preserve">aşağıdaki şekilde </w:t>
      </w:r>
      <w:r>
        <w:rPr>
          <w:rFonts w:ascii="Times New Roman" w:eastAsia="Times New Roman" w:hAnsi="Times New Roman" w:cs="Times New Roman"/>
          <w:color w:val="000000"/>
          <w:sz w:val="24"/>
          <w:szCs w:val="24"/>
          <w:lang w:eastAsia="tr-TR"/>
        </w:rPr>
        <w:t>değiştirilmiştir.</w:t>
      </w:r>
    </w:p>
    <w:p w:rsidR="0003291F" w:rsidRPr="0003291F"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p>
    <w:p w:rsidR="0003291F"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sz w:val="24"/>
          <w:szCs w:val="24"/>
          <w:highlight w:val="white"/>
          <w:lang w:eastAsia="tr-TR"/>
        </w:rPr>
        <w:tab/>
      </w:r>
      <w:r w:rsidRPr="009A01A9">
        <w:rPr>
          <w:rFonts w:ascii="Times New Roman" w:eastAsia="Times New Roman" w:hAnsi="Times New Roman" w:cs="Times New Roman"/>
          <w:b/>
          <w:sz w:val="24"/>
          <w:szCs w:val="24"/>
          <w:highlight w:val="white"/>
          <w:lang w:eastAsia="tr-TR"/>
        </w:rPr>
        <w:t>“</w:t>
      </w:r>
      <w:r w:rsidRPr="00DB10E0">
        <w:rPr>
          <w:rFonts w:ascii="Times New Roman" w:eastAsia="Times New Roman" w:hAnsi="Times New Roman" w:cs="Times New Roman"/>
          <w:color w:val="000000"/>
          <w:sz w:val="24"/>
          <w:szCs w:val="24"/>
          <w:lang w:eastAsia="tr-TR"/>
        </w:rPr>
        <w:t xml:space="preserve">Madde 6- (Değişik birinci fıkra: </w:t>
      </w:r>
      <w:proofErr w:type="gramStart"/>
      <w:r w:rsidRPr="00DB10E0">
        <w:rPr>
          <w:rFonts w:ascii="Times New Roman" w:eastAsia="Times New Roman" w:hAnsi="Times New Roman" w:cs="Times New Roman"/>
          <w:color w:val="000000"/>
          <w:sz w:val="24"/>
          <w:szCs w:val="24"/>
          <w:lang w:eastAsia="tr-TR"/>
        </w:rPr>
        <w:t>19/3/2007</w:t>
      </w:r>
      <w:proofErr w:type="gramEnd"/>
      <w:r w:rsidRPr="00DB10E0">
        <w:rPr>
          <w:rFonts w:ascii="Times New Roman" w:eastAsia="Times New Roman" w:hAnsi="Times New Roman" w:cs="Times New Roman"/>
          <w:color w:val="000000"/>
          <w:sz w:val="24"/>
          <w:szCs w:val="24"/>
          <w:lang w:eastAsia="tr-TR"/>
        </w:rPr>
        <w:t xml:space="preserve"> – 2007/11882 K.)</w:t>
      </w:r>
      <w:r w:rsidRPr="001D1ED9">
        <w:rPr>
          <w:rFonts w:ascii="Times New Roman" w:hAnsi="Times New Roman" w:cs="Times New Roman"/>
          <w:b/>
          <w:bCs/>
          <w:sz w:val="24"/>
          <w:szCs w:val="24"/>
        </w:rPr>
        <w:t xml:space="preserve"> </w:t>
      </w:r>
      <w:r w:rsidRPr="001D1ED9">
        <w:rPr>
          <w:rFonts w:ascii="Times New Roman" w:eastAsia="Times New Roman" w:hAnsi="Times New Roman" w:cs="Times New Roman"/>
          <w:color w:val="000000"/>
          <w:sz w:val="24"/>
          <w:szCs w:val="24"/>
          <w:lang w:eastAsia="tr-TR"/>
        </w:rPr>
        <w:t xml:space="preserve">Yetkili idarelerden usulüne uygun olarak işyeri açma ve çalışma ruhsatı alınmadan işyeri açılamaz ve çalıştırılamaz. İşyerlerine bu Yönetmelikte belirtilen yetkili idareler dışında diğer kamu kurum ve </w:t>
      </w:r>
      <w:r w:rsidRPr="00331D09">
        <w:rPr>
          <w:rFonts w:ascii="Times New Roman" w:eastAsia="Times New Roman" w:hAnsi="Times New Roman" w:cs="Times New Roman"/>
          <w:color w:val="000000"/>
          <w:sz w:val="24"/>
          <w:szCs w:val="24"/>
          <w:lang w:eastAsia="tr-TR"/>
        </w:rPr>
        <w:t>kuruluşları ile ilgili</w:t>
      </w:r>
      <w:r w:rsidRPr="001D1ED9">
        <w:rPr>
          <w:rFonts w:ascii="Times New Roman" w:eastAsia="Times New Roman" w:hAnsi="Times New Roman" w:cs="Times New Roman"/>
          <w:color w:val="000000"/>
          <w:sz w:val="24"/>
          <w:szCs w:val="24"/>
          <w:lang w:eastAsia="tr-TR"/>
        </w:rPr>
        <w:t xml:space="preserve"> meslek kuruluşları tarafından özel mevzuatına göre verilen izinler ile tescil ve benzeri işlemler bu Yönetmelik hükümlerine göre ruhsat alma mükellefiyetini ortadan kaldırmaz. İşyeri açma ve çalışma ruhsatı alınmadan açılan işyerleri yetkili idareler tarafından kapatılır.</w:t>
      </w:r>
    </w:p>
    <w:p w:rsidR="0003291F" w:rsidRPr="0003291F" w:rsidRDefault="0003291F" w:rsidP="0003291F">
      <w:pPr>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t>Başvurudan önce faaliyete geçmiş ve bulunduğu yerde ruhsatlandırılması mümkün olmayan işyerlerine, çevre ve toplum sağlığına uygun tedbirler aldırılması kaydıyla bir defaya mahsus olmak üzere ve bir yılı geçmemek şartıyla süre verilebilir. Ancak bu süre içinde işyerinin devri veya unvan değişikliklerin olması yeniden süre hakkı doğurmaz.</w:t>
      </w:r>
    </w:p>
    <w:p w:rsidR="0003291F" w:rsidRPr="0003291F" w:rsidRDefault="0003291F" w:rsidP="0003291F">
      <w:pPr>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t>Yetkili idareler tarafından verilen süre içinde başvuru yapılmaması durumunda işyerinden kaynaklanacak her türlü zarardan işyeri sahibi sorumludur. Bu süre sonunda işyeri açma ve çalışma ruhsatı almayan işyerleri yetkili idareler tarafından kapatılır.</w:t>
      </w:r>
    </w:p>
    <w:p w:rsidR="0003291F" w:rsidRPr="001D1ED9"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b/>
      </w:r>
      <w:r w:rsidRPr="001D1ED9">
        <w:rPr>
          <w:rFonts w:ascii="Times New Roman" w:eastAsia="Times New Roman" w:hAnsi="Times New Roman" w:cs="Times New Roman"/>
          <w:color w:val="000000"/>
          <w:sz w:val="24"/>
          <w:szCs w:val="24"/>
          <w:lang w:eastAsia="tr-TR"/>
        </w:rPr>
        <w:t>İşyeri ruhsatları yetkili idarelerin en üst amiri veya görevlendireceği yetkili tarafından bu Yönetmelikte öngörülen sürede imzalanır; ruhsat için ayrıca, meclis veya encümen tarafından bir karar alınmaz. Ruhsat, Örnek 5’te yer alan bilgileri içerecek şekilde düzenlenir.</w:t>
      </w:r>
    </w:p>
    <w:p w:rsidR="0003291F" w:rsidRPr="001D1ED9"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ab/>
      </w:r>
      <w:r w:rsidRPr="001D1ED9">
        <w:rPr>
          <w:rFonts w:ascii="Times New Roman" w:eastAsia="Times New Roman" w:hAnsi="Times New Roman" w:cs="Times New Roman"/>
          <w:color w:val="000000"/>
          <w:sz w:val="24"/>
          <w:szCs w:val="24"/>
          <w:lang w:eastAsia="tr-TR"/>
        </w:rPr>
        <w:t>İşyeri açmak isteyen gerçek veya tüzel kişiler, işyerlerini bu Yönetmeliğe uygun olarak tanzim ettikten sonra Örnek 1 ve 2’de yer alan durumlarına uygun formu doldurarak yetkili idareye başvurur.</w:t>
      </w:r>
    </w:p>
    <w:p w:rsidR="0003291F" w:rsidRPr="001D1ED9" w:rsidRDefault="0003291F" w:rsidP="0003291F">
      <w:pPr>
        <w:spacing w:before="80" w:after="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b/>
      </w:r>
      <w:r w:rsidRPr="001D1ED9">
        <w:rPr>
          <w:rFonts w:ascii="Times New Roman" w:eastAsia="Times New Roman" w:hAnsi="Times New Roman" w:cs="Times New Roman"/>
          <w:color w:val="000000"/>
          <w:sz w:val="24"/>
          <w:szCs w:val="24"/>
          <w:lang w:eastAsia="tr-TR"/>
        </w:rPr>
        <w:t>Bu Yönetmeliğe göre yapılacak her türlü ruhsat başvurusunda, müracaat sahibine başvuruyu kabul eden görevlinin adı, soyadı ve unvanı ile başvurunun yapıldığı tarih ve saati gösteren Örnek 6’da yer alan alındı belgesi verilir. Ayrıca, başvuru ve beyan formu ile ekli evrakın verilmesi sırasında başvuruyu kabul eden görevli tarafından yapılacak ön incelemede tespit edilen noksanlıklar, müracaat sahibine verilen alındı belgesinde gösterilir. Bu Yönetmelikte belirtilen ruhsatlandırmaya ilişkin süreler eksik belgelerin yetkili idareye verilmesi ile başlar.</w:t>
      </w:r>
      <w:r>
        <w:rPr>
          <w:rFonts w:ascii="Times New Roman" w:eastAsia="Times New Roman" w:hAnsi="Times New Roman" w:cs="Times New Roman"/>
          <w:color w:val="000000"/>
          <w:sz w:val="24"/>
          <w:szCs w:val="24"/>
          <w:lang w:eastAsia="tr-TR"/>
        </w:rPr>
        <w:t xml:space="preserve"> </w:t>
      </w:r>
    </w:p>
    <w:p w:rsidR="0003291F" w:rsidRPr="0003291F" w:rsidRDefault="0003291F" w:rsidP="0003291F">
      <w:pPr>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t xml:space="preserve">İşyeri açılışı, kapanışı ve faaliyet aşamasında gerekli başvuru ve diğer işlemlerin yapılması, ilgili kurum ve kuruluşlara iletilmesi, değerlendirilmesi, sonuçlandırılması ve bu işyerlerine yönelik veri tabanının oluşturulması ile bilgi paylaşımının sağlanması amacıyla elektronik bilgi sistemi kurulur. İşyeri açma ve çalışma ruhsatı yetkili idarelerce bu elektronik sistem üzerinden verilir. İşyeri açma, kapama ve çalışma ruhsatıyla ilgili tüm diğer izin ve ruhsatlar bu sistemle </w:t>
      </w:r>
      <w:proofErr w:type="gramStart"/>
      <w:r w:rsidRPr="0003291F">
        <w:rPr>
          <w:rFonts w:ascii="Times New Roman" w:eastAsia="Times New Roman" w:hAnsi="Times New Roman" w:cs="Times New Roman"/>
          <w:sz w:val="24"/>
          <w:szCs w:val="24"/>
          <w:lang w:eastAsia="tr-TR"/>
        </w:rPr>
        <w:t>entegre</w:t>
      </w:r>
      <w:proofErr w:type="gramEnd"/>
      <w:r w:rsidRPr="0003291F">
        <w:rPr>
          <w:rFonts w:ascii="Times New Roman" w:eastAsia="Times New Roman" w:hAnsi="Times New Roman" w:cs="Times New Roman"/>
          <w:sz w:val="24"/>
          <w:szCs w:val="24"/>
          <w:lang w:eastAsia="tr-TR"/>
        </w:rPr>
        <w:t xml:space="preserve"> olacak şekilde düzenlenir. Bakanlıklar ve ilgili kamu kurum ve kuruluşları bu sisteme uyum sağlamakla yükümlüdür.</w:t>
      </w:r>
    </w:p>
    <w:p w:rsidR="0003291F" w:rsidRPr="00EB4EE4" w:rsidRDefault="0003291F" w:rsidP="0003291F">
      <w:pPr>
        <w:jc w:val="both"/>
        <w:rPr>
          <w:rFonts w:ascii="Times New Roman" w:eastAsia="Times New Roman" w:hAnsi="Times New Roman" w:cs="Times New Roman"/>
          <w:color w:val="3366FF"/>
          <w:sz w:val="24"/>
          <w:szCs w:val="24"/>
          <w:lang w:eastAsia="tr-TR"/>
        </w:rPr>
      </w:pPr>
      <w:r>
        <w:rPr>
          <w:rFonts w:ascii="Times New Roman" w:eastAsia="Times New Roman" w:hAnsi="Times New Roman" w:cs="Times New Roman"/>
          <w:color w:val="000000"/>
          <w:sz w:val="24"/>
          <w:szCs w:val="24"/>
          <w:lang w:eastAsia="tr-TR"/>
        </w:rPr>
        <w:tab/>
      </w:r>
      <w:proofErr w:type="gramStart"/>
      <w:r w:rsidRPr="001D1ED9">
        <w:rPr>
          <w:rFonts w:ascii="Times New Roman" w:eastAsia="Times New Roman" w:hAnsi="Times New Roman" w:cs="Times New Roman"/>
          <w:color w:val="000000"/>
          <w:sz w:val="24"/>
          <w:szCs w:val="24"/>
          <w:lang w:eastAsia="tr-TR"/>
        </w:rPr>
        <w:t>16/12/2003</w:t>
      </w:r>
      <w:proofErr w:type="gramEnd"/>
      <w:r w:rsidRPr="001D1ED9">
        <w:rPr>
          <w:rFonts w:ascii="Times New Roman" w:eastAsia="Times New Roman" w:hAnsi="Times New Roman" w:cs="Times New Roman"/>
          <w:color w:val="000000"/>
          <w:sz w:val="24"/>
          <w:szCs w:val="24"/>
          <w:lang w:eastAsia="tr-TR"/>
        </w:rPr>
        <w:t xml:space="preserve"> tarihli ve 25318 sayılı Resmi Gazetede yayımlanan Çevresel Etki Değerlendirmesi Yönetmeliği ekindeki listede yer alan işletmelerle, birinci sınıf gayrisıhhî müessese grubunda yer alan işletmelerin aynı olması durumunda, yetkili idareler ruhsat verirken Çevresel Etki Değerlendirme (ÇED) dosyasında yer alan belgelere göre işlem yapar.</w:t>
      </w:r>
      <w:r w:rsidRPr="00BA6907">
        <w:rPr>
          <w:rFonts w:ascii="Times New Roman" w:eastAsia="Times New Roman" w:hAnsi="Times New Roman" w:cs="Times New Roman"/>
          <w:b/>
          <w:color w:val="0070C0"/>
          <w:sz w:val="24"/>
          <w:szCs w:val="24"/>
          <w:highlight w:val="white"/>
          <w:lang w:eastAsia="tr-TR"/>
        </w:rPr>
        <w:t>”</w:t>
      </w:r>
    </w:p>
    <w:p w:rsidR="0003291F" w:rsidRDefault="0003291F" w:rsidP="0003291F">
      <w:pPr>
        <w:spacing w:before="80" w:after="80" w:line="276" w:lineRule="auto"/>
        <w:jc w:val="both"/>
        <w:rPr>
          <w:rFonts w:ascii="Times New Roman" w:eastAsia="Times New Roman" w:hAnsi="Times New Roman" w:cs="Times New Roman"/>
          <w:b/>
          <w:color w:val="000000"/>
          <w:sz w:val="24"/>
          <w:szCs w:val="24"/>
          <w:lang w:eastAsia="tr-TR"/>
        </w:rPr>
      </w:pPr>
    </w:p>
    <w:p w:rsidR="0003291F" w:rsidRPr="008C291B" w:rsidRDefault="0003291F" w:rsidP="0003291F">
      <w:pPr>
        <w:spacing w:before="80" w:after="80" w:line="276"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4</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İşyeri Açma ve Çalışma Ruhsa</w:t>
      </w:r>
      <w:r w:rsidR="003E1FCC">
        <w:rPr>
          <w:rFonts w:ascii="Times New Roman" w:eastAsia="Times New Roman" w:hAnsi="Times New Roman" w:cs="Times New Roman"/>
          <w:color w:val="000000"/>
          <w:sz w:val="24"/>
          <w:szCs w:val="24"/>
          <w:lang w:eastAsia="tr-TR"/>
        </w:rPr>
        <w:t xml:space="preserve">tlarına İlişkin Yönetmeliğin 7 </w:t>
      </w:r>
      <w:proofErr w:type="spellStart"/>
      <w:r w:rsidRPr="008C291B">
        <w:rPr>
          <w:rFonts w:ascii="Times New Roman" w:eastAsia="Times New Roman" w:hAnsi="Times New Roman" w:cs="Times New Roman"/>
          <w:color w:val="000000"/>
          <w:sz w:val="24"/>
          <w:szCs w:val="24"/>
          <w:lang w:eastAsia="tr-TR"/>
        </w:rPr>
        <w:t>nci</w:t>
      </w:r>
      <w:proofErr w:type="spellEnd"/>
      <w:r w:rsidRPr="008C291B">
        <w:rPr>
          <w:rFonts w:ascii="Times New Roman" w:eastAsia="Times New Roman" w:hAnsi="Times New Roman" w:cs="Times New Roman"/>
          <w:color w:val="000000"/>
          <w:sz w:val="24"/>
          <w:szCs w:val="24"/>
          <w:lang w:eastAsia="tr-TR"/>
        </w:rPr>
        <w:t xml:space="preserve"> maddesinin birinci fıkrası</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03291F" w:rsidRPr="008C291B" w:rsidRDefault="003E1FCC" w:rsidP="0003291F">
      <w:pPr>
        <w:spacing w:before="80" w:after="80" w:line="276" w:lineRule="auto"/>
        <w:jc w:val="both"/>
        <w:rPr>
          <w:rFonts w:ascii="Times New Roman" w:eastAsia="Arial" w:hAnsi="Times New Roman" w:cs="Times New Roman"/>
          <w:color w:val="FF0000"/>
          <w:sz w:val="24"/>
          <w:szCs w:val="24"/>
          <w:lang w:eastAsia="tr-TR"/>
        </w:rPr>
      </w:pPr>
      <w:r>
        <w:rPr>
          <w:rFonts w:ascii="Times New Roman" w:eastAsia="Times New Roman" w:hAnsi="Times New Roman" w:cs="Times New Roman"/>
          <w:color w:val="000000"/>
          <w:sz w:val="24"/>
          <w:szCs w:val="24"/>
          <w:lang w:eastAsia="tr-TR"/>
        </w:rPr>
        <w:tab/>
      </w:r>
      <w:r w:rsidRPr="003E1FCC">
        <w:rPr>
          <w:rFonts w:ascii="Times New Roman" w:eastAsia="Times New Roman" w:hAnsi="Times New Roman" w:cs="Times New Roman"/>
          <w:color w:val="000000"/>
          <w:sz w:val="24"/>
          <w:szCs w:val="24"/>
          <w:lang w:eastAsia="tr-TR"/>
        </w:rPr>
        <w:t>“Madde 7- Yetkili idareler tarafından verilen işyeri açma ve çalışma ruhsatlarının listeleri aylık olarak sigorta il müdürlüğüne ve ilgili ise ticaret siciline veya esnaf siciline elektronik ortamda(e-posta ile) gönderilir.”</w:t>
      </w:r>
    </w:p>
    <w:p w:rsidR="003E1FCC" w:rsidRDefault="0003291F" w:rsidP="0003291F">
      <w:pPr>
        <w:spacing w:before="80" w:after="80" w:line="276"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ab/>
      </w:r>
    </w:p>
    <w:p w:rsidR="0003291F" w:rsidRDefault="001D2F78" w:rsidP="0003291F">
      <w:pPr>
        <w:spacing w:before="80" w:after="80" w:line="276"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ab/>
      </w:r>
      <w:r w:rsidR="0003291F" w:rsidRPr="00CF6F98">
        <w:rPr>
          <w:rFonts w:ascii="Times New Roman" w:eastAsia="Times New Roman" w:hAnsi="Times New Roman" w:cs="Times New Roman"/>
          <w:b/>
          <w:color w:val="000000"/>
          <w:sz w:val="24"/>
          <w:szCs w:val="24"/>
          <w:lang w:eastAsia="tr-TR"/>
        </w:rPr>
        <w:t>MADDE 5-</w:t>
      </w:r>
      <w:r w:rsidR="0003291F" w:rsidRPr="008C291B">
        <w:rPr>
          <w:rFonts w:ascii="Times New Roman" w:eastAsia="Times New Roman" w:hAnsi="Times New Roman" w:cs="Times New Roman"/>
          <w:color w:val="000000"/>
          <w:sz w:val="24"/>
          <w:szCs w:val="24"/>
          <w:lang w:eastAsia="tr-TR"/>
        </w:rPr>
        <w:t xml:space="preserve"> İşyeri Açma ve Çalışma Ruhsatlarına İlişkin Yönetmeliğin </w:t>
      </w:r>
      <w:r w:rsidR="0003291F">
        <w:rPr>
          <w:rFonts w:ascii="Times New Roman" w:eastAsia="Times New Roman" w:hAnsi="Times New Roman" w:cs="Times New Roman"/>
          <w:color w:val="000000"/>
          <w:sz w:val="24"/>
          <w:szCs w:val="24"/>
          <w:lang w:eastAsia="tr-TR"/>
        </w:rPr>
        <w:t>8</w:t>
      </w:r>
      <w:r w:rsidR="0003291F" w:rsidRPr="008C291B">
        <w:rPr>
          <w:rFonts w:ascii="Times New Roman" w:eastAsia="Times New Roman" w:hAnsi="Times New Roman" w:cs="Times New Roman"/>
          <w:color w:val="000000"/>
          <w:sz w:val="24"/>
          <w:szCs w:val="24"/>
          <w:lang w:eastAsia="tr-TR"/>
        </w:rPr>
        <w:t xml:space="preserve"> </w:t>
      </w:r>
      <w:r w:rsidR="0003291F">
        <w:rPr>
          <w:rFonts w:ascii="Times New Roman" w:eastAsia="Times New Roman" w:hAnsi="Times New Roman" w:cs="Times New Roman"/>
          <w:color w:val="000000"/>
          <w:sz w:val="24"/>
          <w:szCs w:val="24"/>
          <w:lang w:eastAsia="tr-TR"/>
        </w:rPr>
        <w:t xml:space="preserve">inci maddesinin 7’nci fıkrasından sonra gelmek üzere </w:t>
      </w:r>
      <w:r w:rsidR="0003291F" w:rsidRPr="000951B3">
        <w:rPr>
          <w:rFonts w:ascii="Times New Roman" w:eastAsia="Times New Roman" w:hAnsi="Times New Roman" w:cs="Times New Roman"/>
          <w:color w:val="000000"/>
          <w:sz w:val="24"/>
          <w:szCs w:val="24"/>
          <w:lang w:eastAsia="tr-TR"/>
        </w:rPr>
        <w:t>aşağıdaki</w:t>
      </w:r>
      <w:r w:rsidR="0003291F" w:rsidRPr="008C291B">
        <w:rPr>
          <w:rFonts w:ascii="Times New Roman" w:eastAsia="Times New Roman" w:hAnsi="Times New Roman" w:cs="Times New Roman"/>
          <w:color w:val="000000"/>
          <w:sz w:val="24"/>
          <w:szCs w:val="24"/>
          <w:lang w:eastAsia="tr-TR"/>
        </w:rPr>
        <w:t xml:space="preserve"> </w:t>
      </w:r>
      <w:r w:rsidR="0003291F">
        <w:rPr>
          <w:rFonts w:ascii="Times New Roman" w:eastAsia="Times New Roman" w:hAnsi="Times New Roman" w:cs="Times New Roman"/>
          <w:color w:val="000000"/>
          <w:sz w:val="24"/>
          <w:szCs w:val="24"/>
          <w:lang w:eastAsia="tr-TR"/>
        </w:rPr>
        <w:t>fıkra eklenmiştir.</w:t>
      </w:r>
    </w:p>
    <w:p w:rsidR="0003291F" w:rsidRDefault="0003291F" w:rsidP="0003291F">
      <w:pPr>
        <w:spacing w:before="80" w:after="8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03291F">
        <w:rPr>
          <w:rFonts w:ascii="Times New Roman" w:eastAsia="Times New Roman" w:hAnsi="Times New Roman" w:cs="Times New Roman"/>
          <w:sz w:val="24"/>
          <w:szCs w:val="24"/>
          <w:lang w:eastAsia="tr-TR"/>
        </w:rPr>
        <w:t>“İşyeri devredilmeden işletmecinin sadece unvanının değişmesi durumunda yeni bilgi ve belge istenmeksizin ilgili sicil gazetesinde belirtilen yeni unvan adına ruhsat düzenlenir.”</w:t>
      </w: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p>
    <w:p w:rsidR="0003291F" w:rsidRPr="008C291B" w:rsidRDefault="0003291F" w:rsidP="0003291F">
      <w:pPr>
        <w:spacing w:before="80" w:after="80" w:line="276"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6</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İşyeri Açma ve Çalışma Ruhsatlarına İlişkin Yönetmeliğin 10 uncu maddesi,</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r>
        <w:rPr>
          <w:rFonts w:ascii="Times New Roman" w:eastAsia="Times New Roman" w:hAnsi="Times New Roman" w:cs="Times New Roman"/>
          <w:color w:val="000000"/>
          <w:sz w:val="24"/>
          <w:szCs w:val="24"/>
          <w:lang w:eastAsia="tr-TR"/>
        </w:rPr>
        <w:t xml:space="preserve"> </w:t>
      </w: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highlight w:val="white"/>
          <w:lang w:eastAsia="tr-TR"/>
        </w:rPr>
        <w:tab/>
      </w:r>
      <w:r w:rsidRPr="008C291B">
        <w:rPr>
          <w:rFonts w:ascii="Times New Roman" w:eastAsia="Times New Roman" w:hAnsi="Times New Roman" w:cs="Times New Roman"/>
          <w:color w:val="000000"/>
          <w:sz w:val="24"/>
          <w:szCs w:val="24"/>
          <w:highlight w:val="white"/>
          <w:lang w:eastAsia="tr-TR"/>
        </w:rPr>
        <w:t xml:space="preserve">“Madde 10- Adresi ve işleticisi aynı olan ve birden fazla faaliyet konusu bulunan </w:t>
      </w:r>
      <w:r w:rsidRPr="0003291F">
        <w:rPr>
          <w:rFonts w:ascii="Times New Roman" w:eastAsia="Times New Roman" w:hAnsi="Times New Roman" w:cs="Times New Roman"/>
          <w:sz w:val="24"/>
          <w:szCs w:val="24"/>
          <w:highlight w:val="white"/>
          <w:lang w:eastAsia="tr-TR"/>
        </w:rPr>
        <w:t xml:space="preserve">işyerlerine, ana faaliyet dalı esas alınarak tek ruhsat düzenlenir. Tali faaliyet konuları </w:t>
      </w:r>
      <w:r w:rsidRPr="0003291F">
        <w:rPr>
          <w:rFonts w:ascii="Times New Roman" w:eastAsia="Times New Roman" w:hAnsi="Times New Roman" w:cs="Times New Roman"/>
          <w:sz w:val="24"/>
          <w:szCs w:val="24"/>
          <w:lang w:eastAsia="tr-TR"/>
        </w:rPr>
        <w:t xml:space="preserve">ana faaliyet konusuna uygun olması şartıyla </w:t>
      </w:r>
      <w:r w:rsidRPr="0003291F">
        <w:rPr>
          <w:rFonts w:ascii="Times New Roman" w:eastAsia="Times New Roman" w:hAnsi="Times New Roman" w:cs="Times New Roman"/>
          <w:sz w:val="24"/>
          <w:szCs w:val="24"/>
          <w:highlight w:val="white"/>
          <w:lang w:eastAsia="tr-TR"/>
        </w:rPr>
        <w:t>ruhsatta ayrıca belirtilir.</w:t>
      </w:r>
      <w:r w:rsidRPr="0003291F">
        <w:rPr>
          <w:rFonts w:ascii="Times New Roman" w:eastAsia="Times New Roman" w:hAnsi="Times New Roman" w:cs="Times New Roman"/>
          <w:sz w:val="24"/>
          <w:szCs w:val="24"/>
          <w:lang w:eastAsia="tr-TR"/>
        </w:rPr>
        <w:t xml:space="preserve"> </w:t>
      </w:r>
    </w:p>
    <w:p w:rsidR="0003291F" w:rsidRPr="0003291F" w:rsidRDefault="0003291F" w:rsidP="0003291F">
      <w:pPr>
        <w:spacing w:before="80" w:after="80" w:line="276" w:lineRule="auto"/>
        <w:jc w:val="both"/>
        <w:rPr>
          <w:rFonts w:ascii="Times New Roman" w:eastAsia="Arial" w:hAnsi="Times New Roman" w:cs="Times New Roman"/>
          <w:sz w:val="24"/>
          <w:szCs w:val="24"/>
          <w:lang w:eastAsia="tr-TR"/>
        </w:rPr>
      </w:pPr>
      <w:r w:rsidRPr="0003291F">
        <w:rPr>
          <w:rFonts w:ascii="Times New Roman" w:eastAsia="Times New Roman" w:hAnsi="Times New Roman" w:cs="Times New Roman"/>
          <w:sz w:val="24"/>
          <w:szCs w:val="24"/>
          <w:highlight w:val="white"/>
          <w:lang w:eastAsia="tr-TR"/>
        </w:rPr>
        <w:tab/>
        <w:t>Aynı adreste bulunsa bile ana faaliyet konusu veya işletmecisi farklı olan işyerlerine ayrı ayrı ruhsat düzenlenir.</w:t>
      </w:r>
    </w:p>
    <w:p w:rsidR="0003291F" w:rsidRPr="0003291F" w:rsidRDefault="0003291F" w:rsidP="0003291F">
      <w:pPr>
        <w:spacing w:before="80" w:after="80" w:line="276" w:lineRule="auto"/>
        <w:jc w:val="both"/>
        <w:rPr>
          <w:rFonts w:ascii="Times New Roman" w:eastAsia="Times New Roman" w:hAnsi="Times New Roman" w:cs="Times New Roman"/>
          <w:sz w:val="24"/>
          <w:szCs w:val="24"/>
          <w:highlight w:val="white"/>
          <w:lang w:eastAsia="tr-TR"/>
        </w:rPr>
      </w:pPr>
      <w:r w:rsidRPr="0003291F">
        <w:rPr>
          <w:rFonts w:ascii="Times New Roman" w:eastAsia="Times New Roman" w:hAnsi="Times New Roman" w:cs="Times New Roman"/>
          <w:sz w:val="24"/>
          <w:szCs w:val="24"/>
          <w:highlight w:val="white"/>
          <w:lang w:eastAsia="tr-TR"/>
        </w:rPr>
        <w:lastRenderedPageBreak/>
        <w:tab/>
        <w:t xml:space="preserve">İşyerlerinin depo olarak kullandıkları yerler, </w:t>
      </w:r>
      <w:r w:rsidRPr="0003291F">
        <w:rPr>
          <w:rFonts w:ascii="Times New Roman" w:eastAsia="Times New Roman" w:hAnsi="Times New Roman" w:cs="Times New Roman"/>
          <w:sz w:val="24"/>
          <w:szCs w:val="24"/>
          <w:lang w:eastAsia="tr-TR"/>
        </w:rPr>
        <w:t>işyeriyle bağlantılı olmak kaydıyla</w:t>
      </w:r>
      <w:r w:rsidRPr="0003291F">
        <w:rPr>
          <w:rFonts w:ascii="Times New Roman" w:eastAsia="Times New Roman" w:hAnsi="Times New Roman" w:cs="Times New Roman"/>
          <w:sz w:val="24"/>
          <w:szCs w:val="24"/>
          <w:highlight w:val="white"/>
          <w:lang w:eastAsia="tr-TR"/>
        </w:rPr>
        <w:t xml:space="preserve"> işyeri açma ve çalışma ruhsatında gösterilir. </w:t>
      </w:r>
      <w:r w:rsidRPr="0003291F">
        <w:rPr>
          <w:rFonts w:ascii="Times New Roman" w:eastAsia="Times New Roman" w:hAnsi="Times New Roman" w:cs="Times New Roman"/>
          <w:sz w:val="24"/>
          <w:szCs w:val="24"/>
          <w:lang w:eastAsia="tr-TR"/>
        </w:rPr>
        <w:t>Ana faaliyeti depoculuk olan işyerleri ayrıca ruhsatlandırılır.</w:t>
      </w:r>
    </w:p>
    <w:p w:rsidR="0003291F" w:rsidRPr="006F4E7C" w:rsidRDefault="0003291F" w:rsidP="0003291F">
      <w:pPr>
        <w:spacing w:before="80" w:after="80" w:line="276" w:lineRule="auto"/>
        <w:jc w:val="both"/>
        <w:rPr>
          <w:rFonts w:ascii="Times New Roman" w:eastAsia="Times New Roman" w:hAnsi="Times New Roman" w:cs="Times New Roman"/>
          <w:sz w:val="24"/>
          <w:szCs w:val="24"/>
          <w:highlight w:val="white"/>
          <w:lang w:eastAsia="tr-TR"/>
        </w:rPr>
      </w:pPr>
      <w:r>
        <w:rPr>
          <w:rFonts w:ascii="Times New Roman" w:eastAsia="Times New Roman" w:hAnsi="Times New Roman" w:cs="Times New Roman"/>
          <w:b/>
          <w:sz w:val="24"/>
          <w:szCs w:val="24"/>
          <w:highlight w:val="white"/>
          <w:lang w:eastAsia="tr-TR"/>
        </w:rPr>
        <w:tab/>
      </w:r>
      <w:r w:rsidRPr="0003291F">
        <w:rPr>
          <w:rFonts w:ascii="Times New Roman" w:eastAsia="Times New Roman" w:hAnsi="Times New Roman" w:cs="Times New Roman"/>
          <w:sz w:val="24"/>
          <w:szCs w:val="24"/>
          <w:highlight w:val="white"/>
          <w:lang w:eastAsia="tr-TR"/>
        </w:rPr>
        <w:t xml:space="preserve">(Ek fıkra: </w:t>
      </w:r>
      <w:proofErr w:type="gramStart"/>
      <w:r w:rsidRPr="0003291F">
        <w:rPr>
          <w:rFonts w:ascii="Times New Roman" w:eastAsia="Times New Roman" w:hAnsi="Times New Roman" w:cs="Times New Roman"/>
          <w:sz w:val="24"/>
          <w:szCs w:val="24"/>
          <w:highlight w:val="white"/>
          <w:lang w:eastAsia="tr-TR"/>
        </w:rPr>
        <w:t>23/5/2011</w:t>
      </w:r>
      <w:proofErr w:type="gramEnd"/>
      <w:r w:rsidRPr="0003291F">
        <w:rPr>
          <w:rFonts w:ascii="Times New Roman" w:eastAsia="Times New Roman" w:hAnsi="Times New Roman" w:cs="Times New Roman"/>
          <w:sz w:val="24"/>
          <w:szCs w:val="24"/>
          <w:highlight w:val="white"/>
          <w:lang w:eastAsia="tr-TR"/>
        </w:rPr>
        <w:t xml:space="preserve"> – 2011/1900 K.) Gayrisıhhî</w:t>
      </w:r>
      <w:r w:rsidRPr="006F4E7C">
        <w:rPr>
          <w:rFonts w:ascii="Times New Roman" w:eastAsia="Times New Roman" w:hAnsi="Times New Roman" w:cs="Times New Roman"/>
          <w:sz w:val="24"/>
          <w:szCs w:val="24"/>
          <w:highlight w:val="white"/>
          <w:lang w:eastAsia="tr-TR"/>
        </w:rPr>
        <w:t xml:space="preserve"> müesseseler kapsamına giren maden üretim faaliyetleri ile bu</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faaliyetlere dayalı olarak üretim yapılan geçici tesisler için birlikte veya ayrı ayrı verilen işyeri açma ve çalışma ruhsatı, ÇED</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kapsamındaki madencilik faaliyetleri için ÇED koordinatları içindeki alanı, bunun dışındaki madencilik faaliyetleri için</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maden ruhsat alanının tamamı ile geçici tesisleri kapsar. Maden ruhsat sahasındaki faaliyetler esas alınarak maden ruhsat</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sahibi adına ya da maden ruhsat sahibinin muvafakati bulunmak kaydıyla işletmeci adına işyeri açma ve çalışma ruhsatı</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düzenlenir. Ancak, aynı maden ruhsat sahasında bulunsa bile işletmecisi farklı olan maden üretim faaliyetleri ve bu</w:t>
      </w:r>
      <w:r>
        <w:rPr>
          <w:rFonts w:ascii="Times New Roman" w:eastAsia="Times New Roman" w:hAnsi="Times New Roman" w:cs="Times New Roman"/>
          <w:sz w:val="24"/>
          <w:szCs w:val="24"/>
          <w:highlight w:val="white"/>
          <w:lang w:eastAsia="tr-TR"/>
        </w:rPr>
        <w:t xml:space="preserve"> </w:t>
      </w:r>
      <w:r w:rsidRPr="006F4E7C">
        <w:rPr>
          <w:rFonts w:ascii="Times New Roman" w:eastAsia="Times New Roman" w:hAnsi="Times New Roman" w:cs="Times New Roman"/>
          <w:sz w:val="24"/>
          <w:szCs w:val="24"/>
          <w:highlight w:val="white"/>
          <w:lang w:eastAsia="tr-TR"/>
        </w:rPr>
        <w:t>faaliyetlere dayalı olarak üretim yapılan geçici tesisler için ayrı ayrı işyeri açma ve çalışma ruhsatı düzenlenir.</w:t>
      </w:r>
      <w:r w:rsidRPr="006F4E7C">
        <w:rPr>
          <w:rFonts w:ascii="Times New Roman" w:eastAsia="Times New Roman" w:hAnsi="Times New Roman" w:cs="Times New Roman"/>
          <w:b/>
          <w:sz w:val="24"/>
          <w:szCs w:val="24"/>
          <w:highlight w:val="white"/>
          <w:lang w:eastAsia="tr-TR"/>
        </w:rPr>
        <w:t>”</w:t>
      </w:r>
    </w:p>
    <w:p w:rsidR="0003291F" w:rsidRDefault="0003291F" w:rsidP="0003291F">
      <w:pPr>
        <w:spacing w:before="80" w:line="30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ab/>
      </w:r>
    </w:p>
    <w:p w:rsidR="0003291F" w:rsidRPr="008C291B" w:rsidRDefault="0003291F" w:rsidP="0003291F">
      <w:pPr>
        <w:spacing w:before="80" w:line="300"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7</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 xml:space="preserve">İşyeri Açma ve Çalışma Ruhsatlarına İlişkin Yönetmeliğin 16 </w:t>
      </w:r>
      <w:proofErr w:type="spellStart"/>
      <w:r w:rsidRPr="008C291B">
        <w:rPr>
          <w:rFonts w:ascii="Times New Roman" w:eastAsia="Times New Roman" w:hAnsi="Times New Roman" w:cs="Times New Roman"/>
          <w:color w:val="000000"/>
          <w:sz w:val="24"/>
          <w:szCs w:val="24"/>
          <w:lang w:eastAsia="tr-TR"/>
        </w:rPr>
        <w:t>ıncı</w:t>
      </w:r>
      <w:proofErr w:type="spellEnd"/>
      <w:r w:rsidRPr="008C291B">
        <w:rPr>
          <w:rFonts w:ascii="Times New Roman" w:eastAsia="Times New Roman" w:hAnsi="Times New Roman" w:cs="Times New Roman"/>
          <w:color w:val="000000"/>
          <w:sz w:val="24"/>
          <w:szCs w:val="24"/>
          <w:lang w:eastAsia="tr-TR"/>
        </w:rPr>
        <w:t xml:space="preserve"> maddesi,</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03291F" w:rsidRPr="0003291F" w:rsidRDefault="0003291F" w:rsidP="0003291F">
      <w:pPr>
        <w:spacing w:before="80" w:after="80" w:line="276" w:lineRule="auto"/>
        <w:jc w:val="both"/>
        <w:rPr>
          <w:rFonts w:ascii="Times New Roman" w:eastAsia="Arial" w:hAnsi="Times New Roman" w:cs="Times New Roman"/>
          <w:sz w:val="24"/>
          <w:szCs w:val="24"/>
          <w:lang w:eastAsia="tr-TR"/>
        </w:rPr>
      </w:pPr>
      <w:r>
        <w:rPr>
          <w:rFonts w:ascii="Times New Roman" w:eastAsia="Times New Roman" w:hAnsi="Times New Roman" w:cs="Times New Roman"/>
          <w:color w:val="000000"/>
          <w:sz w:val="24"/>
          <w:szCs w:val="24"/>
          <w:highlight w:val="white"/>
          <w:lang w:eastAsia="tr-TR"/>
        </w:rPr>
        <w:tab/>
      </w:r>
      <w:r w:rsidRPr="008C291B">
        <w:rPr>
          <w:rFonts w:ascii="Times New Roman" w:eastAsia="Times New Roman" w:hAnsi="Times New Roman" w:cs="Times New Roman"/>
          <w:color w:val="000000"/>
          <w:sz w:val="24"/>
          <w:szCs w:val="24"/>
          <w:highlight w:val="white"/>
          <w:lang w:eastAsia="tr-TR"/>
        </w:rPr>
        <w:t>“Madde 16-</w:t>
      </w:r>
      <w:r w:rsidRPr="008C291B">
        <w:rPr>
          <w:rFonts w:ascii="Times New Roman" w:eastAsia="Times New Roman" w:hAnsi="Times New Roman" w:cs="Times New Roman"/>
          <w:b/>
          <w:color w:val="000000"/>
          <w:sz w:val="24"/>
          <w:szCs w:val="24"/>
          <w:highlight w:val="white"/>
          <w:lang w:eastAsia="tr-TR"/>
        </w:rPr>
        <w:t xml:space="preserve"> </w:t>
      </w:r>
      <w:r w:rsidRPr="008C291B">
        <w:rPr>
          <w:rFonts w:ascii="Times New Roman" w:eastAsia="Times New Roman" w:hAnsi="Times New Roman" w:cs="Times New Roman"/>
          <w:color w:val="000000"/>
          <w:sz w:val="24"/>
          <w:szCs w:val="24"/>
          <w:highlight w:val="white"/>
          <w:lang w:eastAsia="tr-TR"/>
        </w:rPr>
        <w:t xml:space="preserve">Sanayi bölgesi, organize sanayi bölgesi ve endüstri bölgeleri ile bu bölgeler dışında kurulacak birinci sınıf gayrisıhhî müesseselerin etrafında, sağlık koruma bandı konulması mecburîdir. Sağlık koruma bandı mülkiyet sınırları dışında belirlenemez ve bu alan </w:t>
      </w:r>
      <w:r w:rsidRPr="0003291F">
        <w:rPr>
          <w:rFonts w:ascii="Times New Roman" w:eastAsia="Times New Roman" w:hAnsi="Times New Roman" w:cs="Times New Roman"/>
          <w:sz w:val="24"/>
          <w:szCs w:val="24"/>
          <w:highlight w:val="white"/>
          <w:lang w:eastAsia="tr-TR"/>
        </w:rPr>
        <w:t xml:space="preserve">içinde mesken veya insan ikametine mahsus yapılaşmaya izin verilmez. </w:t>
      </w:r>
      <w:r w:rsidRPr="0003291F">
        <w:rPr>
          <w:rFonts w:ascii="Times New Roman" w:eastAsia="Times New Roman" w:hAnsi="Times New Roman" w:cs="Times New Roman"/>
          <w:sz w:val="24"/>
          <w:szCs w:val="24"/>
          <w:lang w:eastAsia="tr-TR"/>
        </w:rPr>
        <w:t>Yapı kullanma izin belgesinde belirtilen faaliyet konusundaki işyerinin ruhsatlandırılmasında yapı yaklaşma mesafeleri sağlık koruma bandını oluşturur.</w:t>
      </w:r>
    </w:p>
    <w:p w:rsidR="0003291F" w:rsidRPr="008C291B" w:rsidRDefault="0003291F" w:rsidP="0003291F">
      <w:pPr>
        <w:spacing w:before="80" w:after="80" w:line="276"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color w:val="000000"/>
          <w:sz w:val="24"/>
          <w:szCs w:val="24"/>
          <w:highlight w:val="white"/>
          <w:lang w:eastAsia="tr-TR"/>
        </w:rPr>
        <w:tab/>
      </w:r>
      <w:r w:rsidRPr="008C291B">
        <w:rPr>
          <w:rFonts w:ascii="Times New Roman" w:eastAsia="Times New Roman" w:hAnsi="Times New Roman" w:cs="Times New Roman"/>
          <w:color w:val="000000"/>
          <w:sz w:val="24"/>
          <w:szCs w:val="24"/>
          <w:highlight w:val="white"/>
          <w:lang w:eastAsia="tr-TR"/>
        </w:rPr>
        <w:t>Sağlık koruma bandı, inceleme kurulları tarafından tesislerin çevre ve toplum sağlığına yapacağı zararlı etkiler ve kirletici unsurlar dikkate alınarak belirlenir. Sağlık koruma bandı, sanayi bölgesi sınırı esas alınarak tespit edilir. ÇED raporu düzenlenmesi gereken tesislerde bu rapordaki mesafeler esas alınır.”</w:t>
      </w:r>
    </w:p>
    <w:p w:rsidR="0003291F" w:rsidRDefault="0003291F" w:rsidP="0003291F">
      <w:pPr>
        <w:spacing w:before="80" w:line="300" w:lineRule="auto"/>
        <w:jc w:val="both"/>
        <w:rPr>
          <w:rFonts w:ascii="Times New Roman" w:eastAsia="Times New Roman" w:hAnsi="Times New Roman" w:cs="Times New Roman"/>
          <w:b/>
          <w:color w:val="000000"/>
          <w:sz w:val="24"/>
          <w:szCs w:val="24"/>
          <w:lang w:eastAsia="tr-TR"/>
        </w:rPr>
      </w:pPr>
    </w:p>
    <w:p w:rsidR="0003291F" w:rsidRPr="008C291B" w:rsidRDefault="0003291F" w:rsidP="0003291F">
      <w:pPr>
        <w:spacing w:before="80" w:line="300"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8</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İşyeri Açma ve Çalışma Ruhsatlarına İlişkin Yönetmeliğin 19 uncu maddesi,</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03291F" w:rsidRPr="008C291B" w:rsidRDefault="0003291F" w:rsidP="0003291F">
      <w:pPr>
        <w:spacing w:before="80" w:after="80" w:line="276"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color w:val="000000"/>
          <w:sz w:val="24"/>
          <w:szCs w:val="24"/>
          <w:highlight w:val="white"/>
          <w:lang w:eastAsia="tr-TR"/>
        </w:rPr>
        <w:tab/>
        <w:t>“</w:t>
      </w:r>
      <w:r w:rsidRPr="008C291B">
        <w:rPr>
          <w:rFonts w:ascii="Times New Roman" w:eastAsia="Times New Roman" w:hAnsi="Times New Roman" w:cs="Times New Roman"/>
          <w:color w:val="000000"/>
          <w:sz w:val="24"/>
          <w:szCs w:val="24"/>
          <w:highlight w:val="white"/>
          <w:lang w:eastAsia="tr-TR"/>
        </w:rPr>
        <w:t>Madde 19- Çevresel Etki Değerlendirmesi raporu düzenlenmesi gereken tesisler için düzenlenen Çevresel Etki Değerlendirmesi olumlu belgesi ve raporu, yer seçimi ve tesis kurma izni yerine geçer.</w:t>
      </w:r>
    </w:p>
    <w:p w:rsidR="0003291F" w:rsidRPr="0003291F" w:rsidRDefault="0003291F" w:rsidP="0003291F">
      <w:p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t>Çevresel Etki Değerlendirmesi Gerekli Değildir kararı verilen durumlarda imar plan ve plan notlarına göre tesisin yapı kullanma izin belgesi, yer seçimi ve tesis kurma izni yerine geçer.</w:t>
      </w:r>
    </w:p>
    <w:p w:rsidR="0003291F" w:rsidRDefault="0003291F" w:rsidP="0003291F">
      <w:pPr>
        <w:spacing w:before="80" w:line="300" w:lineRule="auto"/>
        <w:jc w:val="both"/>
        <w:rPr>
          <w:rFonts w:ascii="Times New Roman" w:eastAsia="Times New Roman" w:hAnsi="Times New Roman" w:cs="Times New Roman"/>
          <w:b/>
          <w:color w:val="000000"/>
          <w:sz w:val="24"/>
          <w:szCs w:val="24"/>
          <w:lang w:eastAsia="tr-TR"/>
        </w:rPr>
      </w:pPr>
    </w:p>
    <w:p w:rsidR="0003291F" w:rsidRPr="008C291B" w:rsidRDefault="0003291F" w:rsidP="0003291F">
      <w:pPr>
        <w:spacing w:before="80" w:line="300" w:lineRule="auto"/>
        <w:jc w:val="both"/>
        <w:rPr>
          <w:rFonts w:ascii="Times New Roman" w:eastAsia="Arial"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8C291B">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9</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 xml:space="preserve">İşyeri Açma ve Çalışma Ruhsatlarına İlişkin Yönetmeliğin 32 inci maddesi </w:t>
      </w:r>
      <w:r>
        <w:rPr>
          <w:rFonts w:ascii="Times New Roman" w:eastAsia="Times New Roman" w:hAnsi="Times New Roman" w:cs="Times New Roman"/>
          <w:color w:val="000000"/>
          <w:sz w:val="24"/>
          <w:szCs w:val="24"/>
          <w:lang w:eastAsia="tr-TR"/>
        </w:rPr>
        <w:t>beşinci</w:t>
      </w:r>
      <w:r w:rsidRPr="008C291B">
        <w:rPr>
          <w:rFonts w:ascii="Times New Roman" w:eastAsia="Times New Roman" w:hAnsi="Times New Roman" w:cs="Times New Roman"/>
          <w:color w:val="000000"/>
          <w:sz w:val="24"/>
          <w:szCs w:val="24"/>
          <w:lang w:eastAsia="tr-TR"/>
        </w:rPr>
        <w:t xml:space="preserve"> ve altıncı fıkraları</w:t>
      </w:r>
      <w:r w:rsidRPr="008C291B">
        <w:rPr>
          <w:rFonts w:ascii="Times New Roman" w:eastAsia="Times New Roman" w:hAnsi="Times New Roman" w:cs="Times New Roman"/>
          <w:b/>
          <w:color w:val="000000"/>
          <w:sz w:val="24"/>
          <w:szCs w:val="24"/>
          <w:lang w:eastAsia="tr-TR"/>
        </w:rPr>
        <w:t xml:space="preserve"> </w:t>
      </w:r>
      <w:r w:rsidRPr="008C291B">
        <w:rPr>
          <w:rFonts w:ascii="Times New Roman" w:eastAsia="Times New Roman" w:hAnsi="Times New Roman" w:cs="Times New Roman"/>
          <w:color w:val="000000"/>
          <w:sz w:val="24"/>
          <w:szCs w:val="24"/>
          <w:lang w:eastAsia="tr-TR"/>
        </w:rPr>
        <w:t>aşağıdaki şekilde değiştirilmiştir.</w:t>
      </w:r>
    </w:p>
    <w:p w:rsidR="0003291F" w:rsidRPr="0003291F" w:rsidRDefault="0003291F" w:rsidP="0003291F">
      <w:pPr>
        <w:spacing w:before="80" w:after="80" w:line="276" w:lineRule="auto"/>
        <w:jc w:val="both"/>
        <w:rPr>
          <w:rFonts w:ascii="Times New Roman" w:eastAsia="Arial" w:hAnsi="Times New Roman" w:cs="Times New Roman"/>
          <w:sz w:val="24"/>
          <w:szCs w:val="24"/>
          <w:lang w:eastAsia="tr-TR"/>
        </w:rPr>
      </w:pPr>
      <w:r w:rsidRPr="0003291F">
        <w:rPr>
          <w:rFonts w:ascii="Times New Roman" w:eastAsia="Times New Roman" w:hAnsi="Times New Roman" w:cs="Times New Roman"/>
          <w:sz w:val="24"/>
          <w:szCs w:val="24"/>
          <w:highlight w:val="white"/>
          <w:lang w:eastAsia="tr-TR"/>
        </w:rPr>
        <w:lastRenderedPageBreak/>
        <w:tab/>
        <w:t>“</w:t>
      </w:r>
      <w:r w:rsidRPr="0003291F">
        <w:rPr>
          <w:rFonts w:ascii="Times New Roman" w:eastAsia="Arial" w:hAnsi="Times New Roman" w:cs="Times New Roman"/>
          <w:sz w:val="24"/>
          <w:szCs w:val="24"/>
          <w:lang w:eastAsia="tr-TR"/>
        </w:rPr>
        <w:t xml:space="preserve">Umuma açık istirahat ve eğlence yeri açılması hususundaki başvurular </w:t>
      </w:r>
      <w:r w:rsidRPr="0003291F">
        <w:rPr>
          <w:rFonts w:ascii="Times New Roman" w:eastAsia="Times New Roman" w:hAnsi="Times New Roman" w:cs="Times New Roman"/>
          <w:sz w:val="24"/>
          <w:szCs w:val="24"/>
          <w:lang w:eastAsia="tr-TR"/>
        </w:rPr>
        <w:t xml:space="preserve">yetkili kolluk kuvvetinin işyeri hakkındaki görüşünü bildirmesinden sonra </w:t>
      </w:r>
      <w:r w:rsidRPr="0003291F">
        <w:rPr>
          <w:rFonts w:ascii="Times New Roman" w:eastAsia="Arial" w:hAnsi="Times New Roman" w:cs="Times New Roman"/>
          <w:sz w:val="24"/>
          <w:szCs w:val="24"/>
          <w:lang w:eastAsia="tr-TR"/>
        </w:rPr>
        <w:t xml:space="preserve">yetkili idareler tarafından bir ay içinde sonuçlandırılır. </w:t>
      </w:r>
    </w:p>
    <w:p w:rsidR="0003291F" w:rsidRPr="0003291F" w:rsidRDefault="0003291F" w:rsidP="0003291F">
      <w:pPr>
        <w:spacing w:before="80" w:after="80" w:line="276" w:lineRule="auto"/>
        <w:jc w:val="both"/>
        <w:rPr>
          <w:rFonts w:ascii="Times New Roman" w:eastAsia="Times New Roman" w:hAnsi="Times New Roman" w:cs="Times New Roman"/>
          <w:strike/>
          <w:sz w:val="24"/>
          <w:szCs w:val="24"/>
          <w:lang w:eastAsia="tr-TR"/>
        </w:rPr>
      </w:pPr>
      <w:r w:rsidRPr="0003291F">
        <w:rPr>
          <w:rFonts w:ascii="Times New Roman" w:eastAsia="Times New Roman" w:hAnsi="Times New Roman" w:cs="Times New Roman"/>
          <w:sz w:val="24"/>
          <w:szCs w:val="24"/>
          <w:lang w:eastAsia="tr-TR"/>
        </w:rPr>
        <w:t xml:space="preserve">Meyhane, kahvehane, kıraathane, bar, elektronik oyun merkezleri, internet salonu gibi umuma açık yerler ile alkollü içkilerin perakende veya açık olarak satışının yapıldığı yerlerin örgün eğitim kurumları, özel öğretim kursları, öğrenci yurtları ve ibadethaneler ile anaokullarından kapıdan kapıya en az yüz metre uzaklıkta bulunması zorunludur. Özel eğitime muhtaç bireylerin devam ettikleri öğretim kurumları ile okullar dışındaki diğer özel öğretim </w:t>
      </w:r>
      <w:r w:rsidRPr="0003291F">
        <w:rPr>
          <w:rFonts w:ascii="Times New Roman" w:eastAsia="Times New Roman" w:hAnsi="Times New Roman" w:cs="Times New Roman"/>
          <w:sz w:val="24"/>
          <w:szCs w:val="24"/>
          <w:highlight w:val="white"/>
          <w:lang w:eastAsia="tr-TR"/>
        </w:rPr>
        <w:t>kurumları için bu zorunluluk aranmaz. Ancak söz konusu özel öğretim kurumlarıyla yukarıda belirtilen türdeki işyerleri aynı binada bulunamaz.</w:t>
      </w:r>
    </w:p>
    <w:p w:rsidR="0003291F" w:rsidRPr="008C291B" w:rsidRDefault="0003291F" w:rsidP="0003291F">
      <w:pPr>
        <w:spacing w:before="80" w:after="80" w:line="276" w:lineRule="auto"/>
        <w:jc w:val="both"/>
        <w:rPr>
          <w:rFonts w:ascii="Times New Roman" w:eastAsia="Arial" w:hAnsi="Times New Roman" w:cs="Times New Roman"/>
          <w:color w:val="000000"/>
          <w:sz w:val="24"/>
          <w:szCs w:val="24"/>
          <w:lang w:eastAsia="tr-TR"/>
        </w:rPr>
      </w:pPr>
    </w:p>
    <w:p w:rsidR="0003291F" w:rsidRPr="0003291F" w:rsidRDefault="0003291F" w:rsidP="0003291F">
      <w:pPr>
        <w:spacing w:before="80" w:line="276" w:lineRule="auto"/>
        <w:jc w:val="both"/>
        <w:rPr>
          <w:rFonts w:ascii="Times New Roman" w:eastAsia="Times New Roman" w:hAnsi="Times New Roman" w:cs="Times New Roman"/>
          <w:color w:val="000000"/>
          <w:sz w:val="24"/>
          <w:szCs w:val="24"/>
          <w:highlight w:val="white"/>
          <w:lang w:eastAsia="tr-TR"/>
        </w:rPr>
      </w:pPr>
      <w:r>
        <w:rPr>
          <w:rFonts w:ascii="Times New Roman" w:eastAsia="Times New Roman" w:hAnsi="Times New Roman" w:cs="Times New Roman"/>
          <w:b/>
          <w:color w:val="000000"/>
          <w:sz w:val="24"/>
          <w:szCs w:val="24"/>
          <w:highlight w:val="white"/>
          <w:lang w:eastAsia="tr-TR"/>
        </w:rPr>
        <w:tab/>
      </w:r>
      <w:r w:rsidRPr="008C291B">
        <w:rPr>
          <w:rFonts w:ascii="Times New Roman" w:eastAsia="Times New Roman" w:hAnsi="Times New Roman" w:cs="Times New Roman"/>
          <w:b/>
          <w:color w:val="000000"/>
          <w:sz w:val="24"/>
          <w:szCs w:val="24"/>
          <w:highlight w:val="white"/>
          <w:lang w:eastAsia="tr-TR"/>
        </w:rPr>
        <w:t xml:space="preserve">MADDE </w:t>
      </w:r>
      <w:r>
        <w:rPr>
          <w:rFonts w:ascii="Times New Roman" w:eastAsia="Times New Roman" w:hAnsi="Times New Roman" w:cs="Times New Roman"/>
          <w:b/>
          <w:color w:val="000000"/>
          <w:sz w:val="24"/>
          <w:szCs w:val="24"/>
          <w:highlight w:val="white"/>
          <w:lang w:eastAsia="tr-TR"/>
        </w:rPr>
        <w:t>10</w:t>
      </w:r>
      <w:r w:rsidRPr="008C291B">
        <w:rPr>
          <w:rFonts w:ascii="Times New Roman" w:eastAsia="Times New Roman" w:hAnsi="Times New Roman" w:cs="Times New Roman"/>
          <w:b/>
          <w:color w:val="000000"/>
          <w:sz w:val="24"/>
          <w:szCs w:val="24"/>
          <w:highlight w:val="white"/>
          <w:lang w:eastAsia="tr-TR"/>
        </w:rPr>
        <w:t xml:space="preserve"> – </w:t>
      </w:r>
      <w:r w:rsidRPr="008C291B">
        <w:rPr>
          <w:rFonts w:ascii="Times New Roman" w:eastAsia="Times New Roman" w:hAnsi="Times New Roman" w:cs="Times New Roman"/>
          <w:color w:val="000000"/>
          <w:sz w:val="24"/>
          <w:szCs w:val="24"/>
          <w:lang w:eastAsia="tr-TR"/>
        </w:rPr>
        <w:t>İşyeri Açma ve Çalışma Ruhsatlarına İlişkin Yönetmeliğin</w:t>
      </w:r>
      <w:r>
        <w:rPr>
          <w:rFonts w:ascii="Times New Roman" w:eastAsia="Times New Roman" w:hAnsi="Times New Roman" w:cs="Times New Roman"/>
          <w:color w:val="000000"/>
          <w:sz w:val="24"/>
          <w:szCs w:val="24"/>
          <w:highlight w:val="white"/>
          <w:lang w:eastAsia="tr-TR"/>
        </w:rPr>
        <w:t xml:space="preserve">in 34. maddesinin birinci fıkrasında </w:t>
      </w:r>
      <w:r w:rsidRPr="00BC4C90">
        <w:rPr>
          <w:rFonts w:ascii="Times New Roman" w:eastAsia="Times New Roman" w:hAnsi="Times New Roman" w:cs="Times New Roman"/>
          <w:color w:val="000000"/>
          <w:sz w:val="24"/>
          <w:szCs w:val="24"/>
          <w:highlight w:val="white"/>
          <w:lang w:eastAsia="tr-TR"/>
        </w:rPr>
        <w:t xml:space="preserve">elektronik oyun merkezleri </w:t>
      </w:r>
      <w:r>
        <w:rPr>
          <w:rFonts w:ascii="Times New Roman" w:eastAsia="Times New Roman" w:hAnsi="Times New Roman" w:cs="Times New Roman"/>
          <w:color w:val="000000"/>
          <w:sz w:val="24"/>
          <w:szCs w:val="24"/>
          <w:highlight w:val="white"/>
          <w:lang w:eastAsia="tr-TR"/>
        </w:rPr>
        <w:t>ifadesinden sonra gelmek üzere “internet salonu” ibaresi aşağıdaki şekilde madde metnine eklenmiştir.</w:t>
      </w:r>
    </w:p>
    <w:p w:rsidR="0003291F" w:rsidRPr="00BC4C90" w:rsidRDefault="0003291F" w:rsidP="0003291F">
      <w:pPr>
        <w:jc w:val="both"/>
        <w:rPr>
          <w:rFonts w:ascii="Times New Roman" w:hAnsi="Times New Roman" w:cs="Times New Roman"/>
          <w:i/>
          <w:iCs/>
          <w:sz w:val="24"/>
          <w:szCs w:val="24"/>
        </w:rPr>
      </w:pPr>
      <w:r>
        <w:rPr>
          <w:rFonts w:ascii="Times New Roman" w:eastAsia="Times New Roman" w:hAnsi="Times New Roman" w:cs="Times New Roman"/>
          <w:b/>
          <w:color w:val="000000"/>
          <w:sz w:val="24"/>
          <w:szCs w:val="24"/>
          <w:lang w:eastAsia="tr-TR"/>
        </w:rPr>
        <w:tab/>
        <w:t>“</w:t>
      </w:r>
      <w:r w:rsidRPr="00BC4C90">
        <w:rPr>
          <w:rFonts w:ascii="Times New Roman" w:hAnsi="Times New Roman" w:cs="Times New Roman"/>
          <w:i/>
          <w:iCs/>
          <w:sz w:val="24"/>
          <w:szCs w:val="24"/>
        </w:rPr>
        <w:t>Mesafe ölçümü</w:t>
      </w:r>
    </w:p>
    <w:p w:rsidR="0003291F" w:rsidRPr="0003291F" w:rsidRDefault="0003291F" w:rsidP="0003291F">
      <w:pPr>
        <w:jc w:val="both"/>
        <w:rPr>
          <w:rFonts w:ascii="Times New Roman" w:hAnsi="Times New Roman" w:cs="Times New Roman"/>
          <w:sz w:val="24"/>
          <w:szCs w:val="24"/>
        </w:rPr>
      </w:pPr>
      <w:r w:rsidRPr="0003291F">
        <w:rPr>
          <w:rFonts w:ascii="Times New Roman" w:hAnsi="Times New Roman" w:cs="Times New Roman"/>
          <w:bCs/>
          <w:sz w:val="24"/>
          <w:szCs w:val="24"/>
        </w:rPr>
        <w:tab/>
        <w:t xml:space="preserve">Madde 34- </w:t>
      </w:r>
      <w:r w:rsidRPr="0003291F">
        <w:rPr>
          <w:rFonts w:ascii="Times New Roman" w:hAnsi="Times New Roman" w:cs="Times New Roman"/>
          <w:sz w:val="24"/>
          <w:szCs w:val="24"/>
        </w:rPr>
        <w:t xml:space="preserve">Meyhane, kahvehane, kıraathane, bar, elektronik oyun merkezleri, </w:t>
      </w:r>
      <w:r w:rsidRPr="0003291F">
        <w:rPr>
          <w:rFonts w:ascii="Times New Roman" w:eastAsia="Times New Roman" w:hAnsi="Times New Roman" w:cs="Times New Roman"/>
          <w:sz w:val="24"/>
          <w:szCs w:val="24"/>
          <w:lang w:eastAsia="tr-TR"/>
        </w:rPr>
        <w:t>internet salonu</w:t>
      </w:r>
      <w:r w:rsidRPr="0003291F">
        <w:rPr>
          <w:rFonts w:ascii="Times New Roman" w:hAnsi="Times New Roman" w:cs="Times New Roman"/>
          <w:sz w:val="24"/>
          <w:szCs w:val="24"/>
        </w:rPr>
        <w:t xml:space="preserve"> gibi umuma açık yerler ile açık alkollü içki satılan yerlerin açılmasına izin verilirken mesafe ölçümünde, bina ve tesislerin varsa bahçe kapıları, yoksa bina kapıları; kapıların birden fazla olması durumunda en yakını esas alınır. Yüz metre uzaklığın ölçümünde, mevcut cadde ve sokaklar üzerinden yaya yolu kullanılarak, yaya kurallarına göre gidilebilecek en kısa mesafe dikkate alınır. </w:t>
      </w:r>
    </w:p>
    <w:p w:rsidR="0003291F" w:rsidRDefault="0003291F" w:rsidP="0003291F">
      <w:pPr>
        <w:jc w:val="both"/>
        <w:rPr>
          <w:rFonts w:ascii="Times New Roman" w:eastAsia="Times New Roman" w:hAnsi="Times New Roman" w:cs="Times New Roman"/>
          <w:b/>
          <w:color w:val="000000"/>
          <w:sz w:val="24"/>
          <w:szCs w:val="24"/>
          <w:lang w:eastAsia="tr-TR"/>
        </w:rPr>
      </w:pPr>
      <w:r w:rsidRPr="0003291F">
        <w:rPr>
          <w:rFonts w:ascii="Times New Roman" w:hAnsi="Times New Roman" w:cs="Times New Roman"/>
          <w:sz w:val="24"/>
          <w:szCs w:val="24"/>
        </w:rPr>
        <w:tab/>
      </w:r>
      <w:proofErr w:type="gramStart"/>
      <w:r w:rsidRPr="0003291F">
        <w:rPr>
          <w:rFonts w:ascii="Times New Roman" w:hAnsi="Times New Roman" w:cs="Times New Roman"/>
          <w:sz w:val="24"/>
          <w:szCs w:val="24"/>
        </w:rPr>
        <w:t xml:space="preserve">Bu tür yerlerin açılmasına izin verilirken, o yerin en az yüz metre civarında okul bulunup </w:t>
      </w:r>
      <w:r w:rsidRPr="006346B2">
        <w:rPr>
          <w:rFonts w:ascii="Times New Roman" w:hAnsi="Times New Roman" w:cs="Times New Roman"/>
          <w:sz w:val="24"/>
          <w:szCs w:val="24"/>
        </w:rPr>
        <w:t>bulunmamasının</w:t>
      </w:r>
      <w:r w:rsidRPr="00BC4C90">
        <w:rPr>
          <w:rFonts w:ascii="Times New Roman" w:hAnsi="Times New Roman" w:cs="Times New Roman"/>
          <w:sz w:val="24"/>
          <w:szCs w:val="24"/>
        </w:rPr>
        <w:t xml:space="preserve"> yanı sıra bu</w:t>
      </w:r>
      <w:r>
        <w:rPr>
          <w:rFonts w:ascii="Times New Roman" w:hAnsi="Times New Roman" w:cs="Times New Roman"/>
          <w:sz w:val="24"/>
          <w:szCs w:val="24"/>
        </w:rPr>
        <w:t xml:space="preserve"> </w:t>
      </w:r>
      <w:r w:rsidRPr="00BC4C90">
        <w:rPr>
          <w:rFonts w:ascii="Times New Roman" w:hAnsi="Times New Roman" w:cs="Times New Roman"/>
          <w:sz w:val="24"/>
          <w:szCs w:val="24"/>
        </w:rPr>
        <w:t>işyerlerinin özel eğitime muhtaç bireylerin devam ettikleri öğretim kurumları ve okullar dışındaki diğer özel öğretim</w:t>
      </w:r>
      <w:r>
        <w:rPr>
          <w:rFonts w:ascii="Times New Roman" w:hAnsi="Times New Roman" w:cs="Times New Roman"/>
          <w:sz w:val="24"/>
          <w:szCs w:val="24"/>
        </w:rPr>
        <w:t xml:space="preserve"> </w:t>
      </w:r>
      <w:r w:rsidRPr="00BC4C90">
        <w:rPr>
          <w:rFonts w:ascii="Times New Roman" w:hAnsi="Times New Roman" w:cs="Times New Roman"/>
          <w:sz w:val="24"/>
          <w:szCs w:val="24"/>
        </w:rPr>
        <w:t>kurumları ile aynı binada olup olmadığı ve içkili yer bölgesinde bulunup bulunmadığı yetkili idarelerce tespit edilir.</w:t>
      </w:r>
      <w:r>
        <w:rPr>
          <w:rFonts w:ascii="Times New Roman" w:eastAsia="Times New Roman" w:hAnsi="Times New Roman" w:cs="Times New Roman"/>
          <w:b/>
          <w:color w:val="000000"/>
          <w:sz w:val="24"/>
          <w:szCs w:val="24"/>
          <w:lang w:eastAsia="tr-TR"/>
        </w:rPr>
        <w:t>”</w:t>
      </w:r>
      <w:proofErr w:type="gramEnd"/>
    </w:p>
    <w:p w:rsidR="0003291F" w:rsidRDefault="0003291F" w:rsidP="0003291F">
      <w:pPr>
        <w:spacing w:before="80" w:line="276" w:lineRule="auto"/>
        <w:jc w:val="both"/>
        <w:rPr>
          <w:rFonts w:ascii="Times New Roman" w:eastAsia="Times New Roman" w:hAnsi="Times New Roman" w:cs="Times New Roman"/>
          <w:color w:val="FF0000"/>
          <w:sz w:val="24"/>
          <w:szCs w:val="24"/>
          <w:lang w:eastAsia="tr-TR"/>
        </w:rPr>
      </w:pPr>
      <w:r w:rsidRPr="008C291B">
        <w:rPr>
          <w:rFonts w:ascii="Times New Roman" w:eastAsia="Times New Roman" w:hAnsi="Times New Roman" w:cs="Times New Roman"/>
          <w:color w:val="FF0000"/>
          <w:sz w:val="24"/>
          <w:szCs w:val="24"/>
          <w:lang w:eastAsia="tr-TR"/>
        </w:rPr>
        <w:t xml:space="preserve">   </w:t>
      </w:r>
    </w:p>
    <w:p w:rsidR="0003291F" w:rsidRDefault="0003291F" w:rsidP="0003291F">
      <w:pPr>
        <w:spacing w:before="80" w:line="276" w:lineRule="auto"/>
        <w:jc w:val="both"/>
        <w:rPr>
          <w:rFonts w:ascii="Times New Roman" w:eastAsia="Times New Roman" w:hAnsi="Times New Roman" w:cs="Times New Roman"/>
          <w:color w:val="FF0000"/>
          <w:sz w:val="24"/>
          <w:szCs w:val="24"/>
          <w:lang w:eastAsia="tr-TR"/>
        </w:rPr>
      </w:pPr>
    </w:p>
    <w:p w:rsidR="0003291F" w:rsidRPr="008C291B" w:rsidRDefault="0003291F" w:rsidP="0003291F">
      <w:pPr>
        <w:spacing w:before="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highlight w:val="white"/>
          <w:lang w:eastAsia="tr-TR"/>
        </w:rPr>
        <w:tab/>
      </w:r>
      <w:r w:rsidRPr="008C291B">
        <w:rPr>
          <w:rFonts w:ascii="Times New Roman" w:eastAsia="Times New Roman" w:hAnsi="Times New Roman" w:cs="Times New Roman"/>
          <w:b/>
          <w:color w:val="000000"/>
          <w:sz w:val="24"/>
          <w:szCs w:val="24"/>
          <w:highlight w:val="white"/>
          <w:lang w:eastAsia="tr-TR"/>
        </w:rPr>
        <w:t xml:space="preserve">MADDE </w:t>
      </w:r>
      <w:r>
        <w:rPr>
          <w:rFonts w:ascii="Times New Roman" w:eastAsia="Times New Roman" w:hAnsi="Times New Roman" w:cs="Times New Roman"/>
          <w:b/>
          <w:color w:val="000000"/>
          <w:sz w:val="24"/>
          <w:szCs w:val="24"/>
          <w:highlight w:val="white"/>
          <w:lang w:eastAsia="tr-TR"/>
        </w:rPr>
        <w:t>11</w:t>
      </w:r>
      <w:r w:rsidRPr="008C291B">
        <w:rPr>
          <w:rFonts w:ascii="Times New Roman" w:eastAsia="Times New Roman" w:hAnsi="Times New Roman" w:cs="Times New Roman"/>
          <w:b/>
          <w:color w:val="000000"/>
          <w:sz w:val="24"/>
          <w:szCs w:val="24"/>
          <w:highlight w:val="white"/>
          <w:lang w:eastAsia="tr-TR"/>
        </w:rPr>
        <w:t xml:space="preserve"> – </w:t>
      </w:r>
      <w:r w:rsidRPr="008C291B">
        <w:rPr>
          <w:rFonts w:ascii="Times New Roman" w:eastAsia="Times New Roman" w:hAnsi="Times New Roman" w:cs="Times New Roman"/>
          <w:color w:val="000000"/>
          <w:sz w:val="24"/>
          <w:szCs w:val="24"/>
          <w:lang w:eastAsia="tr-TR"/>
        </w:rPr>
        <w:t xml:space="preserve">İşyeri Açma ve Çalışma Ruhsatlarına İlişkin </w:t>
      </w:r>
      <w:r w:rsidRPr="006346B2">
        <w:rPr>
          <w:rFonts w:ascii="Times New Roman" w:eastAsia="Times New Roman" w:hAnsi="Times New Roman" w:cs="Times New Roman"/>
          <w:color w:val="000000"/>
          <w:sz w:val="24"/>
          <w:szCs w:val="24"/>
          <w:lang w:eastAsia="tr-TR"/>
        </w:rPr>
        <w:t>Yönetmelikte geçen “mesul müdür</w:t>
      </w:r>
      <w:r w:rsidRPr="008C291B">
        <w:rPr>
          <w:rFonts w:ascii="Times New Roman" w:eastAsia="Times New Roman" w:hAnsi="Times New Roman" w:cs="Times New Roman"/>
          <w:color w:val="000000"/>
          <w:sz w:val="24"/>
          <w:szCs w:val="24"/>
          <w:highlight w:val="white"/>
          <w:lang w:eastAsia="tr-TR"/>
        </w:rPr>
        <w:t>” ve “</w:t>
      </w:r>
      <w:proofErr w:type="spellStart"/>
      <w:r w:rsidRPr="008C291B">
        <w:rPr>
          <w:rFonts w:ascii="Times New Roman" w:eastAsia="Times New Roman" w:hAnsi="Times New Roman" w:cs="Times New Roman"/>
          <w:color w:val="000000"/>
          <w:sz w:val="24"/>
          <w:szCs w:val="24"/>
          <w:highlight w:val="white"/>
          <w:lang w:eastAsia="tr-TR"/>
        </w:rPr>
        <w:t>mes’ul</w:t>
      </w:r>
      <w:proofErr w:type="spellEnd"/>
      <w:r w:rsidRPr="008C291B">
        <w:rPr>
          <w:rFonts w:ascii="Times New Roman" w:eastAsia="Times New Roman" w:hAnsi="Times New Roman" w:cs="Times New Roman"/>
          <w:color w:val="000000"/>
          <w:sz w:val="24"/>
          <w:szCs w:val="24"/>
          <w:highlight w:val="white"/>
          <w:lang w:eastAsia="tr-TR"/>
        </w:rPr>
        <w:t xml:space="preserve"> müdür” ibareleri </w:t>
      </w:r>
      <w:r w:rsidRPr="006B496D">
        <w:rPr>
          <w:rFonts w:ascii="Times New Roman" w:eastAsia="Times New Roman" w:hAnsi="Times New Roman" w:cs="Times New Roman"/>
          <w:color w:val="000000"/>
          <w:sz w:val="24"/>
          <w:szCs w:val="24"/>
          <w:highlight w:val="white"/>
          <w:lang w:eastAsia="tr-TR"/>
        </w:rPr>
        <w:t>“sorumlu müdür”</w:t>
      </w:r>
      <w:r w:rsidRPr="008C291B">
        <w:rPr>
          <w:rFonts w:ascii="Times New Roman" w:eastAsia="Times New Roman" w:hAnsi="Times New Roman" w:cs="Times New Roman"/>
          <w:color w:val="000000"/>
          <w:sz w:val="24"/>
          <w:szCs w:val="24"/>
          <w:highlight w:val="white"/>
          <w:lang w:eastAsia="tr-TR"/>
        </w:rPr>
        <w:t xml:space="preserve"> olarak değiştirilmiştir.</w:t>
      </w:r>
    </w:p>
    <w:p w:rsidR="0003291F" w:rsidRDefault="0003291F" w:rsidP="0003291F">
      <w:pPr>
        <w:spacing w:before="80" w:line="276" w:lineRule="auto"/>
        <w:jc w:val="both"/>
        <w:rPr>
          <w:rFonts w:ascii="Times New Roman" w:eastAsia="Times New Roman" w:hAnsi="Times New Roman" w:cs="Times New Roman"/>
          <w:b/>
          <w:color w:val="000000"/>
          <w:sz w:val="24"/>
          <w:szCs w:val="24"/>
          <w:highlight w:val="white"/>
          <w:lang w:eastAsia="tr-TR"/>
        </w:rPr>
      </w:pPr>
    </w:p>
    <w:p w:rsidR="0003291F" w:rsidRDefault="0003291F" w:rsidP="0003291F">
      <w:pPr>
        <w:spacing w:before="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highlight w:val="white"/>
          <w:lang w:eastAsia="tr-TR"/>
        </w:rPr>
        <w:tab/>
      </w:r>
      <w:r w:rsidRPr="008C291B">
        <w:rPr>
          <w:rFonts w:ascii="Times New Roman" w:eastAsia="Times New Roman" w:hAnsi="Times New Roman" w:cs="Times New Roman"/>
          <w:b/>
          <w:color w:val="000000"/>
          <w:sz w:val="24"/>
          <w:szCs w:val="24"/>
          <w:highlight w:val="white"/>
          <w:lang w:eastAsia="tr-TR"/>
        </w:rPr>
        <w:t xml:space="preserve">MADDE </w:t>
      </w:r>
      <w:r>
        <w:rPr>
          <w:rFonts w:ascii="Times New Roman" w:eastAsia="Times New Roman" w:hAnsi="Times New Roman" w:cs="Times New Roman"/>
          <w:b/>
          <w:color w:val="000000"/>
          <w:sz w:val="24"/>
          <w:szCs w:val="24"/>
          <w:highlight w:val="white"/>
          <w:lang w:eastAsia="tr-TR"/>
        </w:rPr>
        <w:t>12</w:t>
      </w:r>
      <w:r w:rsidRPr="008C291B">
        <w:rPr>
          <w:rFonts w:ascii="Times New Roman" w:eastAsia="Times New Roman" w:hAnsi="Times New Roman" w:cs="Times New Roman"/>
          <w:b/>
          <w:color w:val="000000"/>
          <w:sz w:val="24"/>
          <w:szCs w:val="24"/>
          <w:highlight w:val="white"/>
          <w:lang w:eastAsia="tr-TR"/>
        </w:rPr>
        <w:t xml:space="preserve"> – </w:t>
      </w:r>
      <w:r w:rsidRPr="008C291B">
        <w:rPr>
          <w:rFonts w:ascii="Times New Roman" w:eastAsia="Times New Roman" w:hAnsi="Times New Roman" w:cs="Times New Roman"/>
          <w:color w:val="000000"/>
          <w:sz w:val="24"/>
          <w:szCs w:val="24"/>
          <w:lang w:eastAsia="tr-TR"/>
        </w:rPr>
        <w:t xml:space="preserve">İşyeri Açma ve Çalışma Ruhsatlarına İlişkin </w:t>
      </w:r>
      <w:r w:rsidRPr="006346B2">
        <w:rPr>
          <w:rFonts w:ascii="Times New Roman" w:eastAsia="Times New Roman" w:hAnsi="Times New Roman" w:cs="Times New Roman"/>
          <w:color w:val="000000"/>
          <w:sz w:val="24"/>
          <w:szCs w:val="24"/>
          <w:lang w:eastAsia="tr-TR"/>
        </w:rPr>
        <w:t>Yönetmelikte Ek Madde</w:t>
      </w:r>
      <w:r>
        <w:rPr>
          <w:rFonts w:ascii="Times New Roman" w:eastAsia="Times New Roman" w:hAnsi="Times New Roman" w:cs="Times New Roman"/>
          <w:color w:val="000000"/>
          <w:sz w:val="24"/>
          <w:szCs w:val="24"/>
          <w:lang w:eastAsia="tr-TR"/>
        </w:rPr>
        <w:t xml:space="preserve"> 1’den sonra gelmek üzere aşağıdaki şekilde Ek Madde 2 eklenmiştir.</w:t>
      </w:r>
    </w:p>
    <w:p w:rsidR="0003291F" w:rsidRPr="0003291F" w:rsidRDefault="0003291F" w:rsidP="0003291F">
      <w:pPr>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t>“İşyeri Çalışma Saatleri</w:t>
      </w:r>
    </w:p>
    <w:p w:rsidR="0003291F" w:rsidRPr="0003291F" w:rsidRDefault="0003291F" w:rsidP="0003291F">
      <w:pPr>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ab/>
        <w:t xml:space="preserve">Ek Madde 2- Umuma açık istirahat ve eğlence yerleri hariç mesleğe, mevsime ve turizme özgü şartlar ve benzeri hususlar gözetilerek perakende işletme kapsamında olan işyerlerinin bir kısmının veya tamamının çalışma saatleri, meslek kuruluşlarının müşterek teklifi üzerine yetkili idarenin görüşü alınmak suretiyle vali tarafından belirlenebilir. Esnaf ve sanatkâr işletmelerinin çalışma saatlerinin belirlenmesinde, meslek kuruluşunca ilgili esnaf ve sanatkâr odasının görüşü alınır. </w:t>
      </w:r>
    </w:p>
    <w:p w:rsidR="0003291F" w:rsidRPr="0003291F" w:rsidRDefault="0003291F" w:rsidP="0003291F">
      <w:pPr>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lastRenderedPageBreak/>
        <w:t xml:space="preserve">      Üst meslek kuruluşlarının müşterek teklifi üzerine, faaliyet kollarına göre perakende işletme kapsamında olan işyerlerinin çalışma saatlerinin bölge veya ülke düzeyinde belirlemesinde </w:t>
      </w:r>
      <w:r w:rsidR="003E1FCC" w:rsidRPr="003E1FCC">
        <w:rPr>
          <w:rFonts w:ascii="Times New Roman" w:eastAsia="Times New Roman" w:hAnsi="Times New Roman" w:cs="Times New Roman"/>
          <w:sz w:val="24"/>
          <w:szCs w:val="24"/>
          <w:lang w:eastAsia="tr-TR"/>
        </w:rPr>
        <w:t>Gümrük ve Ticaret Bakanlığı</w:t>
      </w:r>
      <w:r w:rsidRPr="0003291F">
        <w:rPr>
          <w:rFonts w:ascii="Times New Roman" w:eastAsia="Times New Roman" w:hAnsi="Times New Roman" w:cs="Times New Roman"/>
          <w:sz w:val="24"/>
          <w:szCs w:val="24"/>
          <w:lang w:eastAsia="tr-TR"/>
        </w:rPr>
        <w:t xml:space="preserve"> yetkilidir.”</w:t>
      </w:r>
    </w:p>
    <w:p w:rsidR="0003291F" w:rsidRPr="009B3BFE" w:rsidRDefault="0003291F" w:rsidP="0003291F">
      <w:pPr>
        <w:spacing w:before="80" w:line="276" w:lineRule="auto"/>
        <w:jc w:val="both"/>
        <w:rPr>
          <w:rFonts w:ascii="Times New Roman" w:eastAsia="Arial" w:hAnsi="Times New Roman" w:cs="Times New Roman"/>
          <w:i/>
          <w:color w:val="FF0000"/>
          <w:sz w:val="24"/>
          <w:szCs w:val="24"/>
          <w:lang w:eastAsia="tr-TR"/>
        </w:rPr>
      </w:pPr>
    </w:p>
    <w:p w:rsidR="0003291F" w:rsidRDefault="0003291F" w:rsidP="0003291F">
      <w:pPr>
        <w:jc w:val="both"/>
        <w:rPr>
          <w:rFonts w:ascii="Times New Roman" w:hAnsi="Times New Roman" w:cs="Times New Roman"/>
          <w:b/>
          <w:sz w:val="24"/>
          <w:szCs w:val="24"/>
        </w:rPr>
      </w:pPr>
      <w:r>
        <w:rPr>
          <w:rFonts w:ascii="Times New Roman" w:eastAsia="Times New Roman" w:hAnsi="Times New Roman" w:cs="Times New Roman"/>
          <w:i/>
          <w:color w:val="FF0000"/>
          <w:sz w:val="24"/>
          <w:szCs w:val="24"/>
          <w:lang w:eastAsia="tr-TR"/>
        </w:rPr>
        <w:tab/>
      </w:r>
      <w:r w:rsidRPr="00E77547">
        <w:rPr>
          <w:rFonts w:ascii="Times New Roman" w:hAnsi="Times New Roman" w:cs="Times New Roman"/>
          <w:b/>
          <w:sz w:val="24"/>
          <w:szCs w:val="24"/>
        </w:rPr>
        <w:t xml:space="preserve">MADDE </w:t>
      </w:r>
      <w:r>
        <w:rPr>
          <w:rFonts w:ascii="Times New Roman" w:hAnsi="Times New Roman" w:cs="Times New Roman"/>
          <w:b/>
          <w:sz w:val="24"/>
          <w:szCs w:val="24"/>
        </w:rPr>
        <w:t>13</w:t>
      </w:r>
      <w:r w:rsidRPr="00E77547">
        <w:rPr>
          <w:rFonts w:ascii="Times New Roman" w:hAnsi="Times New Roman" w:cs="Times New Roman"/>
          <w:b/>
          <w:sz w:val="24"/>
          <w:szCs w:val="24"/>
        </w:rPr>
        <w:t xml:space="preserve"> – </w:t>
      </w:r>
      <w:proofErr w:type="gramStart"/>
      <w:r w:rsidRPr="00637EF1">
        <w:rPr>
          <w:rFonts w:ascii="Times New Roman" w:hAnsi="Times New Roman" w:cs="Times New Roman"/>
          <w:sz w:val="24"/>
          <w:szCs w:val="24"/>
        </w:rPr>
        <w:t>14/6/1989</w:t>
      </w:r>
      <w:proofErr w:type="gramEnd"/>
      <w:r w:rsidRPr="00637EF1">
        <w:rPr>
          <w:rFonts w:ascii="Times New Roman" w:hAnsi="Times New Roman" w:cs="Times New Roman"/>
          <w:sz w:val="24"/>
          <w:szCs w:val="24"/>
        </w:rPr>
        <w:t xml:space="preserve"> tarih ve 3572 Sayılı İşyeri Açma ve Çalışma Ruhsatlarına Dair Kanun Hükmünde Kararnamenin Değiştirilerek Kabulüne Dair Kanun’un Geçici 3 üncü maddesinden sonra gelmek üzere aşağıdaki şekilde Geçici 4 üncü madde eklenmiştir.</w:t>
      </w:r>
    </w:p>
    <w:p w:rsidR="0003291F" w:rsidRPr="0003291F" w:rsidRDefault="0003291F" w:rsidP="0003291F">
      <w:pPr>
        <w:jc w:val="both"/>
        <w:rPr>
          <w:rFonts w:ascii="Times New Roman" w:hAnsi="Times New Roman" w:cs="Times New Roman"/>
          <w:sz w:val="24"/>
          <w:szCs w:val="24"/>
        </w:rPr>
      </w:pPr>
      <w:r w:rsidRPr="0003291F">
        <w:rPr>
          <w:rFonts w:ascii="Times New Roman" w:hAnsi="Times New Roman" w:cs="Times New Roman"/>
          <w:sz w:val="24"/>
          <w:szCs w:val="24"/>
        </w:rPr>
        <w:tab/>
        <w:t>“</w:t>
      </w:r>
      <w:r w:rsidRPr="0003291F">
        <w:rPr>
          <w:rFonts w:ascii="Times New Roman" w:eastAsia="Times New Roman" w:hAnsi="Times New Roman" w:cs="Times New Roman"/>
          <w:sz w:val="24"/>
          <w:szCs w:val="24"/>
          <w:lang w:eastAsia="tr-TR"/>
        </w:rPr>
        <w:t>Geçici Madde 4 – İşyeri açma, kapama ve çalışma ruhsatının verilmesine ilişkin elektronik sistem kuruluncaya kadar iş yeri açma ve çalışma ruhsatlarıyla ilgili tüm işlemler mevcut uygulama çerçevesinde yürütülür</w:t>
      </w:r>
      <w:r w:rsidRPr="0003291F">
        <w:rPr>
          <w:rFonts w:ascii="Times New Roman" w:hAnsi="Times New Roman" w:cs="Times New Roman"/>
          <w:sz w:val="24"/>
          <w:szCs w:val="24"/>
        </w:rPr>
        <w:t>.”</w:t>
      </w:r>
    </w:p>
    <w:p w:rsidR="0003291F" w:rsidRPr="0003291F" w:rsidRDefault="0003291F" w:rsidP="0003291F">
      <w:pPr>
        <w:jc w:val="both"/>
        <w:rPr>
          <w:rFonts w:ascii="Times New Roman" w:hAnsi="Times New Roman" w:cs="Times New Roman"/>
          <w:b/>
          <w:sz w:val="24"/>
          <w:szCs w:val="24"/>
        </w:rPr>
      </w:pPr>
    </w:p>
    <w:p w:rsidR="0003291F" w:rsidRDefault="0003291F" w:rsidP="0003291F">
      <w:pPr>
        <w:spacing w:before="80" w:line="276"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ab/>
      </w:r>
      <w:r w:rsidRPr="007A747E">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14</w:t>
      </w:r>
      <w:r w:rsidRPr="007A747E">
        <w:rPr>
          <w:rFonts w:ascii="Times New Roman" w:eastAsia="Times New Roman" w:hAnsi="Times New Roman" w:cs="Times New Roman"/>
          <w:b/>
          <w:color w:val="000000"/>
          <w:sz w:val="24"/>
          <w:szCs w:val="24"/>
          <w:lang w:eastAsia="tr-TR"/>
        </w:rPr>
        <w:t>-</w:t>
      </w:r>
      <w:r w:rsidRPr="007A747E">
        <w:rPr>
          <w:rFonts w:ascii="Times New Roman" w:eastAsia="Times New Roman" w:hAnsi="Times New Roman" w:cs="Times New Roman"/>
          <w:color w:val="000000"/>
          <w:sz w:val="24"/>
          <w:szCs w:val="24"/>
          <w:lang w:eastAsia="tr-TR"/>
        </w:rPr>
        <w:t xml:space="preserve"> Bu Yönetmelik yayımı tarihinde yürürlüğe girer.</w:t>
      </w:r>
    </w:p>
    <w:p w:rsidR="0003291F" w:rsidRPr="007A747E" w:rsidRDefault="0003291F" w:rsidP="0003291F">
      <w:pPr>
        <w:spacing w:before="80" w:line="276" w:lineRule="auto"/>
        <w:jc w:val="both"/>
        <w:rPr>
          <w:rFonts w:ascii="Times New Roman" w:eastAsia="Times New Roman" w:hAnsi="Times New Roman" w:cs="Times New Roman"/>
          <w:color w:val="000000"/>
          <w:sz w:val="24"/>
          <w:szCs w:val="24"/>
          <w:lang w:eastAsia="tr-TR"/>
        </w:rPr>
      </w:pPr>
    </w:p>
    <w:p w:rsidR="00F80001" w:rsidRDefault="0003291F" w:rsidP="0003291F">
      <w:pPr>
        <w:spacing w:before="80" w:after="80" w:line="276"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ab/>
      </w:r>
      <w:r w:rsidRPr="007A747E">
        <w:rPr>
          <w:rFonts w:ascii="Times New Roman" w:eastAsia="Times New Roman" w:hAnsi="Times New Roman" w:cs="Times New Roman"/>
          <w:b/>
          <w:color w:val="000000"/>
          <w:sz w:val="24"/>
          <w:szCs w:val="24"/>
          <w:lang w:eastAsia="tr-TR"/>
        </w:rPr>
        <w:t xml:space="preserve">MADDE </w:t>
      </w:r>
      <w:r>
        <w:rPr>
          <w:rFonts w:ascii="Times New Roman" w:eastAsia="Times New Roman" w:hAnsi="Times New Roman" w:cs="Times New Roman"/>
          <w:b/>
          <w:color w:val="000000"/>
          <w:sz w:val="24"/>
          <w:szCs w:val="24"/>
          <w:lang w:eastAsia="tr-TR"/>
        </w:rPr>
        <w:t>15</w:t>
      </w:r>
      <w:r w:rsidRPr="007A747E">
        <w:rPr>
          <w:rFonts w:ascii="Times New Roman" w:eastAsia="Times New Roman" w:hAnsi="Times New Roman" w:cs="Times New Roman"/>
          <w:b/>
          <w:color w:val="000000"/>
          <w:sz w:val="24"/>
          <w:szCs w:val="24"/>
          <w:lang w:eastAsia="tr-TR"/>
        </w:rPr>
        <w:t>-</w:t>
      </w:r>
      <w:r w:rsidRPr="007A747E">
        <w:rPr>
          <w:rFonts w:ascii="Times New Roman" w:eastAsia="Times New Roman" w:hAnsi="Times New Roman" w:cs="Times New Roman"/>
          <w:color w:val="000000"/>
          <w:sz w:val="24"/>
          <w:szCs w:val="24"/>
          <w:lang w:eastAsia="tr-TR"/>
        </w:rPr>
        <w:t xml:space="preserve"> Bu Yönetmelik hükümlerini Bakanlar Kurulu yürütür.</w:t>
      </w: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F80001" w:rsidRDefault="00F80001" w:rsidP="00F80001">
      <w:pPr>
        <w:spacing w:before="80" w:after="80" w:line="276" w:lineRule="auto"/>
        <w:rPr>
          <w:rFonts w:ascii="Times New Roman" w:eastAsia="Times New Roman" w:hAnsi="Times New Roman" w:cs="Times New Roman"/>
          <w:b/>
          <w:color w:val="000000"/>
          <w:sz w:val="24"/>
          <w:szCs w:val="24"/>
          <w:lang w:eastAsia="tr-TR"/>
        </w:rPr>
      </w:pPr>
    </w:p>
    <w:p w:rsidR="0003291F" w:rsidRDefault="0003291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C7044F" w:rsidRDefault="00C7044F" w:rsidP="00F80001">
      <w:pPr>
        <w:spacing w:before="80" w:after="80" w:line="276" w:lineRule="auto"/>
        <w:rPr>
          <w:rFonts w:ascii="Times New Roman" w:eastAsia="Times New Roman" w:hAnsi="Times New Roman" w:cs="Times New Roman"/>
          <w:b/>
          <w:color w:val="000000"/>
          <w:sz w:val="24"/>
          <w:szCs w:val="24"/>
          <w:lang w:eastAsia="tr-TR"/>
        </w:rPr>
      </w:pPr>
    </w:p>
    <w:p w:rsidR="00556805" w:rsidRPr="005D01F5" w:rsidRDefault="008B467D" w:rsidP="005D01F5">
      <w:pPr>
        <w:pStyle w:val="Balk1"/>
        <w:jc w:val="center"/>
        <w:rPr>
          <w:rFonts w:ascii="Times New Roman" w:eastAsia="Times New Roman" w:hAnsi="Times New Roman" w:cs="Times New Roman"/>
          <w:b/>
          <w:color w:val="auto"/>
          <w:sz w:val="24"/>
          <w:szCs w:val="24"/>
          <w:lang w:eastAsia="tr-TR"/>
        </w:rPr>
      </w:pPr>
      <w:r w:rsidRPr="005D01F5">
        <w:rPr>
          <w:rFonts w:ascii="Times New Roman" w:eastAsia="Times New Roman" w:hAnsi="Times New Roman" w:cs="Times New Roman"/>
          <w:b/>
          <w:color w:val="auto"/>
          <w:sz w:val="24"/>
          <w:szCs w:val="24"/>
          <w:lang w:eastAsia="tr-TR"/>
        </w:rPr>
        <w:lastRenderedPageBreak/>
        <w:t>GENEL GEREKÇE</w:t>
      </w: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C74B8D" w:rsidRPr="0003291F" w:rsidRDefault="00F565D3" w:rsidP="00C74B8D">
      <w:pPr>
        <w:jc w:val="both"/>
      </w:pPr>
      <w:r>
        <w:rPr>
          <w:rFonts w:ascii="Times New Roman" w:hAnsi="Times New Roman" w:cs="Times New Roman"/>
          <w:sz w:val="24"/>
          <w:szCs w:val="24"/>
        </w:rPr>
        <w:tab/>
      </w:r>
      <w:r w:rsidR="00C74B8D" w:rsidRPr="0003291F">
        <w:rPr>
          <w:rFonts w:ascii="Times New Roman" w:hAnsi="Times New Roman" w:cs="Times New Roman"/>
          <w:sz w:val="24"/>
          <w:szCs w:val="24"/>
        </w:rPr>
        <w:t>Bu Yönetmeliğin amacı</w:t>
      </w:r>
      <w:r w:rsidR="00E852B6" w:rsidRPr="0003291F">
        <w:rPr>
          <w:rFonts w:ascii="Times New Roman" w:hAnsi="Times New Roman" w:cs="Times New Roman"/>
          <w:sz w:val="24"/>
          <w:szCs w:val="24"/>
        </w:rPr>
        <w:t>;</w:t>
      </w:r>
      <w:r w:rsidR="00C74B8D" w:rsidRPr="0003291F">
        <w:rPr>
          <w:rFonts w:ascii="Times New Roman" w:hAnsi="Times New Roman" w:cs="Times New Roman"/>
          <w:sz w:val="24"/>
          <w:szCs w:val="24"/>
        </w:rPr>
        <w:t xml:space="preserve"> sanayi, tarım ve diğer işyerleri ile her türlü işletme</w:t>
      </w:r>
      <w:r w:rsidR="00E852B6" w:rsidRPr="0003291F">
        <w:rPr>
          <w:rFonts w:ascii="Times New Roman" w:hAnsi="Times New Roman" w:cs="Times New Roman"/>
          <w:sz w:val="24"/>
          <w:szCs w:val="24"/>
        </w:rPr>
        <w:t>ye</w:t>
      </w:r>
      <w:r w:rsidR="00C74B8D" w:rsidRPr="0003291F">
        <w:rPr>
          <w:rFonts w:ascii="Times New Roman" w:hAnsi="Times New Roman" w:cs="Times New Roman"/>
          <w:sz w:val="24"/>
          <w:szCs w:val="24"/>
        </w:rPr>
        <w:t>, işyeri açma ve çalışma ruhsatlarının verilmesi işle</w:t>
      </w:r>
      <w:r w:rsidR="00E852B6" w:rsidRPr="0003291F">
        <w:rPr>
          <w:rFonts w:ascii="Times New Roman" w:hAnsi="Times New Roman" w:cs="Times New Roman"/>
          <w:sz w:val="24"/>
          <w:szCs w:val="24"/>
        </w:rPr>
        <w:t>mle</w:t>
      </w:r>
      <w:r w:rsidR="00C74B8D" w:rsidRPr="0003291F">
        <w:rPr>
          <w:rFonts w:ascii="Times New Roman" w:hAnsi="Times New Roman" w:cs="Times New Roman"/>
          <w:sz w:val="24"/>
          <w:szCs w:val="24"/>
        </w:rPr>
        <w:t>rinin basitleştirilmesi, kolaylaştırılması ve ruhsat verilme sürecinde uygulama birliğinin sağlanmasıdır.</w:t>
      </w:r>
    </w:p>
    <w:p w:rsidR="00C74B8D" w:rsidRPr="0003291F" w:rsidRDefault="00F565D3" w:rsidP="00563566">
      <w:pPr>
        <w:jc w:val="both"/>
        <w:rPr>
          <w:rFonts w:ascii="Times New Roman" w:hAnsi="Times New Roman" w:cs="Times New Roman"/>
          <w:sz w:val="24"/>
          <w:szCs w:val="24"/>
        </w:rPr>
      </w:pPr>
      <w:r w:rsidRPr="0003291F">
        <w:rPr>
          <w:rFonts w:ascii="Times New Roman" w:hAnsi="Times New Roman" w:cs="Times New Roman"/>
          <w:sz w:val="24"/>
          <w:szCs w:val="24"/>
        </w:rPr>
        <w:tab/>
      </w:r>
      <w:r w:rsidR="00C74B8D" w:rsidRPr="0003291F">
        <w:rPr>
          <w:rFonts w:ascii="Times New Roman" w:hAnsi="Times New Roman" w:cs="Times New Roman"/>
          <w:sz w:val="24"/>
          <w:szCs w:val="24"/>
        </w:rPr>
        <w:t xml:space="preserve">Taslak </w:t>
      </w:r>
      <w:proofErr w:type="gramStart"/>
      <w:r w:rsidR="00C74B8D" w:rsidRPr="0003291F">
        <w:rPr>
          <w:rFonts w:ascii="Times New Roman" w:hAnsi="Times New Roman" w:cs="Times New Roman"/>
          <w:sz w:val="24"/>
          <w:szCs w:val="24"/>
        </w:rPr>
        <w:t>ile;</w:t>
      </w:r>
      <w:proofErr w:type="gramEnd"/>
    </w:p>
    <w:p w:rsidR="008B467D" w:rsidRPr="0003291F" w:rsidRDefault="00814DB4"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 xml:space="preserve">Özellikle mesken altında bulunan yerlerde </w:t>
      </w:r>
      <w:r w:rsidR="00E852B6" w:rsidRPr="0003291F">
        <w:rPr>
          <w:rFonts w:ascii="Times New Roman" w:eastAsia="Times New Roman" w:hAnsi="Times New Roman" w:cs="Times New Roman"/>
          <w:sz w:val="24"/>
          <w:szCs w:val="24"/>
          <w:lang w:eastAsia="tr-TR"/>
        </w:rPr>
        <w:t xml:space="preserve">bina sakinlerine </w:t>
      </w:r>
      <w:r w:rsidRPr="0003291F">
        <w:rPr>
          <w:rFonts w:ascii="Times New Roman" w:eastAsia="Times New Roman" w:hAnsi="Times New Roman" w:cs="Times New Roman"/>
          <w:sz w:val="24"/>
          <w:szCs w:val="24"/>
          <w:lang w:eastAsia="tr-TR"/>
        </w:rPr>
        <w:t xml:space="preserve">rahatsızlık veren ganyan bayileri kamu düzeni ve sağlığı açısından umuma açık istirahat ve eğlence yerleri kapsamına </w:t>
      </w:r>
      <w:r w:rsidR="0003291F" w:rsidRPr="0003291F">
        <w:rPr>
          <w:rFonts w:ascii="Times New Roman" w:eastAsia="Times New Roman" w:hAnsi="Times New Roman" w:cs="Times New Roman"/>
          <w:sz w:val="24"/>
          <w:szCs w:val="24"/>
          <w:lang w:eastAsia="tr-TR"/>
        </w:rPr>
        <w:t>alınarak bu</w:t>
      </w:r>
      <w:r w:rsidRPr="0003291F">
        <w:rPr>
          <w:rFonts w:ascii="Times New Roman" w:eastAsia="Times New Roman" w:hAnsi="Times New Roman" w:cs="Times New Roman"/>
          <w:sz w:val="24"/>
          <w:szCs w:val="24"/>
          <w:lang w:eastAsia="tr-TR"/>
        </w:rPr>
        <w:t xml:space="preserve"> işyerlerinin düzenlenmesi sağlanmıştır.</w:t>
      </w:r>
    </w:p>
    <w:p w:rsidR="00814DB4" w:rsidRPr="0003291F" w:rsidRDefault="00814DB4"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Yönetmeliğin içeriği bakımından da esaslı bir eksiklik olan işyeri tanımı Yönetmeliğe eklenmiş</w:t>
      </w:r>
      <w:r w:rsidR="00E852B6" w:rsidRPr="0003291F">
        <w:rPr>
          <w:rFonts w:ascii="Times New Roman" w:eastAsia="Times New Roman" w:hAnsi="Times New Roman" w:cs="Times New Roman"/>
          <w:sz w:val="24"/>
          <w:szCs w:val="24"/>
          <w:lang w:eastAsia="tr-TR"/>
        </w:rPr>
        <w:t>,</w:t>
      </w:r>
      <w:r w:rsidRPr="0003291F">
        <w:rPr>
          <w:rFonts w:ascii="Times New Roman" w:eastAsia="Times New Roman" w:hAnsi="Times New Roman" w:cs="Times New Roman"/>
          <w:sz w:val="24"/>
          <w:szCs w:val="24"/>
          <w:lang w:eastAsia="tr-TR"/>
        </w:rPr>
        <w:t xml:space="preserve"> yerel idarelerce işyerlerinin denetimi bakımından yaşanan sorunlar ortadan kaldırılmıştır.</w:t>
      </w:r>
    </w:p>
    <w:p w:rsidR="007D2AF5" w:rsidRPr="0003291F" w:rsidRDefault="007D2AF5"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proofErr w:type="gramStart"/>
      <w:r w:rsidRPr="0003291F">
        <w:rPr>
          <w:rFonts w:ascii="Times New Roman" w:eastAsia="Times New Roman" w:hAnsi="Times New Roman" w:cs="Times New Roman"/>
          <w:sz w:val="24"/>
          <w:szCs w:val="24"/>
          <w:lang w:eastAsia="tr-TR"/>
        </w:rPr>
        <w:t>634 sayılı Kat Mülkiyeti Kanunu kapsamına giren gayrimenkullerin, tapu kütüğünde mesken olarak gösterilen bağımsız bölümlerinde sayılan faaliyetler haricinde bir faaliyet geldiğinde ilgili faaliyet alanıyla ilgili oy birliğiyle mi yoksa oy çokluğuyla mı karar alınması gerektiği konusunda yerel idareler</w:t>
      </w:r>
      <w:r w:rsidR="00E852B6" w:rsidRPr="0003291F">
        <w:rPr>
          <w:rFonts w:ascii="Times New Roman" w:eastAsia="Times New Roman" w:hAnsi="Times New Roman" w:cs="Times New Roman"/>
          <w:sz w:val="24"/>
          <w:szCs w:val="24"/>
          <w:lang w:eastAsia="tr-TR"/>
        </w:rPr>
        <w:t>in</w:t>
      </w:r>
      <w:r w:rsidRPr="0003291F">
        <w:rPr>
          <w:rFonts w:ascii="Times New Roman" w:eastAsia="Times New Roman" w:hAnsi="Times New Roman" w:cs="Times New Roman"/>
          <w:sz w:val="24"/>
          <w:szCs w:val="24"/>
          <w:lang w:eastAsia="tr-TR"/>
        </w:rPr>
        <w:t xml:space="preserve"> </w:t>
      </w:r>
      <w:r w:rsidR="00E852B6" w:rsidRPr="0003291F">
        <w:rPr>
          <w:rFonts w:ascii="Times New Roman" w:eastAsia="Times New Roman" w:hAnsi="Times New Roman" w:cs="Times New Roman"/>
          <w:sz w:val="24"/>
          <w:szCs w:val="24"/>
          <w:lang w:eastAsia="tr-TR"/>
        </w:rPr>
        <w:t xml:space="preserve">yaşadıkları </w:t>
      </w:r>
      <w:r w:rsidRPr="0003291F">
        <w:rPr>
          <w:rFonts w:ascii="Times New Roman" w:eastAsia="Times New Roman" w:hAnsi="Times New Roman" w:cs="Times New Roman"/>
          <w:sz w:val="24"/>
          <w:szCs w:val="24"/>
          <w:lang w:eastAsia="tr-TR"/>
        </w:rPr>
        <w:t>sıkıntıların giderilmesi amacıyla hangi faaliyet alanında olursa olsun herhangi bir işyerinin açılması konusunda kat maliklerinin oy birliği ile karar almış olması yeterli olacaktır</w:t>
      </w:r>
      <w:proofErr w:type="gramEnd"/>
    </w:p>
    <w:p w:rsidR="007D2AF5" w:rsidRPr="0003291F" w:rsidRDefault="007D2AF5"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Umuma açık yerler ile alkol</w:t>
      </w:r>
      <w:r w:rsidR="00C3343F" w:rsidRPr="0003291F">
        <w:rPr>
          <w:rFonts w:ascii="Times New Roman" w:eastAsia="Times New Roman" w:hAnsi="Times New Roman" w:cs="Times New Roman"/>
          <w:sz w:val="24"/>
          <w:szCs w:val="24"/>
          <w:lang w:eastAsia="tr-TR"/>
        </w:rPr>
        <w:t>lü içki satışı yapılan yerlerde olduğu gibi yüz metrelik şart</w:t>
      </w:r>
      <w:r w:rsidR="001E70C2" w:rsidRPr="0003291F">
        <w:rPr>
          <w:rFonts w:ascii="Times New Roman" w:eastAsia="Times New Roman" w:hAnsi="Times New Roman" w:cs="Times New Roman"/>
          <w:sz w:val="24"/>
          <w:szCs w:val="24"/>
          <w:lang w:eastAsia="tr-TR"/>
        </w:rPr>
        <w:t>,</w:t>
      </w:r>
      <w:r w:rsidR="00C3343F" w:rsidRPr="0003291F">
        <w:rPr>
          <w:rFonts w:ascii="Times New Roman" w:eastAsia="Times New Roman" w:hAnsi="Times New Roman" w:cs="Times New Roman"/>
          <w:sz w:val="24"/>
          <w:szCs w:val="24"/>
          <w:lang w:eastAsia="tr-TR"/>
        </w:rPr>
        <w:t xml:space="preserve"> </w:t>
      </w:r>
      <w:r w:rsidRPr="0003291F">
        <w:rPr>
          <w:rFonts w:ascii="Times New Roman" w:eastAsia="Times New Roman" w:hAnsi="Times New Roman" w:cs="Times New Roman"/>
          <w:sz w:val="24"/>
          <w:szCs w:val="24"/>
          <w:lang w:eastAsia="tr-TR"/>
        </w:rPr>
        <w:t>patlayıcı, parlayıcı, yanıcı ve benzeri tehlikeli maddeler üretilen, satılan, kullanılan, depolanan yerler ile gaz dolum tesislerine</w:t>
      </w:r>
      <w:r w:rsidR="00C3343F" w:rsidRPr="0003291F">
        <w:rPr>
          <w:rFonts w:ascii="Times New Roman" w:eastAsia="Times New Roman" w:hAnsi="Times New Roman" w:cs="Times New Roman"/>
          <w:sz w:val="24"/>
          <w:szCs w:val="24"/>
          <w:lang w:eastAsia="tr-TR"/>
        </w:rPr>
        <w:t xml:space="preserve"> yönelik olarak </w:t>
      </w:r>
      <w:r w:rsidR="001E70C2" w:rsidRPr="0003291F">
        <w:rPr>
          <w:rFonts w:ascii="Times New Roman" w:eastAsia="Times New Roman" w:hAnsi="Times New Roman" w:cs="Times New Roman"/>
          <w:sz w:val="24"/>
          <w:szCs w:val="24"/>
          <w:lang w:eastAsia="tr-TR"/>
        </w:rPr>
        <w:t xml:space="preserve">da </w:t>
      </w:r>
      <w:r w:rsidR="00C3343F" w:rsidRPr="0003291F">
        <w:rPr>
          <w:rFonts w:ascii="Times New Roman" w:eastAsia="Times New Roman" w:hAnsi="Times New Roman" w:cs="Times New Roman"/>
          <w:sz w:val="24"/>
          <w:szCs w:val="24"/>
          <w:lang w:eastAsia="tr-TR"/>
        </w:rPr>
        <w:t>getiril</w:t>
      </w:r>
      <w:r w:rsidR="001E70C2" w:rsidRPr="0003291F">
        <w:rPr>
          <w:rFonts w:ascii="Times New Roman" w:eastAsia="Times New Roman" w:hAnsi="Times New Roman" w:cs="Times New Roman"/>
          <w:sz w:val="24"/>
          <w:szCs w:val="24"/>
          <w:lang w:eastAsia="tr-TR"/>
        </w:rPr>
        <w:t>miş</w:t>
      </w:r>
      <w:r w:rsidR="00C3343F" w:rsidRPr="0003291F">
        <w:rPr>
          <w:rFonts w:ascii="Times New Roman" w:eastAsia="Times New Roman" w:hAnsi="Times New Roman" w:cs="Times New Roman"/>
          <w:sz w:val="24"/>
          <w:szCs w:val="24"/>
          <w:lang w:eastAsia="tr-TR"/>
        </w:rPr>
        <w:t xml:space="preserve"> ve</w:t>
      </w:r>
      <w:r w:rsidRPr="0003291F">
        <w:rPr>
          <w:rFonts w:ascii="Times New Roman" w:eastAsia="Times New Roman" w:hAnsi="Times New Roman" w:cs="Times New Roman"/>
          <w:sz w:val="24"/>
          <w:szCs w:val="24"/>
          <w:lang w:eastAsia="tr-TR"/>
        </w:rPr>
        <w:t xml:space="preserve"> bu tür işyerlerine ilişkin </w:t>
      </w:r>
      <w:r w:rsidR="00C3343F" w:rsidRPr="0003291F">
        <w:rPr>
          <w:rFonts w:ascii="Times New Roman" w:eastAsia="Times New Roman" w:hAnsi="Times New Roman" w:cs="Times New Roman"/>
          <w:sz w:val="24"/>
          <w:szCs w:val="24"/>
          <w:lang w:eastAsia="tr-TR"/>
        </w:rPr>
        <w:t>Yönetmelikte bulunan boşluk doldurul</w:t>
      </w:r>
      <w:r w:rsidR="001E70C2" w:rsidRPr="0003291F">
        <w:rPr>
          <w:rFonts w:ascii="Times New Roman" w:eastAsia="Times New Roman" w:hAnsi="Times New Roman" w:cs="Times New Roman"/>
          <w:sz w:val="24"/>
          <w:szCs w:val="24"/>
          <w:lang w:eastAsia="tr-TR"/>
        </w:rPr>
        <w:t>arak</w:t>
      </w:r>
      <w:r w:rsidR="00C3343F" w:rsidRPr="0003291F">
        <w:rPr>
          <w:rFonts w:ascii="Times New Roman" w:eastAsia="Times New Roman" w:hAnsi="Times New Roman" w:cs="Times New Roman"/>
          <w:sz w:val="24"/>
          <w:szCs w:val="24"/>
          <w:lang w:eastAsia="tr-TR"/>
        </w:rPr>
        <w:t xml:space="preserve"> </w:t>
      </w:r>
      <w:r w:rsidRPr="0003291F">
        <w:rPr>
          <w:rFonts w:ascii="Times New Roman" w:eastAsia="Times New Roman" w:hAnsi="Times New Roman" w:cs="Times New Roman"/>
          <w:sz w:val="24"/>
          <w:szCs w:val="24"/>
          <w:lang w:eastAsia="tr-TR"/>
        </w:rPr>
        <w:t>mesafe koşulu netleştirilmiştir.</w:t>
      </w:r>
    </w:p>
    <w:p w:rsidR="007D2AF5" w:rsidRPr="0003291F" w:rsidRDefault="007D2AF5"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Özellikle eski yapılarda itfaiye raporunun alınmasını güçleştiren ve bu nitelikte olan birçok işyerinin ruhsat almasını engelleyen s</w:t>
      </w:r>
      <w:r w:rsidR="00C3343F" w:rsidRPr="0003291F">
        <w:rPr>
          <w:rFonts w:ascii="Times New Roman" w:eastAsia="Times New Roman" w:hAnsi="Times New Roman" w:cs="Times New Roman"/>
          <w:sz w:val="24"/>
          <w:szCs w:val="24"/>
          <w:lang w:eastAsia="tr-TR"/>
        </w:rPr>
        <w:t>ıkıntıların</w:t>
      </w:r>
      <w:r w:rsidRPr="0003291F">
        <w:rPr>
          <w:rFonts w:ascii="Times New Roman" w:eastAsia="Times New Roman" w:hAnsi="Times New Roman" w:cs="Times New Roman"/>
          <w:sz w:val="24"/>
          <w:szCs w:val="24"/>
          <w:lang w:eastAsia="tr-TR"/>
        </w:rPr>
        <w:t xml:space="preserve"> giderilmesi amacıyla </w:t>
      </w:r>
      <w:proofErr w:type="gramStart"/>
      <w:r w:rsidR="00C3343F" w:rsidRPr="0003291F">
        <w:rPr>
          <w:rFonts w:ascii="Times New Roman" w:eastAsia="Times New Roman" w:hAnsi="Times New Roman" w:cs="Times New Roman"/>
          <w:sz w:val="24"/>
          <w:szCs w:val="24"/>
          <w:lang w:eastAsia="tr-TR"/>
        </w:rPr>
        <w:t>19/12/2007</w:t>
      </w:r>
      <w:proofErr w:type="gramEnd"/>
      <w:r w:rsidR="00C3343F" w:rsidRPr="0003291F">
        <w:rPr>
          <w:rFonts w:ascii="Times New Roman" w:eastAsia="Times New Roman" w:hAnsi="Times New Roman" w:cs="Times New Roman"/>
          <w:sz w:val="24"/>
          <w:szCs w:val="24"/>
          <w:lang w:eastAsia="tr-TR"/>
        </w:rPr>
        <w:t xml:space="preserve"> tarih ve 26735 sayılı Resmi Gazetede yayınlanan Binaların Yangından Korunması Hakkında Yönetmelik kapsamında gerekli tedbirlerin alınmasından işyeri sahibi sorumlu kılınmıştır.</w:t>
      </w:r>
    </w:p>
    <w:p w:rsidR="007D2AF5" w:rsidRPr="0003291F" w:rsidRDefault="00C3343F"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 xml:space="preserve">İnternet salonları umuma </w:t>
      </w:r>
      <w:r w:rsidR="0003291F" w:rsidRPr="0003291F">
        <w:rPr>
          <w:rFonts w:ascii="Times New Roman" w:eastAsia="Times New Roman" w:hAnsi="Times New Roman" w:cs="Times New Roman"/>
          <w:sz w:val="24"/>
          <w:szCs w:val="24"/>
          <w:lang w:eastAsia="tr-TR"/>
        </w:rPr>
        <w:t>açık istirahat</w:t>
      </w:r>
      <w:r w:rsidRPr="0003291F">
        <w:rPr>
          <w:rFonts w:ascii="Times New Roman" w:eastAsia="Times New Roman" w:hAnsi="Times New Roman" w:cs="Times New Roman"/>
          <w:sz w:val="24"/>
          <w:szCs w:val="24"/>
          <w:lang w:eastAsia="tr-TR"/>
        </w:rPr>
        <w:t xml:space="preserve"> ve eğlence yerlerinin tabi olduğu mesafe koşuluna tabi kılınarak örgün eğitim </w:t>
      </w:r>
      <w:r w:rsidR="0003291F" w:rsidRPr="0003291F">
        <w:rPr>
          <w:rFonts w:ascii="Times New Roman" w:eastAsia="Times New Roman" w:hAnsi="Times New Roman" w:cs="Times New Roman"/>
          <w:sz w:val="24"/>
          <w:szCs w:val="24"/>
          <w:lang w:eastAsia="tr-TR"/>
        </w:rPr>
        <w:t>kurumlarına belli</w:t>
      </w:r>
      <w:r w:rsidRPr="0003291F">
        <w:rPr>
          <w:rFonts w:ascii="Times New Roman" w:eastAsia="Times New Roman" w:hAnsi="Times New Roman" w:cs="Times New Roman"/>
          <w:sz w:val="24"/>
          <w:szCs w:val="24"/>
          <w:lang w:eastAsia="tr-TR"/>
        </w:rPr>
        <w:t xml:space="preserve"> bir mesafeden fazla yakın olmasının önüne geçilmiştir.</w:t>
      </w:r>
    </w:p>
    <w:p w:rsidR="00C3343F" w:rsidRPr="0003291F" w:rsidRDefault="00AC6AC8"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 xml:space="preserve">Engellilerin işyerine giriş ve çıkışları için gereken </w:t>
      </w:r>
      <w:r w:rsidR="00C3343F" w:rsidRPr="0003291F">
        <w:rPr>
          <w:rFonts w:ascii="Times New Roman" w:eastAsia="Times New Roman" w:hAnsi="Times New Roman" w:cs="Times New Roman"/>
          <w:sz w:val="24"/>
          <w:szCs w:val="24"/>
          <w:lang w:eastAsia="tr-TR"/>
        </w:rPr>
        <w:t>5378 sayılı Engelliler Hakkında Kanuna uygun kolaylaştırıcı tedbirlerin alınmış olması Yönetmeliğe eklenmiş ve böylece yerel düzeyde engellilerle ilgili düzenlemelerin hayata geçirilmesi desteklenmiştir.</w:t>
      </w:r>
    </w:p>
    <w:p w:rsidR="008B467D" w:rsidRPr="0003291F" w:rsidRDefault="00AC6AC8" w:rsidP="003D3CA8">
      <w:pPr>
        <w:pStyle w:val="ListeParagraf"/>
        <w:numPr>
          <w:ilvl w:val="0"/>
          <w:numId w:val="1"/>
        </w:numPr>
        <w:spacing w:before="80" w:after="80" w:line="276" w:lineRule="auto"/>
        <w:jc w:val="both"/>
        <w:rPr>
          <w:rFonts w:ascii="Times New Roman" w:hAnsi="Times New Roman" w:cs="Times New Roman"/>
          <w:sz w:val="24"/>
          <w:szCs w:val="24"/>
        </w:rPr>
      </w:pPr>
      <w:proofErr w:type="gramStart"/>
      <w:r w:rsidRPr="0003291F">
        <w:rPr>
          <w:rFonts w:ascii="Times New Roman" w:hAnsi="Times New Roman" w:cs="Times New Roman"/>
          <w:sz w:val="24"/>
          <w:szCs w:val="24"/>
        </w:rPr>
        <w:t>10/11/2014</w:t>
      </w:r>
      <w:proofErr w:type="gramEnd"/>
      <w:r w:rsidRPr="0003291F">
        <w:rPr>
          <w:rFonts w:ascii="Times New Roman" w:hAnsi="Times New Roman" w:cs="Times New Roman"/>
          <w:sz w:val="24"/>
          <w:szCs w:val="24"/>
        </w:rPr>
        <w:t xml:space="preserve"> tarih ve 2014/7002 sayılı Bakanlar Kurulu kararıyla 2014 yılında fırınların açılmasıyla ilgili yapılan Yönetmelik değişikliği ile Planlı Alanlar Tip İmar Yönetmeliğinin uygulanıp uygul</w:t>
      </w:r>
      <w:r w:rsidR="0091409C" w:rsidRPr="0003291F">
        <w:rPr>
          <w:rFonts w:ascii="Times New Roman" w:hAnsi="Times New Roman" w:cs="Times New Roman"/>
          <w:sz w:val="24"/>
          <w:szCs w:val="24"/>
        </w:rPr>
        <w:t xml:space="preserve">anmaması konusunda tereddütlerin giderilmesi </w:t>
      </w:r>
      <w:r w:rsidR="00F565D3" w:rsidRPr="0003291F">
        <w:rPr>
          <w:rFonts w:ascii="Times New Roman" w:hAnsi="Times New Roman" w:cs="Times New Roman"/>
          <w:sz w:val="24"/>
          <w:szCs w:val="24"/>
        </w:rPr>
        <w:t>ve belediyeler</w:t>
      </w:r>
      <w:r w:rsidRPr="0003291F">
        <w:rPr>
          <w:rFonts w:ascii="Times New Roman" w:hAnsi="Times New Roman" w:cs="Times New Roman"/>
          <w:sz w:val="24"/>
          <w:szCs w:val="24"/>
        </w:rPr>
        <w:t xml:space="preserve"> ar</w:t>
      </w:r>
      <w:r w:rsidR="0091409C" w:rsidRPr="0003291F">
        <w:rPr>
          <w:rFonts w:ascii="Times New Roman" w:hAnsi="Times New Roman" w:cs="Times New Roman"/>
          <w:sz w:val="24"/>
          <w:szCs w:val="24"/>
        </w:rPr>
        <w:t xml:space="preserve">asında uygulama farklılıklarının ortadan kaldırılması amacıyla </w:t>
      </w:r>
      <w:r w:rsidRPr="0003291F">
        <w:rPr>
          <w:rFonts w:ascii="Times New Roman" w:hAnsi="Times New Roman" w:cs="Times New Roman"/>
          <w:sz w:val="24"/>
          <w:szCs w:val="24"/>
        </w:rPr>
        <w:t>fırınların ruhsatlandırılması konusunda Planlı Alanlar Tip İmar Yönetmeliğinin ilgili hükümlerine uygunluk şartının aranacağı Yönetmeliğe eklenmiştir.</w:t>
      </w:r>
    </w:p>
    <w:p w:rsidR="0091409C" w:rsidRPr="0003291F" w:rsidRDefault="007A62CA" w:rsidP="003D3CA8">
      <w:pPr>
        <w:pStyle w:val="ListeParagraf"/>
        <w:numPr>
          <w:ilvl w:val="0"/>
          <w:numId w:val="1"/>
        </w:numPr>
        <w:spacing w:before="80" w:after="80" w:line="276" w:lineRule="auto"/>
        <w:jc w:val="both"/>
        <w:rPr>
          <w:rFonts w:ascii="Times New Roman" w:hAnsi="Times New Roman" w:cs="Times New Roman"/>
          <w:sz w:val="24"/>
          <w:szCs w:val="24"/>
        </w:rPr>
      </w:pPr>
      <w:r w:rsidRPr="0003291F">
        <w:rPr>
          <w:rFonts w:ascii="Times New Roman" w:hAnsi="Times New Roman" w:cs="Times New Roman"/>
          <w:sz w:val="24"/>
          <w:szCs w:val="24"/>
        </w:rPr>
        <w:lastRenderedPageBreak/>
        <w:t xml:space="preserve">Yetkili idareye başvurudan önce faaliyete geçmiş ve bulunduğu yerde ruhsatlandırılması mümkün olmayan işyerlerine bir yıla kadar yetkili idareler tarafından </w:t>
      </w:r>
      <w:r w:rsidRPr="0003291F">
        <w:rPr>
          <w:rFonts w:ascii="Times New Roman" w:eastAsia="Times New Roman" w:hAnsi="Times New Roman" w:cs="Times New Roman"/>
          <w:sz w:val="24"/>
          <w:szCs w:val="24"/>
          <w:lang w:eastAsia="tr-TR"/>
        </w:rPr>
        <w:t xml:space="preserve">çevre ve toplum sağlığına uygun tedbirlerin alınması koşuluyla </w:t>
      </w:r>
      <w:r w:rsidRPr="0003291F">
        <w:rPr>
          <w:rFonts w:ascii="Times New Roman" w:hAnsi="Times New Roman" w:cs="Times New Roman"/>
          <w:sz w:val="24"/>
          <w:szCs w:val="24"/>
        </w:rPr>
        <w:t>ruhsatlandırma işlemlerini tamamlamak amacıyla süre tanıma imkânı getirilmiştir.</w:t>
      </w:r>
    </w:p>
    <w:p w:rsidR="007A62CA" w:rsidRPr="0003291F" w:rsidRDefault="007A62CA" w:rsidP="003D3CA8">
      <w:pPr>
        <w:pStyle w:val="ListeParagraf"/>
        <w:numPr>
          <w:ilvl w:val="0"/>
          <w:numId w:val="1"/>
        </w:numPr>
        <w:jc w:val="both"/>
        <w:rPr>
          <w:rFonts w:ascii="Times New Roman" w:hAnsi="Times New Roman" w:cs="Times New Roman"/>
          <w:sz w:val="24"/>
          <w:szCs w:val="24"/>
        </w:rPr>
      </w:pPr>
      <w:r w:rsidRPr="0003291F">
        <w:rPr>
          <w:rFonts w:ascii="Times New Roman" w:hAnsi="Times New Roman" w:cs="Times New Roman"/>
          <w:sz w:val="24"/>
          <w:szCs w:val="24"/>
        </w:rPr>
        <w:t xml:space="preserve">İşyeri açma ve çalışma sürecinin gecikmesine ve vatandaşların birden çok kamu kurumuyla muhatap olmasına yol açan başvuru sürecinin basitleştirilmesi ve uygulamada birliğin sağlanması amacıyla –PERBİS dışında kalabilecek işyerleri </w:t>
      </w:r>
      <w:r w:rsidR="00A00613" w:rsidRPr="0003291F">
        <w:rPr>
          <w:rFonts w:ascii="Times New Roman" w:hAnsi="Times New Roman" w:cs="Times New Roman"/>
          <w:sz w:val="24"/>
          <w:szCs w:val="24"/>
        </w:rPr>
        <w:t>de gözetilerek-</w:t>
      </w:r>
      <w:r w:rsidRPr="0003291F">
        <w:rPr>
          <w:rFonts w:ascii="Times New Roman" w:hAnsi="Times New Roman" w:cs="Times New Roman"/>
          <w:sz w:val="24"/>
          <w:szCs w:val="24"/>
        </w:rPr>
        <w:t xml:space="preserve">başvuruların elektronik sistem üzerinden tek bir ortak noktadan yapılması sağlanmıştır. </w:t>
      </w:r>
    </w:p>
    <w:p w:rsidR="007A62CA" w:rsidRPr="0003291F" w:rsidRDefault="007A62CA" w:rsidP="003D3CA8">
      <w:pPr>
        <w:pStyle w:val="ListeParagraf"/>
        <w:numPr>
          <w:ilvl w:val="0"/>
          <w:numId w:val="1"/>
        </w:numPr>
        <w:jc w:val="both"/>
        <w:rPr>
          <w:rFonts w:ascii="Times New Roman" w:hAnsi="Times New Roman" w:cs="Times New Roman"/>
          <w:sz w:val="24"/>
          <w:szCs w:val="24"/>
        </w:rPr>
      </w:pPr>
      <w:r w:rsidRPr="0003291F">
        <w:rPr>
          <w:rFonts w:ascii="Times New Roman" w:hAnsi="Times New Roman" w:cs="Times New Roman"/>
          <w:sz w:val="24"/>
          <w:szCs w:val="24"/>
        </w:rPr>
        <w:t xml:space="preserve">İşyeri açma, kapama ve çalışma ruhsatıyla ilgili tüm diğer izin ve ruhsatlar bu elektronik sistemle </w:t>
      </w:r>
      <w:proofErr w:type="gramStart"/>
      <w:r w:rsidRPr="0003291F">
        <w:rPr>
          <w:rFonts w:ascii="Times New Roman" w:hAnsi="Times New Roman" w:cs="Times New Roman"/>
          <w:sz w:val="24"/>
          <w:szCs w:val="24"/>
        </w:rPr>
        <w:t>entegre</w:t>
      </w:r>
      <w:proofErr w:type="gramEnd"/>
      <w:r w:rsidRPr="0003291F">
        <w:rPr>
          <w:rFonts w:ascii="Times New Roman" w:hAnsi="Times New Roman" w:cs="Times New Roman"/>
          <w:sz w:val="24"/>
          <w:szCs w:val="24"/>
        </w:rPr>
        <w:t xml:space="preserve"> olacak şekilde düzenlenmiştir. Böylece gerek işyeri açılırken gerekse de faaliyete başlarken diğer idarelerden(Bakanlıklar ve kamu kurumlarından) </w:t>
      </w:r>
      <w:r w:rsidR="00F726CF" w:rsidRPr="0003291F">
        <w:rPr>
          <w:rFonts w:ascii="Times New Roman" w:hAnsi="Times New Roman" w:cs="Times New Roman"/>
          <w:sz w:val="24"/>
          <w:szCs w:val="24"/>
        </w:rPr>
        <w:t xml:space="preserve"> alınan</w:t>
      </w:r>
      <w:r w:rsidRPr="0003291F">
        <w:rPr>
          <w:rFonts w:ascii="Times New Roman" w:hAnsi="Times New Roman" w:cs="Times New Roman"/>
          <w:sz w:val="24"/>
          <w:szCs w:val="24"/>
        </w:rPr>
        <w:t xml:space="preserve"> izin ve ruhsatlar bu sistem üzerinden başvuru sahiplerine sunulacaktır. Bakanlıklar </w:t>
      </w:r>
      <w:r w:rsidR="00F726CF" w:rsidRPr="0003291F">
        <w:rPr>
          <w:rFonts w:ascii="Times New Roman" w:hAnsi="Times New Roman" w:cs="Times New Roman"/>
          <w:sz w:val="24"/>
          <w:szCs w:val="24"/>
        </w:rPr>
        <w:t xml:space="preserve">ve </w:t>
      </w:r>
      <w:r w:rsidRPr="0003291F">
        <w:rPr>
          <w:rFonts w:ascii="Times New Roman" w:hAnsi="Times New Roman" w:cs="Times New Roman"/>
          <w:sz w:val="24"/>
          <w:szCs w:val="24"/>
        </w:rPr>
        <w:t xml:space="preserve">ilgili kamu kurum ve kuruluşları bu sisteme uyum sağlamakla yükümlü kılınarak diğer kurumların verdikleri ruhsat veya izinlerin sistemle </w:t>
      </w:r>
      <w:proofErr w:type="gramStart"/>
      <w:r w:rsidRPr="0003291F">
        <w:rPr>
          <w:rFonts w:ascii="Times New Roman" w:hAnsi="Times New Roman" w:cs="Times New Roman"/>
          <w:sz w:val="24"/>
          <w:szCs w:val="24"/>
        </w:rPr>
        <w:t>entegre</w:t>
      </w:r>
      <w:proofErr w:type="gramEnd"/>
      <w:r w:rsidRPr="0003291F">
        <w:rPr>
          <w:rFonts w:ascii="Times New Roman" w:hAnsi="Times New Roman" w:cs="Times New Roman"/>
          <w:sz w:val="24"/>
          <w:szCs w:val="24"/>
        </w:rPr>
        <w:t xml:space="preserve"> hale getirilmesinin önü açılmıştır.</w:t>
      </w:r>
    </w:p>
    <w:p w:rsidR="008B467D" w:rsidRPr="0003291F" w:rsidRDefault="00A00613"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 xml:space="preserve">Kırtasiyeciliğe ve zaman kaybına yol açan ruhsat </w:t>
      </w:r>
      <w:r w:rsidR="001D2F78" w:rsidRPr="0003291F">
        <w:rPr>
          <w:rFonts w:ascii="Times New Roman" w:eastAsia="Times New Roman" w:hAnsi="Times New Roman" w:cs="Times New Roman"/>
          <w:sz w:val="24"/>
          <w:szCs w:val="24"/>
          <w:lang w:eastAsia="tr-TR"/>
        </w:rPr>
        <w:t>örnekleri</w:t>
      </w:r>
      <w:r w:rsidR="001D2F78">
        <w:rPr>
          <w:rFonts w:ascii="Times New Roman" w:eastAsia="Times New Roman" w:hAnsi="Times New Roman" w:cs="Times New Roman"/>
          <w:sz w:val="24"/>
          <w:szCs w:val="24"/>
          <w:lang w:eastAsia="tr-TR"/>
        </w:rPr>
        <w:t>nin posta</w:t>
      </w:r>
      <w:r w:rsidR="00C7044F" w:rsidRPr="0003291F">
        <w:rPr>
          <w:rFonts w:ascii="Times New Roman" w:eastAsia="Times New Roman" w:hAnsi="Times New Roman" w:cs="Times New Roman"/>
          <w:sz w:val="24"/>
          <w:szCs w:val="24"/>
          <w:lang w:eastAsia="tr-TR"/>
        </w:rPr>
        <w:t xml:space="preserve"> yoluyla gönderilmesi uygulamasına son verilmiş</w:t>
      </w:r>
      <w:r w:rsidR="00C7044F">
        <w:rPr>
          <w:rFonts w:ascii="Times New Roman" w:eastAsia="Times New Roman" w:hAnsi="Times New Roman" w:cs="Times New Roman"/>
          <w:sz w:val="24"/>
          <w:szCs w:val="24"/>
          <w:lang w:eastAsia="tr-TR"/>
        </w:rPr>
        <w:t xml:space="preserve">; bunun </w:t>
      </w:r>
      <w:r w:rsidR="001D2F78">
        <w:rPr>
          <w:rFonts w:ascii="Times New Roman" w:eastAsia="Times New Roman" w:hAnsi="Times New Roman" w:cs="Times New Roman"/>
          <w:sz w:val="24"/>
          <w:szCs w:val="24"/>
          <w:lang w:eastAsia="tr-TR"/>
        </w:rPr>
        <w:t xml:space="preserve">yerine </w:t>
      </w:r>
      <w:r w:rsidR="001D2F78" w:rsidRPr="0003291F">
        <w:rPr>
          <w:rFonts w:ascii="Times New Roman" w:eastAsia="Times New Roman" w:hAnsi="Times New Roman" w:cs="Times New Roman"/>
          <w:sz w:val="24"/>
          <w:szCs w:val="24"/>
          <w:lang w:eastAsia="tr-TR"/>
        </w:rPr>
        <w:t>ruhsattaki</w:t>
      </w:r>
      <w:r w:rsidR="00C7044F">
        <w:rPr>
          <w:rFonts w:ascii="Times New Roman" w:eastAsia="Times New Roman" w:hAnsi="Times New Roman" w:cs="Times New Roman"/>
          <w:sz w:val="24"/>
          <w:szCs w:val="24"/>
          <w:lang w:eastAsia="tr-TR"/>
        </w:rPr>
        <w:t xml:space="preserve"> bilgileri içeren listelerin</w:t>
      </w:r>
      <w:r w:rsidRPr="0003291F">
        <w:rPr>
          <w:rFonts w:ascii="Times New Roman" w:eastAsia="Times New Roman" w:hAnsi="Times New Roman" w:cs="Times New Roman"/>
          <w:sz w:val="24"/>
          <w:szCs w:val="24"/>
          <w:lang w:eastAsia="tr-TR"/>
        </w:rPr>
        <w:t xml:space="preserve"> sigorta il müdürlüğüne ve ilgili ticaret sicili ve esnaf siciline bunların elektronik ortamda(e-posta ile) gönderilmesi sağlanmıştır.</w:t>
      </w:r>
    </w:p>
    <w:p w:rsidR="00A00613" w:rsidRPr="0003291F" w:rsidRDefault="00A00613"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hAnsi="Times New Roman" w:cs="Times New Roman"/>
          <w:sz w:val="24"/>
          <w:szCs w:val="24"/>
        </w:rPr>
        <w:t>İşyeri devredilmeden işletmecinin sadece unvanının değişmesi durumunda yeni bilgi ve belge istenmeksizin ilgili sicil gazetesinde belirtilen yeni unvan adına ruhsat düzenlenmesi sağlanmış, uygulamada belediyeden belediye</w:t>
      </w:r>
      <w:r w:rsidR="00F726CF" w:rsidRPr="0003291F">
        <w:rPr>
          <w:rFonts w:ascii="Times New Roman" w:hAnsi="Times New Roman" w:cs="Times New Roman"/>
          <w:sz w:val="24"/>
          <w:szCs w:val="24"/>
        </w:rPr>
        <w:t>ye</w:t>
      </w:r>
      <w:r w:rsidRPr="0003291F">
        <w:rPr>
          <w:rFonts w:ascii="Times New Roman" w:hAnsi="Times New Roman" w:cs="Times New Roman"/>
          <w:sz w:val="24"/>
          <w:szCs w:val="24"/>
        </w:rPr>
        <w:t xml:space="preserve"> farklılık göstermekle birlikte bu kapsamdaki işyerleri için gerekli kolaylık getirilmiştir.</w:t>
      </w:r>
    </w:p>
    <w:p w:rsidR="00C7044F" w:rsidRDefault="00A00613" w:rsidP="00924B2F">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C7044F">
        <w:rPr>
          <w:rFonts w:ascii="Times New Roman" w:eastAsia="Times New Roman" w:hAnsi="Times New Roman" w:cs="Times New Roman"/>
          <w:sz w:val="24"/>
          <w:szCs w:val="24"/>
          <w:lang w:eastAsia="tr-TR"/>
        </w:rPr>
        <w:t>Ana faaliyetle bağlantısı olmayan faaliyetlerin tali faaliyet olarak işlenmesi konusunda uygulama</w:t>
      </w:r>
      <w:r w:rsidR="00F726CF" w:rsidRPr="00C7044F">
        <w:rPr>
          <w:rFonts w:ascii="Times New Roman" w:eastAsia="Times New Roman" w:hAnsi="Times New Roman" w:cs="Times New Roman"/>
          <w:sz w:val="24"/>
          <w:szCs w:val="24"/>
          <w:lang w:eastAsia="tr-TR"/>
        </w:rPr>
        <w:t>da</w:t>
      </w:r>
      <w:r w:rsidRPr="00C7044F">
        <w:rPr>
          <w:rFonts w:ascii="Times New Roman" w:eastAsia="Times New Roman" w:hAnsi="Times New Roman" w:cs="Times New Roman"/>
          <w:sz w:val="24"/>
          <w:szCs w:val="24"/>
          <w:lang w:eastAsia="tr-TR"/>
        </w:rPr>
        <w:t xml:space="preserve"> ortaya çıkan tereddütlerin giderilmesi amacıyla tali faaliyet konularının ana faaliyet konularıy</w:t>
      </w:r>
      <w:r w:rsidR="00C7044F">
        <w:rPr>
          <w:rFonts w:ascii="Times New Roman" w:eastAsia="Times New Roman" w:hAnsi="Times New Roman" w:cs="Times New Roman"/>
          <w:sz w:val="24"/>
          <w:szCs w:val="24"/>
          <w:lang w:eastAsia="tr-TR"/>
        </w:rPr>
        <w:t>la uygun olması koşulu getirilmiştir.</w:t>
      </w:r>
      <w:r w:rsidRPr="00C7044F">
        <w:rPr>
          <w:rFonts w:ascii="Times New Roman" w:eastAsia="Times New Roman" w:hAnsi="Times New Roman" w:cs="Times New Roman"/>
          <w:sz w:val="24"/>
          <w:szCs w:val="24"/>
          <w:lang w:eastAsia="tr-TR"/>
        </w:rPr>
        <w:t xml:space="preserve"> </w:t>
      </w:r>
    </w:p>
    <w:p w:rsidR="00A00613" w:rsidRPr="00C7044F" w:rsidRDefault="00E43EB7" w:rsidP="00924B2F">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C7044F">
        <w:rPr>
          <w:rFonts w:ascii="Times New Roman" w:hAnsi="Times New Roman" w:cs="Times New Roman"/>
          <w:sz w:val="24"/>
          <w:szCs w:val="24"/>
        </w:rPr>
        <w:t>Sağlık Koruma bandının belirlen</w:t>
      </w:r>
      <w:bookmarkStart w:id="0" w:name="_GoBack"/>
      <w:bookmarkEnd w:id="0"/>
      <w:r w:rsidRPr="00C7044F">
        <w:rPr>
          <w:rFonts w:ascii="Times New Roman" w:hAnsi="Times New Roman" w:cs="Times New Roman"/>
          <w:sz w:val="24"/>
          <w:szCs w:val="24"/>
        </w:rPr>
        <w:t xml:space="preserve">mesi konusunda belediyeler arasında uygulama birliği </w:t>
      </w:r>
      <w:r w:rsidR="00F565D3" w:rsidRPr="00C7044F">
        <w:rPr>
          <w:rFonts w:ascii="Times New Roman" w:hAnsi="Times New Roman" w:cs="Times New Roman"/>
          <w:sz w:val="24"/>
          <w:szCs w:val="24"/>
        </w:rPr>
        <w:t>sağlanması ve</w:t>
      </w:r>
      <w:r w:rsidRPr="00C7044F">
        <w:rPr>
          <w:rFonts w:ascii="Times New Roman" w:hAnsi="Times New Roman" w:cs="Times New Roman"/>
          <w:sz w:val="24"/>
          <w:szCs w:val="24"/>
        </w:rPr>
        <w:t xml:space="preserve"> sağlık koruma bandının daha net bir şekilde belirlenmesi amacıyla 02.11.1985 tarih ve 18916 Mükerrer Resmi Gazetede yayınlanan Planlı Alanlar Tip İmar Yönetmeliğinin 18. maddesinde yer alan yapı yaklaşma mesafelerinin esas alınacağı</w:t>
      </w:r>
      <w:r w:rsidR="00F726CF" w:rsidRPr="00C7044F">
        <w:rPr>
          <w:rFonts w:ascii="Times New Roman" w:hAnsi="Times New Roman" w:cs="Times New Roman"/>
          <w:sz w:val="24"/>
          <w:szCs w:val="24"/>
        </w:rPr>
        <w:t xml:space="preserve"> hükmü getirilmiştir.</w:t>
      </w:r>
      <w:r w:rsidRPr="00C7044F">
        <w:rPr>
          <w:rFonts w:ascii="Times New Roman" w:hAnsi="Times New Roman" w:cs="Times New Roman"/>
          <w:sz w:val="24"/>
          <w:szCs w:val="24"/>
        </w:rPr>
        <w:t xml:space="preserve"> </w:t>
      </w:r>
    </w:p>
    <w:p w:rsidR="00E43EB7" w:rsidRPr="0003291F" w:rsidRDefault="00E43EB7" w:rsidP="003D3CA8">
      <w:pPr>
        <w:pStyle w:val="ListeParagraf"/>
        <w:numPr>
          <w:ilvl w:val="0"/>
          <w:numId w:val="1"/>
        </w:numPr>
        <w:spacing w:before="80" w:after="80" w:line="276" w:lineRule="auto"/>
        <w:jc w:val="both"/>
        <w:rPr>
          <w:rFonts w:ascii="Times New Roman" w:eastAsia="Arial" w:hAnsi="Times New Roman" w:cs="Times New Roman"/>
          <w:sz w:val="24"/>
          <w:szCs w:val="24"/>
          <w:lang w:eastAsia="tr-TR"/>
        </w:rPr>
      </w:pPr>
      <w:r w:rsidRPr="0003291F">
        <w:rPr>
          <w:rFonts w:ascii="Times New Roman" w:hAnsi="Times New Roman" w:cs="Times New Roman"/>
          <w:sz w:val="24"/>
          <w:szCs w:val="24"/>
        </w:rPr>
        <w:t xml:space="preserve">İşyeri açma </w:t>
      </w:r>
      <w:proofErr w:type="gramStart"/>
      <w:r w:rsidRPr="0003291F">
        <w:rPr>
          <w:rFonts w:ascii="Times New Roman" w:hAnsi="Times New Roman" w:cs="Times New Roman"/>
          <w:sz w:val="24"/>
          <w:szCs w:val="24"/>
        </w:rPr>
        <w:t>prosedürlerinin</w:t>
      </w:r>
      <w:proofErr w:type="gramEnd"/>
      <w:r w:rsidRPr="0003291F">
        <w:rPr>
          <w:rFonts w:ascii="Times New Roman" w:hAnsi="Times New Roman" w:cs="Times New Roman"/>
          <w:sz w:val="24"/>
          <w:szCs w:val="24"/>
        </w:rPr>
        <w:t xml:space="preserve"> kısaltılması amacıyla </w:t>
      </w:r>
      <w:r w:rsidR="00C7044F">
        <w:rPr>
          <w:rFonts w:ascii="Times New Roman" w:hAnsi="Times New Roman" w:cs="Times New Roman"/>
          <w:sz w:val="24"/>
          <w:szCs w:val="24"/>
        </w:rPr>
        <w:t>“</w:t>
      </w:r>
      <w:r w:rsidRPr="0003291F">
        <w:rPr>
          <w:rFonts w:ascii="Times New Roman" w:hAnsi="Times New Roman" w:cs="Times New Roman"/>
          <w:sz w:val="24"/>
          <w:szCs w:val="24"/>
        </w:rPr>
        <w:t>Çevresel Etki Değerlendirmesi Gerekli Değildir</w:t>
      </w:r>
      <w:r w:rsidR="00C7044F">
        <w:rPr>
          <w:rFonts w:ascii="Times New Roman" w:hAnsi="Times New Roman" w:cs="Times New Roman"/>
          <w:sz w:val="24"/>
          <w:szCs w:val="24"/>
        </w:rPr>
        <w:t>”</w:t>
      </w:r>
      <w:r w:rsidRPr="0003291F">
        <w:rPr>
          <w:rFonts w:ascii="Times New Roman" w:hAnsi="Times New Roman" w:cs="Times New Roman"/>
          <w:sz w:val="24"/>
          <w:szCs w:val="24"/>
        </w:rPr>
        <w:t xml:space="preserve"> kararı verilen tesisler için imar plan ve plan notlarına göre tesisin yapı kullanma izin belgesi</w:t>
      </w:r>
      <w:r w:rsidR="00F726CF" w:rsidRPr="0003291F">
        <w:rPr>
          <w:rFonts w:ascii="Times New Roman" w:hAnsi="Times New Roman" w:cs="Times New Roman"/>
          <w:sz w:val="24"/>
          <w:szCs w:val="24"/>
        </w:rPr>
        <w:t>nin</w:t>
      </w:r>
      <w:r w:rsidRPr="0003291F">
        <w:rPr>
          <w:rFonts w:ascii="Times New Roman" w:hAnsi="Times New Roman" w:cs="Times New Roman"/>
          <w:sz w:val="24"/>
          <w:szCs w:val="24"/>
        </w:rPr>
        <w:t>, yer seçimi ve tesis kurma izni yerine geçmesi sağlanmıştır.</w:t>
      </w:r>
    </w:p>
    <w:p w:rsidR="008B467D" w:rsidRPr="0003291F" w:rsidRDefault="00370EA8" w:rsidP="003D3CA8">
      <w:pPr>
        <w:pStyle w:val="ListeParagraf"/>
        <w:numPr>
          <w:ilvl w:val="0"/>
          <w:numId w:val="1"/>
        </w:numPr>
        <w:spacing w:before="80" w:after="80" w:line="276" w:lineRule="auto"/>
        <w:jc w:val="both"/>
        <w:rPr>
          <w:rFonts w:ascii="Times New Roman" w:eastAsia="Arial" w:hAnsi="Times New Roman" w:cs="Times New Roman"/>
          <w:sz w:val="24"/>
          <w:szCs w:val="24"/>
          <w:lang w:eastAsia="tr-TR"/>
        </w:rPr>
      </w:pPr>
      <w:r w:rsidRPr="0003291F">
        <w:rPr>
          <w:rFonts w:ascii="Times New Roman" w:eastAsia="Arial" w:hAnsi="Times New Roman" w:cs="Times New Roman"/>
          <w:sz w:val="24"/>
          <w:szCs w:val="24"/>
          <w:lang w:eastAsia="tr-TR"/>
        </w:rPr>
        <w:t xml:space="preserve">Umuma açık istirahat ve eğlence yeri açılması hususundaki </w:t>
      </w:r>
      <w:r w:rsidR="00C7044F">
        <w:rPr>
          <w:rFonts w:ascii="Times New Roman" w:eastAsia="Arial" w:hAnsi="Times New Roman" w:cs="Times New Roman"/>
          <w:sz w:val="24"/>
          <w:szCs w:val="24"/>
          <w:lang w:eastAsia="tr-TR"/>
        </w:rPr>
        <w:t>yazışmalardaki</w:t>
      </w:r>
      <w:r w:rsidR="00E43EB7" w:rsidRPr="0003291F">
        <w:rPr>
          <w:rFonts w:ascii="Times New Roman" w:eastAsia="Arial" w:hAnsi="Times New Roman" w:cs="Times New Roman"/>
          <w:sz w:val="24"/>
          <w:szCs w:val="24"/>
          <w:lang w:eastAsia="tr-TR"/>
        </w:rPr>
        <w:t xml:space="preserve"> gecikmelerden kaynaklanan durumların engellenmesi ve girişimcilerin korunması amacıyla yetkili kolluk kuvvetinin işyeri hakkındaki görüşünün </w:t>
      </w:r>
      <w:r w:rsidR="00F726CF" w:rsidRPr="0003291F">
        <w:rPr>
          <w:rFonts w:ascii="Times New Roman" w:eastAsia="Arial" w:hAnsi="Times New Roman" w:cs="Times New Roman"/>
          <w:sz w:val="24"/>
          <w:szCs w:val="24"/>
          <w:lang w:eastAsia="tr-TR"/>
        </w:rPr>
        <w:t xml:space="preserve">bildirilmesinden </w:t>
      </w:r>
      <w:r w:rsidR="00E43EB7" w:rsidRPr="0003291F">
        <w:rPr>
          <w:rFonts w:ascii="Times New Roman" w:eastAsia="Arial" w:hAnsi="Times New Roman" w:cs="Times New Roman"/>
          <w:sz w:val="24"/>
          <w:szCs w:val="24"/>
          <w:lang w:eastAsia="tr-TR"/>
        </w:rPr>
        <w:t>sonra başvuruların bir aylı</w:t>
      </w:r>
      <w:r w:rsidRPr="0003291F">
        <w:rPr>
          <w:rFonts w:ascii="Times New Roman" w:eastAsia="Arial" w:hAnsi="Times New Roman" w:cs="Times New Roman"/>
          <w:sz w:val="24"/>
          <w:szCs w:val="24"/>
          <w:lang w:eastAsia="tr-TR"/>
        </w:rPr>
        <w:t xml:space="preserve">k süre içinde sonuçlandırılması </w:t>
      </w:r>
      <w:r w:rsidR="00C7044F">
        <w:rPr>
          <w:rFonts w:ascii="Times New Roman" w:eastAsia="Arial" w:hAnsi="Times New Roman" w:cs="Times New Roman"/>
          <w:sz w:val="24"/>
          <w:szCs w:val="24"/>
          <w:lang w:eastAsia="tr-TR"/>
        </w:rPr>
        <w:t>hükme bağlanmıştır.</w:t>
      </w:r>
    </w:p>
    <w:p w:rsidR="00370EA8" w:rsidRPr="0003291F" w:rsidRDefault="00370EA8"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proofErr w:type="gramStart"/>
      <w:r w:rsidRPr="0003291F">
        <w:rPr>
          <w:rFonts w:ascii="Times New Roman" w:eastAsia="Times New Roman" w:hAnsi="Times New Roman" w:cs="Times New Roman"/>
          <w:sz w:val="24"/>
          <w:szCs w:val="24"/>
          <w:lang w:eastAsia="tr-TR"/>
        </w:rPr>
        <w:t xml:space="preserve">07.01.2011 tarih ve 27808 Sayılı Resmi Gazetede yayınlanan </w:t>
      </w:r>
      <w:r w:rsidRPr="0003291F">
        <w:rPr>
          <w:rFonts w:ascii="Times New Roman" w:eastAsia="Times New Roman" w:hAnsi="Times New Roman" w:cs="Times New Roman"/>
          <w:bCs/>
          <w:sz w:val="24"/>
          <w:szCs w:val="24"/>
          <w:lang w:eastAsia="tr-TR"/>
        </w:rPr>
        <w:t xml:space="preserve">Tütün Mamulleri ve Alkollü İçkilerin Satışına ve Sunumuna İlişkin Usul ve Esaslar Hakkında </w:t>
      </w:r>
      <w:r w:rsidRPr="0003291F">
        <w:rPr>
          <w:rFonts w:ascii="Times New Roman" w:eastAsia="Times New Roman" w:hAnsi="Times New Roman" w:cs="Times New Roman"/>
          <w:sz w:val="24"/>
          <w:szCs w:val="24"/>
          <w:lang w:eastAsia="tr-TR"/>
        </w:rPr>
        <w:t xml:space="preserve">Yönetmeliğin 2013 yılında değiştirilen 12. maddesiyle </w:t>
      </w:r>
      <w:r w:rsidR="00167504" w:rsidRPr="0003291F">
        <w:rPr>
          <w:rFonts w:ascii="Times New Roman" w:eastAsia="Times New Roman" w:hAnsi="Times New Roman" w:cs="Times New Roman"/>
          <w:sz w:val="24"/>
          <w:szCs w:val="24"/>
          <w:lang w:eastAsia="tr-TR"/>
        </w:rPr>
        <w:t xml:space="preserve">uyumlu olacak şekilde </w:t>
      </w:r>
      <w:r w:rsidRPr="0003291F">
        <w:rPr>
          <w:rFonts w:ascii="Times New Roman" w:eastAsia="Times New Roman" w:hAnsi="Times New Roman" w:cs="Times New Roman"/>
          <w:sz w:val="24"/>
          <w:szCs w:val="24"/>
          <w:lang w:eastAsia="tr-TR"/>
        </w:rPr>
        <w:t xml:space="preserve">İşyeri Açma ve </w:t>
      </w:r>
      <w:r w:rsidRPr="0003291F">
        <w:rPr>
          <w:rFonts w:ascii="Times New Roman" w:eastAsia="Times New Roman" w:hAnsi="Times New Roman" w:cs="Times New Roman"/>
          <w:sz w:val="24"/>
          <w:szCs w:val="24"/>
          <w:lang w:eastAsia="tr-TR"/>
        </w:rPr>
        <w:lastRenderedPageBreak/>
        <w:t>Çalışma Ruhsatlarına İlişkin Yönetmeliğin 32. maddesinde değişiklik yapılmış ve yüz metrelik mesafe koşulu Yönetmeliğe eklenmiştir.</w:t>
      </w:r>
      <w:r w:rsidR="00F726CF" w:rsidRPr="0003291F">
        <w:rPr>
          <w:rFonts w:ascii="Times New Roman" w:eastAsia="Times New Roman" w:hAnsi="Times New Roman" w:cs="Times New Roman"/>
          <w:sz w:val="24"/>
          <w:szCs w:val="24"/>
          <w:lang w:eastAsia="tr-TR"/>
        </w:rPr>
        <w:t xml:space="preserve"> </w:t>
      </w:r>
      <w:proofErr w:type="gramEnd"/>
    </w:p>
    <w:p w:rsidR="00370EA8" w:rsidRPr="0003291F" w:rsidRDefault="00370EA8"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 xml:space="preserve">Yönetmelikteki kavram karışıklığına son verilmesi, mevzuat dilinin de sadeleştirilmesi ve daha anlaşılır kılınması amacıyla Yönetmelikte geçen mesul müdür- </w:t>
      </w:r>
      <w:proofErr w:type="spellStart"/>
      <w:r w:rsidRPr="0003291F">
        <w:rPr>
          <w:rFonts w:ascii="Times New Roman" w:eastAsia="Times New Roman" w:hAnsi="Times New Roman" w:cs="Times New Roman"/>
          <w:sz w:val="24"/>
          <w:szCs w:val="24"/>
          <w:lang w:eastAsia="tr-TR"/>
        </w:rPr>
        <w:t>mes’</w:t>
      </w:r>
      <w:r w:rsidRPr="0003291F">
        <w:rPr>
          <w:rFonts w:ascii="Times New Roman" w:eastAsia="Times New Roman" w:hAnsi="Times New Roman" w:cs="Times New Roman"/>
          <w:iCs/>
          <w:sz w:val="24"/>
          <w:szCs w:val="24"/>
          <w:lang w:eastAsia="tr-TR"/>
        </w:rPr>
        <w:t>ūl</w:t>
      </w:r>
      <w:proofErr w:type="spellEnd"/>
      <w:r w:rsidRPr="0003291F">
        <w:rPr>
          <w:rFonts w:ascii="Times New Roman" w:eastAsia="Times New Roman" w:hAnsi="Times New Roman" w:cs="Times New Roman"/>
          <w:sz w:val="24"/>
          <w:szCs w:val="24"/>
          <w:lang w:eastAsia="tr-TR"/>
        </w:rPr>
        <w:t xml:space="preserve"> müdür ibareleri sorumlu müdür olarak değiştirilmiştir.</w:t>
      </w:r>
    </w:p>
    <w:p w:rsidR="008B467D" w:rsidRPr="0003291F" w:rsidRDefault="00370EA8"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eastAsia="Times New Roman" w:hAnsi="Times New Roman" w:cs="Times New Roman"/>
          <w:sz w:val="24"/>
          <w:szCs w:val="24"/>
          <w:lang w:eastAsia="tr-TR"/>
        </w:rPr>
        <w:t>Yönetmeliğe eklenen 2. ek madde ile umuma açık istirahat ve eğlence yerleri haricinde yer alan ve perakende işletme kapsamında olan işyerlerinin çalışma saatleri 6585 sayılı Perakende Ticaretin Düzenlenmesi Hakkında Kanunun 13. maddesi doğrultusunda düzenlenmiştir.</w:t>
      </w:r>
    </w:p>
    <w:p w:rsidR="00370EA8" w:rsidRPr="0003291F" w:rsidRDefault="00563566" w:rsidP="003D3CA8">
      <w:pPr>
        <w:pStyle w:val="ListeParagraf"/>
        <w:numPr>
          <w:ilvl w:val="0"/>
          <w:numId w:val="1"/>
        </w:numPr>
        <w:spacing w:before="80" w:after="80" w:line="276" w:lineRule="auto"/>
        <w:jc w:val="both"/>
        <w:rPr>
          <w:rFonts w:ascii="Times New Roman" w:eastAsia="Times New Roman" w:hAnsi="Times New Roman" w:cs="Times New Roman"/>
          <w:sz w:val="24"/>
          <w:szCs w:val="24"/>
          <w:lang w:eastAsia="tr-TR"/>
        </w:rPr>
      </w:pPr>
      <w:r w:rsidRPr="0003291F">
        <w:rPr>
          <w:rFonts w:ascii="Times New Roman" w:hAnsi="Times New Roman" w:cs="Times New Roman"/>
          <w:sz w:val="24"/>
          <w:szCs w:val="24"/>
        </w:rPr>
        <w:t>3572 sayılı Kanunun 5</w:t>
      </w:r>
      <w:r w:rsidR="003D3CA8" w:rsidRPr="0003291F">
        <w:rPr>
          <w:rFonts w:ascii="Times New Roman" w:hAnsi="Times New Roman" w:cs="Times New Roman"/>
          <w:sz w:val="24"/>
          <w:szCs w:val="24"/>
        </w:rPr>
        <w:t xml:space="preserve"> </w:t>
      </w:r>
      <w:r w:rsidRPr="0003291F">
        <w:rPr>
          <w:rFonts w:ascii="Times New Roman" w:hAnsi="Times New Roman" w:cs="Times New Roman"/>
          <w:sz w:val="24"/>
          <w:szCs w:val="24"/>
        </w:rPr>
        <w:t>inci maddesine eklenen hükümler uyarınca söz konusu elektronik sistem kuruluncaya kadar iş yeri açma ve çalışma ruhsatlarıyla ilgili tüm işlemlerin mevcut uygulama çerçevesinde yürütülmesine ilişkin geçiş hükmü ko</w:t>
      </w:r>
      <w:r w:rsidR="00167504" w:rsidRPr="0003291F">
        <w:rPr>
          <w:rFonts w:ascii="Times New Roman" w:hAnsi="Times New Roman" w:cs="Times New Roman"/>
          <w:sz w:val="24"/>
          <w:szCs w:val="24"/>
        </w:rPr>
        <w:t>n</w:t>
      </w:r>
      <w:r w:rsidRPr="0003291F">
        <w:rPr>
          <w:rFonts w:ascii="Times New Roman" w:hAnsi="Times New Roman" w:cs="Times New Roman"/>
          <w:sz w:val="24"/>
          <w:szCs w:val="24"/>
        </w:rPr>
        <w:t>ulmuştur. Böylece ruhsat verme işlemleri</w:t>
      </w:r>
      <w:r w:rsidR="00167504" w:rsidRPr="0003291F">
        <w:rPr>
          <w:rFonts w:ascii="Times New Roman" w:hAnsi="Times New Roman" w:cs="Times New Roman"/>
          <w:sz w:val="24"/>
          <w:szCs w:val="24"/>
        </w:rPr>
        <w:t>yle ilgili</w:t>
      </w:r>
      <w:r w:rsidRPr="0003291F">
        <w:rPr>
          <w:rFonts w:ascii="Times New Roman" w:hAnsi="Times New Roman" w:cs="Times New Roman"/>
          <w:sz w:val="24"/>
          <w:szCs w:val="24"/>
        </w:rPr>
        <w:t xml:space="preserve"> elektronik sisteme geçiş sürecinde uygulamada ortaya çıkabilecek sakıncalar engellenmiştir.</w:t>
      </w: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C7044F" w:rsidRDefault="00C7044F"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Default="008B467D" w:rsidP="008B467D">
      <w:pPr>
        <w:spacing w:before="80" w:after="80" w:line="276" w:lineRule="auto"/>
        <w:ind w:left="100"/>
        <w:rPr>
          <w:rFonts w:ascii="Times New Roman" w:eastAsia="Times New Roman" w:hAnsi="Times New Roman" w:cs="Times New Roman"/>
          <w:b/>
          <w:color w:val="000000"/>
          <w:sz w:val="24"/>
          <w:szCs w:val="24"/>
          <w:lang w:eastAsia="tr-TR"/>
        </w:rPr>
      </w:pPr>
    </w:p>
    <w:p w:rsidR="008B467D" w:rsidRPr="005D01F5" w:rsidRDefault="008B467D" w:rsidP="005D01F5">
      <w:pPr>
        <w:pStyle w:val="Balk1"/>
        <w:jc w:val="center"/>
        <w:rPr>
          <w:rFonts w:ascii="Times New Roman" w:eastAsia="Times New Roman" w:hAnsi="Times New Roman" w:cs="Times New Roman"/>
          <w:b/>
          <w:color w:val="auto"/>
          <w:sz w:val="24"/>
          <w:szCs w:val="24"/>
          <w:lang w:eastAsia="tr-TR"/>
        </w:rPr>
      </w:pPr>
      <w:r w:rsidRPr="005D01F5">
        <w:rPr>
          <w:rFonts w:ascii="Times New Roman" w:eastAsia="Times New Roman" w:hAnsi="Times New Roman" w:cs="Times New Roman"/>
          <w:b/>
          <w:color w:val="auto"/>
          <w:sz w:val="24"/>
          <w:szCs w:val="24"/>
          <w:lang w:eastAsia="tr-TR"/>
        </w:rPr>
        <w:lastRenderedPageBreak/>
        <w:t>MADDE GEREKÇELERİ</w:t>
      </w:r>
    </w:p>
    <w:p w:rsidR="002216B5" w:rsidRDefault="008C6C41"/>
    <w:p w:rsidR="00B01E7D" w:rsidRPr="00563566" w:rsidRDefault="00B01E7D" w:rsidP="006758EF">
      <w:pPr>
        <w:spacing w:before="80" w:after="80" w:line="276" w:lineRule="auto"/>
        <w:ind w:firstLine="20"/>
        <w:jc w:val="both"/>
        <w:rPr>
          <w:rFonts w:ascii="Times New Roman" w:eastAsia="Times New Roman" w:hAnsi="Times New Roman" w:cs="Times New Roman"/>
          <w:sz w:val="24"/>
          <w:szCs w:val="24"/>
          <w:highlight w:val="white"/>
          <w:u w:val="single"/>
          <w:lang w:eastAsia="tr-TR"/>
        </w:rPr>
      </w:pPr>
      <w:r w:rsidRPr="00563566">
        <w:rPr>
          <w:rFonts w:ascii="Times New Roman" w:eastAsia="Times New Roman" w:hAnsi="Times New Roman" w:cs="Times New Roman"/>
          <w:b/>
          <w:sz w:val="24"/>
          <w:szCs w:val="24"/>
          <w:lang w:eastAsia="tr-TR"/>
        </w:rPr>
        <w:t xml:space="preserve">MADDE 1- </w:t>
      </w:r>
      <w:r w:rsidR="005F1CB5" w:rsidRPr="005F1CB5">
        <w:rPr>
          <w:rFonts w:ascii="Times New Roman" w:eastAsia="Times New Roman" w:hAnsi="Times New Roman" w:cs="Times New Roman"/>
          <w:sz w:val="24"/>
          <w:szCs w:val="24"/>
          <w:lang w:eastAsia="tr-TR"/>
        </w:rPr>
        <w:t>Ganyan bayileri umuma açık istirahat ve eğlence yerlerinin sahip olduğu şartları taşımakta; ancak bu kapsamda sayılmadıkları için sıhhi müessesse olarak ruhsat almaktadırlar. Oysaki ganyan bayilerinde de masa ve sandalyeler bulunmakta ve kuponlar aynı yerde doldurulup, at yarışları da aynı mekânda izlenmektedir ki bu durum bu işyerlerinin kahvehane görüntüsüne neden olmaktadır. Özellikle mesken altında bulunan yerlerde oturanlara rahatsızlık vermektedir. Söz konusu işyerlerinin kamu düzeni ve sağlığı açısından umuma açık istirahat ve eğlence yerleri kapsamına alınmasıyla bu işyerlerinin düzenlenmesi amaçlanmıştır.</w:t>
      </w:r>
    </w:p>
    <w:p w:rsidR="00F565D3" w:rsidRPr="00563566" w:rsidRDefault="006758EF" w:rsidP="006758EF">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sz w:val="24"/>
          <w:szCs w:val="24"/>
          <w:lang w:eastAsia="tr-TR"/>
        </w:rPr>
        <w:tab/>
      </w:r>
      <w:r w:rsidR="005F1CB5" w:rsidRPr="005F1CB5">
        <w:rPr>
          <w:rFonts w:ascii="Times New Roman" w:eastAsia="Times New Roman" w:hAnsi="Times New Roman" w:cs="Times New Roman"/>
          <w:sz w:val="24"/>
          <w:szCs w:val="24"/>
          <w:lang w:eastAsia="tr-TR"/>
        </w:rPr>
        <w:t xml:space="preserve">Yönetmelikte işyeri tanımının bulunmaması mevzuat bakımından esaslı bir eksiklik olmakla birlikte diğer taraftan belediyelerce işyerlerinin denetimi bakımından sorunlara neden olmaktadır. Gerek Yönetmelikte yer alan bu eksikliğin gerekse de denetim karmaşasının giderilmesi amacıyla </w:t>
      </w:r>
      <w:proofErr w:type="gramStart"/>
      <w:r w:rsidR="005F1CB5" w:rsidRPr="005F1CB5">
        <w:rPr>
          <w:rFonts w:ascii="Times New Roman" w:eastAsia="Times New Roman" w:hAnsi="Times New Roman" w:cs="Times New Roman"/>
          <w:sz w:val="24"/>
          <w:szCs w:val="24"/>
          <w:lang w:eastAsia="tr-TR"/>
        </w:rPr>
        <w:t>24/01/1961</w:t>
      </w:r>
      <w:proofErr w:type="gramEnd"/>
      <w:r w:rsidR="005F1CB5" w:rsidRPr="005F1CB5">
        <w:rPr>
          <w:rFonts w:ascii="Times New Roman" w:eastAsia="Times New Roman" w:hAnsi="Times New Roman" w:cs="Times New Roman"/>
          <w:sz w:val="24"/>
          <w:szCs w:val="24"/>
          <w:lang w:eastAsia="tr-TR"/>
        </w:rPr>
        <w:t xml:space="preserve"> tarih ve 213 Sayılı Vergi Usul Kanunu’nun (VUK) 156’ncı maddesinde yer alan işyeri tanımı Yönetmeliğe eklenmesi planlanmıştır. Ancak 64. Hükümet 2016 Yılı Eylem Planı çerçevesinde Vergi Usul Kanunu’nun güncellenmesi çerçevesinde Kanun hazırlıkları devam ettiği göz önüne alındığında 213 sayılı Vergi Usul Kanunu’nun 156. maddesinde yer alan işyeri tanımının değişebileceği öngörülmüştür. Bu nedenle yeni Vergi Usul Kanun Taslağında yer alan işyeri tanımı Yönetmeliğe eklenmiştir. Bu nedenle tanım yapılırken VUK değişeceği için Kanuna atıf yapılmamıştır. Söz konusu yeni tanım ise işyeri kapsamını daha geniş olarak ele almıştır. Söz konusu taslakta işyeri “İş yeri, mağaza, yazıhane, idarehane, muayenehane, imalâthane, şube, satış yeri, atölye, depo, laboratuvar, sergi ve teşhir salonu, eğitim ve kurs yerleri, ev ofis, müzayede salonu, otel, kahvehane, eğlence ve spor yerleri, tarla, bağ, bahçe, çiftlik, hayvancılık tesisleri, dalyan ve </w:t>
      </w:r>
      <w:proofErr w:type="gramStart"/>
      <w:r w:rsidR="005F1CB5" w:rsidRPr="005F1CB5">
        <w:rPr>
          <w:rFonts w:ascii="Times New Roman" w:eastAsia="Times New Roman" w:hAnsi="Times New Roman" w:cs="Times New Roman"/>
          <w:sz w:val="24"/>
          <w:szCs w:val="24"/>
          <w:lang w:eastAsia="tr-TR"/>
        </w:rPr>
        <w:t>voli</w:t>
      </w:r>
      <w:proofErr w:type="gramEnd"/>
      <w:r w:rsidR="005F1CB5" w:rsidRPr="005F1CB5">
        <w:rPr>
          <w:rFonts w:ascii="Times New Roman" w:eastAsia="Times New Roman" w:hAnsi="Times New Roman" w:cs="Times New Roman"/>
          <w:sz w:val="24"/>
          <w:szCs w:val="24"/>
          <w:lang w:eastAsia="tr-TR"/>
        </w:rPr>
        <w:t xml:space="preserve"> mahalleri, tuzla, taş ve maden ocakları, şantiyeler, yük ve yolcu taşıma araçları, vapur büfeleri, mobil araçlar, elektronik ortam veya alanlar gibi ticari, sınai, zirai veya mesleki bir faaliyetin icrasına tahsis edilen veya bu faaliyetlerde kullanılan yer” olarak tanımlanmaktadır. Tanıma Yönetmelikte yer alan “kıraathane” eklenmiş “elektronik ortam veya alanlar” ibaresi çıkarılmıştır. Böylelikle yerel idarelerin fiziksel olarak açılacak olan mekânlara yönelik ruhsat vermesi sağlanmıştır. Nitekim PERBİS sistemine geçişle birlikte “elektronik ortam veya alanlar” için işyeri ruhsatı verilip verilmemesi ilerleyen süreçte karar verilecek bir husustur. Böylece Yönetmeliğe işyeri tanımı eklenerek işyeri tanımı olmaması nedeniyle belediyelerce işyerlerinin denetiminde ortaya çıkan sorunlar çözümlenmiş olacaktır.</w:t>
      </w:r>
    </w:p>
    <w:p w:rsidR="005F1CB5" w:rsidRPr="00C7044F" w:rsidRDefault="00B01E7D" w:rsidP="006758EF">
      <w:pPr>
        <w:spacing w:before="80" w:after="80" w:line="276" w:lineRule="auto"/>
        <w:ind w:firstLine="20"/>
        <w:jc w:val="both"/>
      </w:pPr>
      <w:r w:rsidRPr="00563566">
        <w:rPr>
          <w:rFonts w:ascii="Times New Roman" w:eastAsia="Times New Roman" w:hAnsi="Times New Roman" w:cs="Times New Roman"/>
          <w:b/>
          <w:sz w:val="24"/>
          <w:szCs w:val="24"/>
          <w:lang w:eastAsia="tr-TR"/>
        </w:rPr>
        <w:t>MADDE 2-</w:t>
      </w:r>
      <w:r w:rsidRPr="00563566">
        <w:rPr>
          <w:rFonts w:ascii="Times New Roman" w:eastAsia="Times New Roman" w:hAnsi="Times New Roman" w:cs="Times New Roman"/>
          <w:sz w:val="24"/>
          <w:szCs w:val="24"/>
          <w:lang w:eastAsia="tr-TR"/>
        </w:rPr>
        <w:t xml:space="preserve"> </w:t>
      </w:r>
      <w:r w:rsidR="005F1CB5" w:rsidRPr="005F1CB5">
        <w:rPr>
          <w:rFonts w:ascii="Times New Roman" w:eastAsia="Times New Roman" w:hAnsi="Times New Roman" w:cs="Times New Roman"/>
          <w:sz w:val="24"/>
          <w:szCs w:val="24"/>
          <w:lang w:eastAsia="tr-TR"/>
        </w:rPr>
        <w:t>634 sayılı Kat Mülkiyeti Kanunu kapsamına giren gayrimenkullerin, tapu kütüğünde mesken olarak gösterilen bağımsız bölümlerinde faaliyetlerin tek tek sayılması sorun yaratmaktadır. Nitekim bu sayılan faaliyetler haricinde bir faaliyet geldiğinde ilgili faaliyet alanıyla ilgili oy birliğiyle mi yoksa oy çokluğuyla mı karar alınması gerektiği konusunda yerel idareler sıkıntı yaşamaktadır. Bu sorunun çözülmesi amacıyla gayrimenkullerin, tapu kütüğünde mesken olarak gösterilen bağımsız bölümlerinde hangi faaliyet alanında olursa olsun herhangi bir işyerinin açılması konusunda kat maliklerinin oy birliği ile karar almış olması yeterli olacaktır. Böylece faaliyet alanlarının tek tek sayılması usulüne son verilirken, her yeni faaliyet konusunda işyeri açılmasının oy birliği/oy çokluğu aranması için Yönetmelikte değişiklik yapılması zorunluluğu ortadan kaldırılmakta ve Yönetmeliğe de bir esneklik kazandırılmaktadır.</w:t>
      </w:r>
    </w:p>
    <w:p w:rsidR="005F1CB5" w:rsidRDefault="006758EF" w:rsidP="006758EF">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sz w:val="24"/>
          <w:szCs w:val="24"/>
          <w:lang w:eastAsia="tr-TR"/>
        </w:rPr>
        <w:lastRenderedPageBreak/>
        <w:tab/>
      </w:r>
    </w:p>
    <w:p w:rsidR="005F1CB5" w:rsidRDefault="006758EF" w:rsidP="005F1CB5">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sz w:val="24"/>
          <w:szCs w:val="24"/>
          <w:lang w:eastAsia="tr-TR"/>
        </w:rPr>
        <w:tab/>
      </w:r>
      <w:r w:rsidR="005F1CB5" w:rsidRPr="005F1CB5">
        <w:rPr>
          <w:rFonts w:ascii="Times New Roman" w:eastAsia="Times New Roman" w:hAnsi="Times New Roman" w:cs="Times New Roman"/>
          <w:sz w:val="24"/>
          <w:szCs w:val="24"/>
          <w:lang w:eastAsia="tr-TR"/>
        </w:rPr>
        <w:t>Danıştay 8. Dairesinin 2007/5844 E. ve 2009/1309 K. kararlarıyla Yönetmelik hükümleri birlikte değerlendirildiğinde meyhane, kahvehane, kıraathane, bar, elektronik oyun merkezleri gibi umuma açık yerler ile alkollü içki satışı yapılan yerlerin okullara uzaklığının en az 100 metre olması gerekmektedir. Söz konusu bu uzaklığın okullar için getirilmiş özel bir sınırlama olup, bu yerlerin patlayıcı, parlayıcı, yanıcı ve benzeri tehlikeli maddeler üretilen, satılan, kullanılan, depolanan yerler ile gaz dolum tesislerine olması gereken uzaklık hakkında açık olarak belirtilmediği ve bu konuda bir düzenlemenin bulunmadığı tespit edilmiştir. Bu nedenle bu tür işyerlerine ilişkin mesafe koşulunun Yönetmelikte netleştirilmesi amacıyla düzenlenme yapılmıştır.</w:t>
      </w:r>
      <w:r w:rsidRPr="00563566">
        <w:rPr>
          <w:rFonts w:ascii="Times New Roman" w:eastAsia="Times New Roman" w:hAnsi="Times New Roman" w:cs="Times New Roman"/>
          <w:sz w:val="24"/>
          <w:szCs w:val="24"/>
          <w:lang w:eastAsia="tr-TR"/>
        </w:rPr>
        <w:tab/>
      </w:r>
      <w:r w:rsidR="00B01E7D" w:rsidRPr="00563566">
        <w:rPr>
          <w:rFonts w:ascii="Times New Roman" w:eastAsia="Times New Roman" w:hAnsi="Times New Roman" w:cs="Times New Roman"/>
          <w:sz w:val="24"/>
          <w:szCs w:val="24"/>
          <w:lang w:eastAsia="tr-TR"/>
        </w:rPr>
        <w:t xml:space="preserve"> </w:t>
      </w:r>
    </w:p>
    <w:p w:rsidR="005F1CB5" w:rsidRPr="00563566" w:rsidRDefault="005F1CB5" w:rsidP="005F1CB5">
      <w:pPr>
        <w:spacing w:before="80" w:after="80" w:line="276" w:lineRule="auto"/>
        <w:ind w:firstLine="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5F1CB5">
        <w:rPr>
          <w:rFonts w:ascii="Times New Roman" w:eastAsia="Times New Roman" w:hAnsi="Times New Roman" w:cs="Times New Roman"/>
          <w:sz w:val="24"/>
          <w:szCs w:val="24"/>
          <w:lang w:eastAsia="tr-TR"/>
        </w:rPr>
        <w:t>(h) bendinin mevcut haliyle uygulanması özellikle eski yapılarda itfaiye raporunun alınmasını güçleştirmekte ve bu nitelikte olan birçok işyerinin ruhsat almasını engellemektedir.  Bu sebeple ortaya çıkan sıkıntıların giderilmesi amacıyla sorumluluk işyeri sahibinde olmak üzere (h) bendinin diğer işyerleriyle ilgili olan kısmına daha da açıklık kazandırılırken belediyenin kontrol ve denetim yetkisi korunmuştur.</w:t>
      </w:r>
    </w:p>
    <w:p w:rsidR="00B01E7D" w:rsidRPr="00563566" w:rsidRDefault="006758EF" w:rsidP="006758EF">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sz w:val="24"/>
          <w:szCs w:val="24"/>
          <w:lang w:eastAsia="tr-TR"/>
        </w:rPr>
        <w:tab/>
      </w:r>
      <w:r w:rsidR="00E52328" w:rsidRPr="00E52328">
        <w:rPr>
          <w:rFonts w:ascii="Times New Roman" w:eastAsia="Times New Roman" w:hAnsi="Times New Roman" w:cs="Times New Roman"/>
          <w:sz w:val="24"/>
          <w:szCs w:val="24"/>
          <w:lang w:eastAsia="tr-TR"/>
        </w:rPr>
        <w:t>İnternet salonları umuma açık istirahat ve eğlence yerlerinde olduğu gibi masa ve sandalyelerin olduğu maçların izlendiği kalabalık mekânlardır. Ancak umuma açık istirahat ve eğlence yerlerinin özelliklerini taşımakla birlikte bu işyerlerinin tabi olduğu işyeri açılmasındaki mesafe koşuluna tabi değildir. Bu nedenle internet salonları umuma açık istirahat ve eğlence yerlerinin tabi olduğu mesafe koşuluna tabi kılınarak örgün eğitim kurumlarına belli bir mesafeden fazla yakın olmasının önüne geçilmektedir.</w:t>
      </w:r>
    </w:p>
    <w:p w:rsidR="00E52328" w:rsidRDefault="006758EF" w:rsidP="006758EF">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sz w:val="24"/>
          <w:szCs w:val="24"/>
          <w:lang w:eastAsia="tr-TR"/>
        </w:rPr>
        <w:tab/>
      </w:r>
      <w:r w:rsidR="00E52328" w:rsidRPr="00E52328">
        <w:rPr>
          <w:rFonts w:ascii="Times New Roman" w:eastAsia="Times New Roman" w:hAnsi="Times New Roman" w:cs="Times New Roman"/>
          <w:sz w:val="24"/>
          <w:szCs w:val="24"/>
          <w:lang w:eastAsia="tr-TR"/>
        </w:rPr>
        <w:t>01.07.2005 tarih ve 5378 sayılı Engelliler Hakkında Kanunun 7. maddesinin birinci fıkrasında “Yapılı çevrede engellilerin erişebilirliğinin sağlanması için planlama, tasarım, inşaat, imalat, ruhsatlandırma ve denetleme süreçlerinde erişilebilirlik standartlarına uygunluk sağlanır.” hükmü bulunmaktadır. Söz konusu düzenlemenin uygulamada daha netlik kazanması amacıyla Yönetmeliğe 5378 sayılı Kanun eklenmiştir. Böylece yerel düzeyde engellilerle ilgili düzenlemelerin hayata geçirilmesi amaçlanmıştır.</w:t>
      </w:r>
    </w:p>
    <w:p w:rsidR="00B01E7D" w:rsidRDefault="006758EF" w:rsidP="006758EF">
      <w:pPr>
        <w:spacing w:before="80" w:after="80" w:line="276" w:lineRule="auto"/>
        <w:ind w:firstLine="20"/>
        <w:jc w:val="both"/>
        <w:rPr>
          <w:rFonts w:ascii="Times New Roman" w:hAnsi="Times New Roman" w:cs="Times New Roman"/>
          <w:sz w:val="24"/>
          <w:szCs w:val="24"/>
        </w:rPr>
      </w:pPr>
      <w:r w:rsidRPr="00563566">
        <w:rPr>
          <w:rFonts w:ascii="Times New Roman" w:hAnsi="Times New Roman" w:cs="Times New Roman"/>
          <w:sz w:val="24"/>
          <w:szCs w:val="24"/>
        </w:rPr>
        <w:tab/>
      </w:r>
      <w:proofErr w:type="gramStart"/>
      <w:r w:rsidR="00E52328" w:rsidRPr="00E52328">
        <w:rPr>
          <w:rFonts w:ascii="Times New Roman" w:hAnsi="Times New Roman" w:cs="Times New Roman"/>
          <w:sz w:val="24"/>
          <w:szCs w:val="24"/>
        </w:rPr>
        <w:t>10/11/2014</w:t>
      </w:r>
      <w:proofErr w:type="gramEnd"/>
      <w:r w:rsidR="00E52328" w:rsidRPr="00E52328">
        <w:rPr>
          <w:rFonts w:ascii="Times New Roman" w:hAnsi="Times New Roman" w:cs="Times New Roman"/>
          <w:sz w:val="24"/>
          <w:szCs w:val="24"/>
        </w:rPr>
        <w:t xml:space="preserve"> tarih ve 2014/7002 sayılı Bakanlar Kurulu kararıyla 2014 yılında fırınların açılmasıyla ilgili yapılan Yönetmelik değişikliği ile Planlı Alanlar Tip İmar Yönetmeliğinin uygulanıp uygulanmayacağı konusu tereddütlere neden olmakta ve bu durum da belediyeler arasında uygulama farklılıklarına yol açmaktadır. Bu nedenle fırınların ruhsatlandırılması konusunda oluşan tereddüdü ortadan kaldırmak amacıyla Planlı Alanlar Tip İmar Yönetmeliğinin ilgili hükümlerine uygunluk şartının aranacağı hükmü Yönetmeliğe eklenmiştir.</w:t>
      </w:r>
    </w:p>
    <w:p w:rsidR="00F565D3" w:rsidRPr="00563566" w:rsidRDefault="00F565D3" w:rsidP="006758EF">
      <w:pPr>
        <w:spacing w:before="80" w:after="80" w:line="276" w:lineRule="auto"/>
        <w:ind w:firstLine="20"/>
        <w:jc w:val="both"/>
        <w:rPr>
          <w:rFonts w:ascii="Times New Roman" w:hAnsi="Times New Roman" w:cs="Times New Roman"/>
          <w:sz w:val="24"/>
          <w:szCs w:val="24"/>
        </w:rPr>
      </w:pPr>
    </w:p>
    <w:p w:rsidR="00E52328" w:rsidRPr="00E52328" w:rsidRDefault="00B01E7D" w:rsidP="00E52328">
      <w:pPr>
        <w:spacing w:before="80" w:after="80" w:line="276" w:lineRule="auto"/>
        <w:ind w:firstLine="20"/>
        <w:jc w:val="both"/>
        <w:rPr>
          <w:rFonts w:ascii="Times New Roman" w:hAnsi="Times New Roman" w:cs="Times New Roman"/>
          <w:sz w:val="24"/>
          <w:szCs w:val="24"/>
        </w:rPr>
      </w:pPr>
      <w:r w:rsidRPr="00563566">
        <w:rPr>
          <w:rFonts w:ascii="Times New Roman" w:eastAsia="Times New Roman" w:hAnsi="Times New Roman" w:cs="Times New Roman"/>
          <w:b/>
          <w:sz w:val="24"/>
          <w:szCs w:val="24"/>
          <w:lang w:eastAsia="tr-TR"/>
        </w:rPr>
        <w:t>MADDE 3-</w:t>
      </w:r>
      <w:r w:rsidR="00E52328" w:rsidRPr="00E52328">
        <w:t xml:space="preserve"> </w:t>
      </w:r>
      <w:r w:rsidR="00E52328" w:rsidRPr="00E52328">
        <w:rPr>
          <w:rFonts w:ascii="Times New Roman" w:hAnsi="Times New Roman" w:cs="Times New Roman"/>
          <w:sz w:val="24"/>
          <w:szCs w:val="24"/>
        </w:rPr>
        <w:t xml:space="preserve">Uygulamada karşılaşılan önemli sorunlardan birisi de -her ne kadar bu maddenin birinci fıkrasında belirtilmiş olmakla birlikte- bakanlık ve meslek kuruluşlarının izin ve tescil işlemleri ile kurulan işyerlerinin yetkili idareye başvuru yapılmadan açılmasıdır. Bu kapsamda açılan işyerleri yetkili idareler tarafından kapatılmaktadır. Ancak bu durum girişimcinin yaptığı harcamaların boşa gitmesine neden olmakta ve tüm süreç yeniden başlamaktadır. Bu tür durumların önlenmesi amacıyla başvurudan önce faaliyete geçmiş ve bulunduğu yerde ruhsatlandırılması mümkün olmayan işyerlerine bir yıla kadar yetkili idareler tarafından çevre </w:t>
      </w:r>
      <w:r w:rsidR="00E52328" w:rsidRPr="00E52328">
        <w:rPr>
          <w:rFonts w:ascii="Times New Roman" w:hAnsi="Times New Roman" w:cs="Times New Roman"/>
          <w:sz w:val="24"/>
          <w:szCs w:val="24"/>
        </w:rPr>
        <w:lastRenderedPageBreak/>
        <w:t>ve toplum sağlığına uygun tedbirlerin alınması koşuluyla ruhsatlandırma işlemlerini tamamlamak amacıyla süre tanıma imkânı getirilmektedir. Eklenen ikinci fıkra ile yetkili idareler tarafından tanınan süre içerisinde bu kapsamda yer alan işyerlerinin herhangi bir zarara sebebiyet vermesi halinde sorumluluğu düzenlenmiş ve süre sonunda ruhsat alınmaması halinde söz konusu işyerlerinin kapatılacağı hüküm altına alınmıştır. Dolayısıyla maddeye eklenen ikinci fıkra birinci fıkranın istisnası niteliğindedir. Bu noktada başvurudan önce faaliyete geçmiş ve bulunduğu yerde ruhsatlandırılması mümkün olmayan işyerlerine ek süre tanınma imkânı getirilmiştir. Ancak bu ek süre tanınması yetkili idarenin takdirine bırakılmıştır. Böylece işyeri açma ve çalışma ruhsatı alımında yetkili idare işyerinin durumuna göre doğrudan o işyerini kapatabilir ya da sorumluluğun işyeri sahibinde olması koşuluyla ek süre tanıyarak ruhsat alınmasını kolaylaştırabilir.</w:t>
      </w:r>
    </w:p>
    <w:p w:rsidR="00E52328" w:rsidRPr="00E52328" w:rsidRDefault="00E52328" w:rsidP="00E52328">
      <w:pPr>
        <w:spacing w:before="80" w:after="80" w:line="276" w:lineRule="auto"/>
        <w:ind w:firstLine="20"/>
        <w:jc w:val="both"/>
        <w:rPr>
          <w:rFonts w:ascii="Times New Roman" w:hAnsi="Times New Roman" w:cs="Times New Roman"/>
          <w:sz w:val="24"/>
          <w:szCs w:val="24"/>
        </w:rPr>
      </w:pPr>
      <w:r>
        <w:rPr>
          <w:rFonts w:ascii="Times New Roman" w:hAnsi="Times New Roman" w:cs="Times New Roman"/>
          <w:sz w:val="24"/>
          <w:szCs w:val="24"/>
        </w:rPr>
        <w:tab/>
      </w:r>
      <w:r w:rsidRPr="00E52328">
        <w:rPr>
          <w:rFonts w:ascii="Times New Roman" w:hAnsi="Times New Roman" w:cs="Times New Roman"/>
          <w:sz w:val="24"/>
          <w:szCs w:val="24"/>
        </w:rPr>
        <w:t xml:space="preserve">Eklenen diğer fıkra, işyeri açma ve çalışma ruhsatları başvuru ve faaliyet aşamasındaki işlemlerin elektronik bir sistem üzerinde yapılmasına ilişkindir. Çoğu zaman yerel yönetimlerce verilen işyeri açma ve çalışma ruhsatları işyerinin faaliyet alanı ve konusuna göre değişmekle birlikte tek başına yeterli olmamaktadır. Bazı durumlarda işyerinin açılmasında bazı durumlarda da faaliyete geçmesi için bakanlıkların veya kamu kurumlarından belirli belgelerin veya izinlerin alınmış olması gerekmektedir. Bu durum işyeri açma ve çalışma sürecinin gecikmesine neden olmakta ve vatandaşların birden çok kamu kurumuyla muhatap olmasına yol açmaktadır. Başvuruların tek bir ortak noktadan yapılmasıyla söz konusu durumun ortadan kaldırılması amaçlanmaktadır. Nitekim bu konuda temel düzenleme </w:t>
      </w:r>
      <w:proofErr w:type="gramStart"/>
      <w:r w:rsidRPr="00E52328">
        <w:rPr>
          <w:rFonts w:ascii="Times New Roman" w:hAnsi="Times New Roman" w:cs="Times New Roman"/>
          <w:sz w:val="24"/>
          <w:szCs w:val="24"/>
        </w:rPr>
        <w:t>14/01/2015</w:t>
      </w:r>
      <w:proofErr w:type="gramEnd"/>
      <w:r w:rsidRPr="00E52328">
        <w:rPr>
          <w:rFonts w:ascii="Times New Roman" w:hAnsi="Times New Roman" w:cs="Times New Roman"/>
          <w:sz w:val="24"/>
          <w:szCs w:val="24"/>
        </w:rPr>
        <w:t xml:space="preserve"> tarih ve 6585 sayılı Perakende Ticaretin Düzenlenmesi Hakkında Kanun’un 4 </w:t>
      </w:r>
      <w:proofErr w:type="spellStart"/>
      <w:r w:rsidRPr="00E52328">
        <w:rPr>
          <w:rFonts w:ascii="Times New Roman" w:hAnsi="Times New Roman" w:cs="Times New Roman"/>
          <w:sz w:val="24"/>
          <w:szCs w:val="24"/>
        </w:rPr>
        <w:t>ncü</w:t>
      </w:r>
      <w:proofErr w:type="spellEnd"/>
      <w:r w:rsidRPr="00E52328">
        <w:rPr>
          <w:rFonts w:ascii="Times New Roman" w:hAnsi="Times New Roman" w:cs="Times New Roman"/>
          <w:sz w:val="24"/>
          <w:szCs w:val="24"/>
        </w:rPr>
        <w:t xml:space="preserve"> ve 5 </w:t>
      </w:r>
      <w:proofErr w:type="spellStart"/>
      <w:r w:rsidRPr="00E52328">
        <w:rPr>
          <w:rFonts w:ascii="Times New Roman" w:hAnsi="Times New Roman" w:cs="Times New Roman"/>
          <w:sz w:val="24"/>
          <w:szCs w:val="24"/>
        </w:rPr>
        <w:t>nci</w:t>
      </w:r>
      <w:proofErr w:type="spellEnd"/>
      <w:r w:rsidRPr="00E52328">
        <w:rPr>
          <w:rFonts w:ascii="Times New Roman" w:hAnsi="Times New Roman" w:cs="Times New Roman"/>
          <w:sz w:val="24"/>
          <w:szCs w:val="24"/>
        </w:rPr>
        <w:t xml:space="preserve"> maddesi ile sağlanmıştır. Bu Kanunla Perakende işletmelerin açılış ve faaliyeti ile kapanışında gerekli başvuru ve diğer işlemlerin tek merkeze yapılmasını ve bu merkezden sonuçlandırılmasını sağlayan elektronik bilgi sistemi PERBİS kurulmuştur. Ancak bu Kanun çıkarılırken 3572 sayılı Kanunda buna paralel bir değişiklik yapılmamıştır. Söz konusu düzenleme 3572 sayılı Kanunda yapılmıştır.</w:t>
      </w:r>
    </w:p>
    <w:p w:rsidR="00E52328" w:rsidRPr="00E52328" w:rsidRDefault="00E52328" w:rsidP="00E52328">
      <w:pPr>
        <w:spacing w:before="80" w:after="80" w:line="276" w:lineRule="auto"/>
        <w:ind w:firstLine="20"/>
        <w:jc w:val="both"/>
        <w:rPr>
          <w:rFonts w:ascii="Times New Roman" w:hAnsi="Times New Roman" w:cs="Times New Roman"/>
          <w:sz w:val="24"/>
          <w:szCs w:val="24"/>
        </w:rPr>
      </w:pPr>
      <w:r>
        <w:rPr>
          <w:rFonts w:ascii="Times New Roman" w:hAnsi="Times New Roman" w:cs="Times New Roman"/>
          <w:sz w:val="24"/>
          <w:szCs w:val="24"/>
        </w:rPr>
        <w:tab/>
      </w:r>
      <w:r w:rsidRPr="00E52328">
        <w:rPr>
          <w:rFonts w:ascii="Times New Roman" w:hAnsi="Times New Roman" w:cs="Times New Roman"/>
          <w:sz w:val="24"/>
          <w:szCs w:val="24"/>
        </w:rPr>
        <w:t>3572 sayılı Kanunun beşinci maddesine eklenen iki fıkra</w:t>
      </w:r>
      <w:r>
        <w:rPr>
          <w:rFonts w:ascii="Times New Roman" w:hAnsi="Times New Roman" w:cs="Times New Roman"/>
          <w:sz w:val="24"/>
          <w:szCs w:val="24"/>
        </w:rPr>
        <w:t>,</w:t>
      </w:r>
      <w:r w:rsidRPr="00E52328">
        <w:rPr>
          <w:rFonts w:ascii="Times New Roman" w:hAnsi="Times New Roman" w:cs="Times New Roman"/>
          <w:sz w:val="24"/>
          <w:szCs w:val="24"/>
        </w:rPr>
        <w:t xml:space="preserve"> Kanun Taslağında yapılan düzenlemeye paralel olarak Yönetmeliğe taşınmıştır. PERBİS açıkça madde metnine yazılmamış, PERBİS sistemi dışında işyerlerinin ortaya çıkabileceği göz önünde tutularak bu işyerlerinin de işyeri açma ve çalışma ruhsatlarına ilişkin işlemlerin elektronik ortamdan sunulabilmesine imkân sağlanmıştır. Böylece PERBİS dışında kalabilecek işyerleri için gerekli işlemlerin elektronik olarak tek bir sistem üzerinden yapılmasına imkân sağlanmıştır. </w:t>
      </w:r>
    </w:p>
    <w:p w:rsidR="00F565D3" w:rsidRDefault="00E52328" w:rsidP="00E52328">
      <w:pPr>
        <w:spacing w:before="80" w:after="80" w:line="276" w:lineRule="auto"/>
        <w:ind w:firstLine="20"/>
        <w:jc w:val="both"/>
        <w:rPr>
          <w:rFonts w:ascii="Times New Roman" w:hAnsi="Times New Roman" w:cs="Times New Roman"/>
          <w:sz w:val="24"/>
          <w:szCs w:val="24"/>
        </w:rPr>
      </w:pPr>
      <w:r>
        <w:rPr>
          <w:rFonts w:ascii="Times New Roman" w:hAnsi="Times New Roman" w:cs="Times New Roman"/>
          <w:sz w:val="24"/>
          <w:szCs w:val="24"/>
        </w:rPr>
        <w:tab/>
      </w:r>
      <w:r w:rsidRPr="00E52328">
        <w:rPr>
          <w:rFonts w:ascii="Times New Roman" w:hAnsi="Times New Roman" w:cs="Times New Roman"/>
          <w:sz w:val="24"/>
          <w:szCs w:val="24"/>
        </w:rPr>
        <w:t xml:space="preserve">“İşyeri açma, kapama ve çalışma ruhsatıyla ilgili tüm diğer izin ve ruhsatlar bu sistemle </w:t>
      </w:r>
      <w:proofErr w:type="gramStart"/>
      <w:r w:rsidRPr="00E52328">
        <w:rPr>
          <w:rFonts w:ascii="Times New Roman" w:hAnsi="Times New Roman" w:cs="Times New Roman"/>
          <w:sz w:val="24"/>
          <w:szCs w:val="24"/>
        </w:rPr>
        <w:t>entegre</w:t>
      </w:r>
      <w:proofErr w:type="gramEnd"/>
      <w:r w:rsidRPr="00E52328">
        <w:rPr>
          <w:rFonts w:ascii="Times New Roman" w:hAnsi="Times New Roman" w:cs="Times New Roman"/>
          <w:sz w:val="24"/>
          <w:szCs w:val="24"/>
        </w:rPr>
        <w:t xml:space="preserve"> olacak şekilde düzenlenir.” hükmüyle gerek işyeri açılırken gerekse de faaliyete başlarken diğer idarelerden(Bakanlıklar ve kamu kurumlarından) aldıkları izin ve ruhsatlar bu sistem üzerinden başvuru sahiplerine sunulacaktır. Bakanlıklar ile ilgili kamu kurum ve kuruluşları bu sisteme uyum sağlamakla yükümlü kılınarak diğer kurumların verdikleri ruhsat veya izinlerin sistemle </w:t>
      </w:r>
      <w:proofErr w:type="gramStart"/>
      <w:r w:rsidRPr="00E52328">
        <w:rPr>
          <w:rFonts w:ascii="Times New Roman" w:hAnsi="Times New Roman" w:cs="Times New Roman"/>
          <w:sz w:val="24"/>
          <w:szCs w:val="24"/>
        </w:rPr>
        <w:t>entegre</w:t>
      </w:r>
      <w:proofErr w:type="gramEnd"/>
      <w:r w:rsidRPr="00E52328">
        <w:rPr>
          <w:rFonts w:ascii="Times New Roman" w:hAnsi="Times New Roman" w:cs="Times New Roman"/>
          <w:sz w:val="24"/>
          <w:szCs w:val="24"/>
        </w:rPr>
        <w:t xml:space="preserve"> hale gelmesi sağlanmaktadır.</w:t>
      </w:r>
    </w:p>
    <w:p w:rsidR="00FF5075" w:rsidRPr="00563566" w:rsidRDefault="00FF5075" w:rsidP="00E52328">
      <w:pPr>
        <w:spacing w:before="80" w:after="80" w:line="276" w:lineRule="auto"/>
        <w:ind w:firstLine="20"/>
        <w:jc w:val="both"/>
        <w:rPr>
          <w:rFonts w:ascii="Times New Roman" w:hAnsi="Times New Roman" w:cs="Times New Roman"/>
          <w:sz w:val="24"/>
          <w:szCs w:val="24"/>
        </w:rPr>
      </w:pPr>
    </w:p>
    <w:p w:rsidR="00F565D3" w:rsidRDefault="00B01E7D" w:rsidP="006758EF">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b/>
          <w:sz w:val="24"/>
          <w:szCs w:val="24"/>
          <w:lang w:eastAsia="tr-TR"/>
        </w:rPr>
        <w:t>MADDE 4-</w:t>
      </w:r>
      <w:r w:rsidRPr="00563566">
        <w:rPr>
          <w:rFonts w:ascii="Times New Roman" w:hAnsi="Times New Roman" w:cs="Times New Roman"/>
          <w:sz w:val="24"/>
          <w:szCs w:val="24"/>
        </w:rPr>
        <w:t xml:space="preserve"> </w:t>
      </w:r>
      <w:r w:rsidR="00E52328" w:rsidRPr="00E52328">
        <w:rPr>
          <w:rFonts w:ascii="Times New Roman" w:eastAsia="Times New Roman" w:hAnsi="Times New Roman" w:cs="Times New Roman"/>
          <w:sz w:val="24"/>
          <w:szCs w:val="24"/>
          <w:lang w:eastAsia="tr-TR"/>
        </w:rPr>
        <w:t xml:space="preserve">Ruhsat örneklerinin sigorta il müdürlüğüne ve ilgili ticaret sicili ve esnaf siciline gönderilmesi fazladan kırtasiye ve zaman kaybına yol açmaktadır. Söz konusu kırtasiyeciliğin azaltılması amacıyla ilgili il sigorta müdürlüğü, ticaret sicili ve esnaf sicilinin e-posta </w:t>
      </w:r>
      <w:r w:rsidR="00E52328" w:rsidRPr="00E52328">
        <w:rPr>
          <w:rFonts w:ascii="Times New Roman" w:eastAsia="Times New Roman" w:hAnsi="Times New Roman" w:cs="Times New Roman"/>
          <w:sz w:val="24"/>
          <w:szCs w:val="24"/>
          <w:lang w:eastAsia="tr-TR"/>
        </w:rPr>
        <w:lastRenderedPageBreak/>
        <w:t>adreslerine bu listelerin gönderilmesi ile mümkün olabilecektir. Ayrıca işyeri açma ruhsatlarının PERBİS üzerinden verilmeye başlanmasıyla kırtasiyeciliğe sebep olan bu durum kendiliğinden ortadan kalkmış olacaktır. Ancak PERBİS hayata geçirilinceye kadar mevcut uygulamanın yarattığı kırtasiyeciliğe son verilmesi amacıyla Yönetmeliğin 7. maddesinde bu şekilde düzenleme yapılmıştır.</w:t>
      </w:r>
    </w:p>
    <w:p w:rsidR="00E52328" w:rsidRPr="00563566" w:rsidRDefault="00E52328" w:rsidP="006758EF">
      <w:pPr>
        <w:spacing w:before="80" w:after="80" w:line="276" w:lineRule="auto"/>
        <w:ind w:firstLine="20"/>
        <w:jc w:val="both"/>
        <w:rPr>
          <w:rFonts w:ascii="Times New Roman" w:eastAsia="Times New Roman" w:hAnsi="Times New Roman" w:cs="Times New Roman"/>
          <w:sz w:val="24"/>
          <w:szCs w:val="24"/>
          <w:lang w:eastAsia="tr-TR"/>
        </w:rPr>
      </w:pPr>
    </w:p>
    <w:p w:rsidR="00F565D3" w:rsidRDefault="00B01E7D" w:rsidP="006758EF">
      <w:pPr>
        <w:spacing w:before="80" w:after="80" w:line="276" w:lineRule="auto"/>
        <w:jc w:val="both"/>
        <w:rPr>
          <w:rFonts w:ascii="Times New Roman" w:hAnsi="Times New Roman" w:cs="Times New Roman"/>
          <w:sz w:val="24"/>
          <w:szCs w:val="24"/>
        </w:rPr>
      </w:pPr>
      <w:r w:rsidRPr="00563566">
        <w:rPr>
          <w:rFonts w:ascii="Times New Roman" w:eastAsia="Times New Roman" w:hAnsi="Times New Roman" w:cs="Times New Roman"/>
          <w:b/>
          <w:sz w:val="24"/>
          <w:szCs w:val="24"/>
          <w:lang w:eastAsia="tr-TR"/>
        </w:rPr>
        <w:t>MADDE 5-</w:t>
      </w:r>
      <w:r w:rsidRPr="00563566">
        <w:rPr>
          <w:rFonts w:ascii="Times New Roman" w:hAnsi="Times New Roman" w:cs="Times New Roman"/>
          <w:sz w:val="24"/>
          <w:szCs w:val="24"/>
        </w:rPr>
        <w:t xml:space="preserve"> </w:t>
      </w:r>
      <w:r w:rsidR="00E52328" w:rsidRPr="00E52328">
        <w:rPr>
          <w:rFonts w:ascii="Times New Roman" w:hAnsi="Times New Roman" w:cs="Times New Roman"/>
          <w:sz w:val="24"/>
          <w:szCs w:val="24"/>
        </w:rPr>
        <w:t>Uygulamada belediyeden belediyeye farklılık göstermekle birlikte işyeri devredilmeden işletmecinin sadece unvanının değişmesi durumunda ruhsatlandırma ile ilgili belgeler işyeri sahibinden tekrar istenmekte ve bu durum kırtasiyeciliğe sebep olmaktadır. Söz konusu sorunun çözümlenmesi amacıyla işyeri devredilmeden işletmecinin sadece unvanının değişmesi durumunda yeni bilgi ve belge istenmeksizin ilgili sicil gazetesinde belirtilen yeni unvan adına ruhsat düzenlenmesi hükmü getirilerek bu tür işyerleri için gerekli kolaylık sağlanmıştır.</w:t>
      </w:r>
    </w:p>
    <w:p w:rsidR="00E52328" w:rsidRPr="00563566" w:rsidRDefault="00E52328" w:rsidP="006758EF">
      <w:pPr>
        <w:spacing w:before="80" w:after="80" w:line="276" w:lineRule="auto"/>
        <w:jc w:val="both"/>
        <w:rPr>
          <w:rFonts w:ascii="Times New Roman" w:eastAsia="Times New Roman" w:hAnsi="Times New Roman" w:cs="Times New Roman"/>
          <w:b/>
          <w:sz w:val="24"/>
          <w:szCs w:val="24"/>
          <w:lang w:eastAsia="tr-TR"/>
        </w:rPr>
      </w:pPr>
    </w:p>
    <w:p w:rsidR="00C7044F" w:rsidRPr="00C7044F" w:rsidRDefault="00B01E7D" w:rsidP="00C7044F">
      <w:pPr>
        <w:spacing w:before="80" w:after="80" w:line="276" w:lineRule="auto"/>
        <w:ind w:firstLine="20"/>
        <w:jc w:val="both"/>
        <w:rPr>
          <w:rFonts w:ascii="Times New Roman" w:hAnsi="Times New Roman" w:cs="Times New Roman"/>
          <w:sz w:val="24"/>
          <w:szCs w:val="24"/>
        </w:rPr>
      </w:pPr>
      <w:r w:rsidRPr="00563566">
        <w:rPr>
          <w:rFonts w:ascii="Times New Roman" w:eastAsia="Times New Roman" w:hAnsi="Times New Roman" w:cs="Times New Roman"/>
          <w:b/>
          <w:sz w:val="24"/>
          <w:szCs w:val="24"/>
          <w:lang w:eastAsia="tr-TR"/>
        </w:rPr>
        <w:t>MADDE 6-</w:t>
      </w:r>
      <w:r w:rsidRPr="00563566">
        <w:rPr>
          <w:rFonts w:ascii="Times New Roman" w:hAnsi="Times New Roman" w:cs="Times New Roman"/>
          <w:sz w:val="24"/>
          <w:szCs w:val="24"/>
        </w:rPr>
        <w:t xml:space="preserve"> </w:t>
      </w:r>
      <w:r w:rsidR="00C7044F" w:rsidRPr="00C7044F">
        <w:rPr>
          <w:rFonts w:ascii="Times New Roman" w:hAnsi="Times New Roman" w:cs="Times New Roman"/>
          <w:sz w:val="24"/>
          <w:szCs w:val="24"/>
        </w:rPr>
        <w:t>Uygulamada genel olarak ana faaliyetle bağlantısı olmayan faaliyetlerin tali faaliyet olarak işlenmesi talep edilmektedir. Örneğin mobilya imalatı yapılan bir yerde manav tali faaliyet olarak ekletilmesi istenebilmektedir. Bu durumda bir engel olmaksızın bu tür işyerleri tali faaliyet konularında ruhsat alabilmektedir. Dolayısıyla bu durum hangi tali faaliyet konularının ana faaliyet konusuyla ilgili olduğu hususunun ilgili yerel idare tarafından ayrıca değerlendirilmesini gerektirmektedir. Bu nedenle tali faaliyet konuları ana faaliyet konusuna uygun olması şartıyla ruhsatta ayrıca belirtilmesi hükmü ile madde yeniden düzenlenmiştir.</w:t>
      </w:r>
    </w:p>
    <w:p w:rsidR="000954B1" w:rsidRDefault="00C7044F" w:rsidP="00C7044F">
      <w:pPr>
        <w:spacing w:before="80" w:after="80" w:line="276" w:lineRule="auto"/>
        <w:ind w:firstLine="20"/>
        <w:jc w:val="both"/>
        <w:rPr>
          <w:rFonts w:ascii="Times New Roman" w:hAnsi="Times New Roman" w:cs="Times New Roman"/>
          <w:sz w:val="24"/>
          <w:szCs w:val="24"/>
        </w:rPr>
      </w:pPr>
      <w:r>
        <w:rPr>
          <w:rFonts w:ascii="Times New Roman" w:hAnsi="Times New Roman" w:cs="Times New Roman"/>
          <w:sz w:val="24"/>
          <w:szCs w:val="24"/>
        </w:rPr>
        <w:tab/>
      </w:r>
      <w:proofErr w:type="gramStart"/>
      <w:r w:rsidRPr="00C7044F">
        <w:rPr>
          <w:rFonts w:ascii="Times New Roman" w:hAnsi="Times New Roman" w:cs="Times New Roman"/>
          <w:sz w:val="24"/>
          <w:szCs w:val="24"/>
        </w:rPr>
        <w:t>Ayrıca işyeri dışında yer alan depoların ruhsatsız olmasının önüne geçilmesi ve bu nitelikte olan depoların denetiminde yaşanan sıkıntıların giderilmesi amacıyla işyerlerinin depo olarak kullandıkları yerler(Örneğin Anafartalar Caddesinde satış yeri olan bir işyeri, farklı bir adreste olan İstanbul Caddesindeki deposunu satış ruhsatına ekletme talebinde bulunabilmektedir.), işyeriyle bağlantılı olmak kaydıyla işyeri açma ve çalışma ruhsatında gösterilmesi hüküm altına alırken ana faaliyeti depoculuk olan işyerlerinin ayrıca ruhsatlandırılacağı da açıklığa kavuşturulmaktadır.</w:t>
      </w:r>
      <w:proofErr w:type="gramEnd"/>
    </w:p>
    <w:p w:rsidR="00C7044F" w:rsidRPr="00563566" w:rsidRDefault="00C7044F" w:rsidP="00C7044F">
      <w:pPr>
        <w:spacing w:before="80" w:after="80" w:line="276" w:lineRule="auto"/>
        <w:ind w:firstLine="20"/>
        <w:jc w:val="both"/>
        <w:rPr>
          <w:rFonts w:ascii="Times New Roman" w:eastAsia="Times New Roman" w:hAnsi="Times New Roman" w:cs="Times New Roman"/>
          <w:b/>
          <w:sz w:val="24"/>
          <w:szCs w:val="24"/>
          <w:lang w:eastAsia="tr-TR"/>
        </w:rPr>
      </w:pPr>
    </w:p>
    <w:p w:rsidR="00B01E7D" w:rsidRDefault="00B01E7D" w:rsidP="00E52328">
      <w:pPr>
        <w:spacing w:before="80" w:after="80" w:line="276" w:lineRule="auto"/>
        <w:ind w:firstLine="20"/>
        <w:jc w:val="both"/>
        <w:rPr>
          <w:rFonts w:ascii="Times New Roman" w:hAnsi="Times New Roman" w:cs="Times New Roman"/>
          <w:sz w:val="24"/>
          <w:szCs w:val="24"/>
        </w:rPr>
      </w:pPr>
      <w:r w:rsidRPr="00563566">
        <w:rPr>
          <w:rFonts w:ascii="Times New Roman" w:eastAsia="Times New Roman" w:hAnsi="Times New Roman" w:cs="Times New Roman"/>
          <w:b/>
          <w:sz w:val="24"/>
          <w:szCs w:val="24"/>
          <w:lang w:eastAsia="tr-TR"/>
        </w:rPr>
        <w:t>MADDE 7-</w:t>
      </w:r>
      <w:r w:rsidRPr="00563566">
        <w:rPr>
          <w:rFonts w:ascii="Times New Roman" w:hAnsi="Times New Roman" w:cs="Times New Roman"/>
          <w:sz w:val="24"/>
          <w:szCs w:val="24"/>
        </w:rPr>
        <w:t xml:space="preserve"> </w:t>
      </w:r>
      <w:r w:rsidR="00E52328" w:rsidRPr="00E52328">
        <w:rPr>
          <w:rFonts w:ascii="Times New Roman" w:hAnsi="Times New Roman" w:cs="Times New Roman"/>
          <w:sz w:val="24"/>
          <w:szCs w:val="24"/>
        </w:rPr>
        <w:t>Sağlık Koruma bandının belirlenmesi konusunda belediyeler arasında uygulama birliği bulunmamaktadır. Uygulama birliğinin sağlanması ve sağlık koruma bandının daha net bir şekilde belirlenmesi amacıyla 02.11.1985 tarih ve 18916 Mükerrer Resmi Gazetede yayınlanan Planlı Alanlar Tip İmar Yönetmeliğinin 18. maddesinde yer alan yapı yaklaşma mesafeleri esas alınarak düzenleme yapılmıştır.</w:t>
      </w:r>
    </w:p>
    <w:p w:rsidR="00E52328" w:rsidRPr="00563566" w:rsidRDefault="00E52328" w:rsidP="00E52328">
      <w:pPr>
        <w:spacing w:before="80" w:after="80" w:line="276" w:lineRule="auto"/>
        <w:ind w:firstLine="20"/>
        <w:jc w:val="both"/>
      </w:pPr>
    </w:p>
    <w:p w:rsidR="00E52328" w:rsidRPr="00C7044F" w:rsidRDefault="00B01E7D" w:rsidP="00E52328">
      <w:pPr>
        <w:spacing w:before="80" w:after="80" w:line="276" w:lineRule="auto"/>
        <w:ind w:firstLine="20"/>
        <w:jc w:val="both"/>
        <w:rPr>
          <w:rFonts w:ascii="Times New Roman" w:hAnsi="Times New Roman" w:cs="Times New Roman"/>
          <w:sz w:val="24"/>
          <w:szCs w:val="24"/>
        </w:rPr>
      </w:pPr>
      <w:r w:rsidRPr="00563566">
        <w:rPr>
          <w:rFonts w:ascii="Times New Roman" w:eastAsia="Times New Roman" w:hAnsi="Times New Roman" w:cs="Times New Roman"/>
          <w:b/>
          <w:sz w:val="24"/>
          <w:szCs w:val="24"/>
          <w:lang w:eastAsia="tr-TR"/>
        </w:rPr>
        <w:t>MADDE 8-</w:t>
      </w:r>
      <w:r w:rsidRPr="00563566">
        <w:rPr>
          <w:rFonts w:ascii="Times New Roman" w:hAnsi="Times New Roman" w:cs="Times New Roman"/>
          <w:sz w:val="24"/>
          <w:szCs w:val="24"/>
        </w:rPr>
        <w:t xml:space="preserve"> </w:t>
      </w:r>
      <w:r w:rsidR="00E52328" w:rsidRPr="00E52328">
        <w:rPr>
          <w:rFonts w:ascii="Times New Roman" w:hAnsi="Times New Roman" w:cs="Times New Roman"/>
          <w:sz w:val="24"/>
          <w:szCs w:val="24"/>
        </w:rPr>
        <w:t xml:space="preserve">Çevresel Etki Değerlendirmesi raporu düzenlenmesi gereken tesisler için düzenlenen Çevresel Etki Değerlendirmesi olumlu belgesi ve raporu, yer seçimi ve tesis kurma izni yerine geçmesiyle ilgili Yönetmelikte hüküm bulunurken Çevresel Etki Değerlendirmesi Gerekli Değildir kararı verilen tesisler için bir düzenleme bulunmamaktadır. ÇED gerekli değildir kararı verilen tesisler için işyeri açma </w:t>
      </w:r>
      <w:proofErr w:type="gramStart"/>
      <w:r w:rsidR="00E52328" w:rsidRPr="00E52328">
        <w:rPr>
          <w:rFonts w:ascii="Times New Roman" w:hAnsi="Times New Roman" w:cs="Times New Roman"/>
          <w:sz w:val="24"/>
          <w:szCs w:val="24"/>
        </w:rPr>
        <w:t>prosedürlerinin</w:t>
      </w:r>
      <w:proofErr w:type="gramEnd"/>
      <w:r w:rsidR="00E52328" w:rsidRPr="00E52328">
        <w:rPr>
          <w:rFonts w:ascii="Times New Roman" w:hAnsi="Times New Roman" w:cs="Times New Roman"/>
          <w:sz w:val="24"/>
          <w:szCs w:val="24"/>
        </w:rPr>
        <w:t xml:space="preserve"> kısaltılması amacıyla bu düzenleme maddeye eklenmiştir.</w:t>
      </w:r>
    </w:p>
    <w:p w:rsidR="00E52328" w:rsidRPr="00E52328" w:rsidRDefault="00B01E7D" w:rsidP="00E52328">
      <w:pPr>
        <w:spacing w:before="80" w:after="80" w:line="276" w:lineRule="auto"/>
        <w:ind w:firstLine="20"/>
        <w:jc w:val="both"/>
        <w:rPr>
          <w:rFonts w:ascii="Times New Roman" w:eastAsia="Arial" w:hAnsi="Times New Roman" w:cs="Times New Roman"/>
          <w:sz w:val="24"/>
          <w:szCs w:val="24"/>
          <w:lang w:eastAsia="tr-TR"/>
        </w:rPr>
      </w:pPr>
      <w:r w:rsidRPr="00563566">
        <w:rPr>
          <w:rFonts w:ascii="Times New Roman" w:eastAsia="Times New Roman" w:hAnsi="Times New Roman" w:cs="Times New Roman"/>
          <w:b/>
          <w:sz w:val="24"/>
          <w:szCs w:val="24"/>
          <w:lang w:eastAsia="tr-TR"/>
        </w:rPr>
        <w:lastRenderedPageBreak/>
        <w:t>MADDE 9-</w:t>
      </w:r>
      <w:r w:rsidRPr="00563566">
        <w:rPr>
          <w:rFonts w:ascii="Times New Roman" w:eastAsia="Arial" w:hAnsi="Times New Roman" w:cs="Times New Roman"/>
          <w:sz w:val="24"/>
          <w:szCs w:val="24"/>
          <w:lang w:eastAsia="tr-TR"/>
        </w:rPr>
        <w:t xml:space="preserve"> </w:t>
      </w:r>
      <w:r w:rsidR="00E52328" w:rsidRPr="00E52328">
        <w:rPr>
          <w:rFonts w:ascii="Times New Roman" w:eastAsia="Arial" w:hAnsi="Times New Roman" w:cs="Times New Roman"/>
          <w:sz w:val="24"/>
          <w:szCs w:val="24"/>
          <w:lang w:eastAsia="tr-TR"/>
        </w:rPr>
        <w:t xml:space="preserve">Yetkili kolluk kuvvetinin görüş yazıları posta yoluyla gidip geldiğinden otuz günlük süre yetmemekte ve yetkili idareler (belediyeler ve il özel idareleri)başvuru dosyasını iptal etmektedir. Dolayısıyla postadaki gecikmelerden kaynaklanan bu durumların engellenmesi ve girişimcilerin korunması amacıyla yetkili kolluk kuvvetinin işyeri hakkındaki görüşünün bildirildikten sonra başvuruların bir aylık süre içinde sonuçlandırılmasının mevcut sorunu çözeceği öngörülmektedir. Ayrıca </w:t>
      </w:r>
      <w:proofErr w:type="spellStart"/>
      <w:r w:rsidR="00E52328" w:rsidRPr="00E52328">
        <w:rPr>
          <w:rFonts w:ascii="Times New Roman" w:eastAsia="Arial" w:hAnsi="Times New Roman" w:cs="Times New Roman"/>
          <w:sz w:val="24"/>
          <w:szCs w:val="24"/>
          <w:lang w:eastAsia="tr-TR"/>
        </w:rPr>
        <w:t>PERBİS’in</w:t>
      </w:r>
      <w:proofErr w:type="spellEnd"/>
      <w:r w:rsidR="00E52328" w:rsidRPr="00E52328">
        <w:rPr>
          <w:rFonts w:ascii="Times New Roman" w:eastAsia="Arial" w:hAnsi="Times New Roman" w:cs="Times New Roman"/>
          <w:sz w:val="24"/>
          <w:szCs w:val="24"/>
          <w:lang w:eastAsia="tr-TR"/>
        </w:rPr>
        <w:t xml:space="preserve"> hayata geçmesi ile posta yoluyla bildirim usulüne ilerleyen dönemde son verilecektir.</w:t>
      </w:r>
    </w:p>
    <w:p w:rsidR="00E52328" w:rsidRPr="00E52328" w:rsidRDefault="00E52328" w:rsidP="00E52328">
      <w:pPr>
        <w:spacing w:before="80" w:after="80" w:line="276" w:lineRule="auto"/>
        <w:ind w:firstLine="20"/>
        <w:jc w:val="both"/>
        <w:rPr>
          <w:rFonts w:ascii="Times New Roman" w:eastAsia="Arial" w:hAnsi="Times New Roman" w:cs="Times New Roman"/>
          <w:sz w:val="24"/>
          <w:szCs w:val="24"/>
          <w:lang w:eastAsia="tr-TR"/>
        </w:rPr>
      </w:pPr>
      <w:r>
        <w:rPr>
          <w:rFonts w:ascii="Times New Roman" w:eastAsia="Arial" w:hAnsi="Times New Roman" w:cs="Times New Roman"/>
          <w:sz w:val="24"/>
          <w:szCs w:val="24"/>
          <w:lang w:eastAsia="tr-TR"/>
        </w:rPr>
        <w:tab/>
      </w:r>
      <w:r w:rsidRPr="00E52328">
        <w:rPr>
          <w:rFonts w:ascii="Times New Roman" w:eastAsia="Arial" w:hAnsi="Times New Roman" w:cs="Times New Roman"/>
          <w:sz w:val="24"/>
          <w:szCs w:val="24"/>
          <w:lang w:eastAsia="tr-TR"/>
        </w:rPr>
        <w:t xml:space="preserve">İşyeri Açma ve Çalışma Ruhsatlarına İlişkin Yönetmeliğin 5. maddesinin birinci fıkrasının (ı) bendinde yapılan değişikliğe paralel olarak “internet salonu” ifadesi 32. maddeye eklenmiş. </w:t>
      </w:r>
      <w:proofErr w:type="gramStart"/>
      <w:r w:rsidRPr="00E52328">
        <w:rPr>
          <w:rFonts w:ascii="Times New Roman" w:eastAsia="Arial" w:hAnsi="Times New Roman" w:cs="Times New Roman"/>
          <w:sz w:val="24"/>
          <w:szCs w:val="24"/>
          <w:lang w:eastAsia="tr-TR"/>
        </w:rPr>
        <w:t>internet</w:t>
      </w:r>
      <w:proofErr w:type="gramEnd"/>
      <w:r w:rsidRPr="00E52328">
        <w:rPr>
          <w:rFonts w:ascii="Times New Roman" w:eastAsia="Arial" w:hAnsi="Times New Roman" w:cs="Times New Roman"/>
          <w:sz w:val="24"/>
          <w:szCs w:val="24"/>
          <w:lang w:eastAsia="tr-TR"/>
        </w:rPr>
        <w:t xml:space="preserve"> salonları umuma açık yerler kapsamına alınarak mesafe koşulu pekiştirilmiştir.</w:t>
      </w:r>
    </w:p>
    <w:p w:rsidR="00B01E7D" w:rsidRDefault="00E52328" w:rsidP="00E52328">
      <w:pPr>
        <w:spacing w:before="80" w:after="80" w:line="276" w:lineRule="auto"/>
        <w:ind w:firstLine="20"/>
        <w:jc w:val="both"/>
        <w:rPr>
          <w:rFonts w:ascii="Times New Roman" w:eastAsia="Arial" w:hAnsi="Times New Roman" w:cs="Times New Roman"/>
          <w:sz w:val="24"/>
          <w:szCs w:val="24"/>
          <w:lang w:eastAsia="tr-TR"/>
        </w:rPr>
      </w:pPr>
      <w:r>
        <w:rPr>
          <w:rFonts w:ascii="Times New Roman" w:eastAsia="Arial" w:hAnsi="Times New Roman" w:cs="Times New Roman"/>
          <w:sz w:val="24"/>
          <w:szCs w:val="24"/>
          <w:lang w:eastAsia="tr-TR"/>
        </w:rPr>
        <w:tab/>
      </w:r>
      <w:r w:rsidRPr="00E52328">
        <w:rPr>
          <w:rFonts w:ascii="Times New Roman" w:eastAsia="Arial" w:hAnsi="Times New Roman" w:cs="Times New Roman"/>
          <w:sz w:val="24"/>
          <w:szCs w:val="24"/>
          <w:lang w:eastAsia="tr-TR"/>
        </w:rPr>
        <w:t xml:space="preserve">07.01.2011 tarih ve 27808 sayılı Resmi Gazetede yayınlanan Tütün Mamulleri ve Alkollü İçkilerin Satışına ve Sunumuna İlişkin Usul ve Esaslar Hakkında Yönetmeliğin 12. maddesiyle 2013 yılında değiştirilmiş; ancak İşyeri Açma ve Çalışma Ruhsatlarına İlişkin Yönetmeliğinin 32. maddesinde bununla uyumlu değişiklik yapılmamıştır. </w:t>
      </w:r>
      <w:proofErr w:type="gramStart"/>
      <w:r w:rsidRPr="00E52328">
        <w:rPr>
          <w:rFonts w:ascii="Times New Roman" w:eastAsia="Arial" w:hAnsi="Times New Roman" w:cs="Times New Roman"/>
          <w:sz w:val="24"/>
          <w:szCs w:val="24"/>
          <w:lang w:eastAsia="tr-TR"/>
        </w:rPr>
        <w:t xml:space="preserve">Tütün Mamulleri ve Alkollü İçkilerin Satışına ve Sunumuna İlişkin Usul ve Esaslar Hakkında Yönetmeliğin satış belgesini düzenleyen 12. maddesinin ikinci fıkrasının a bendinin beşinci alt bendi ile b bendinin altıncı alt bendi gereğince “Perakende veya açık olarak alkollü içki satışı yapmak üzere satış belgesi talep eden kişiler ile anılan faaliyetleri yürütmekte iken işyeri adresini değiştiren kişiler işyerlerinin örgün eğitim kurumları ve dershaneler ile öğrenci yurtları ve ibadethanelere en az yüz metre uzaklıkta bulunduğunu belgelemek zorundadır. </w:t>
      </w:r>
      <w:proofErr w:type="gramEnd"/>
      <w:r w:rsidRPr="00E52328">
        <w:rPr>
          <w:rFonts w:ascii="Times New Roman" w:eastAsia="Arial" w:hAnsi="Times New Roman" w:cs="Times New Roman"/>
          <w:sz w:val="24"/>
          <w:szCs w:val="24"/>
          <w:lang w:eastAsia="tr-TR"/>
        </w:rPr>
        <w:t xml:space="preserve">Perakende alkollü içki satışı yapılacak işyerleri ile </w:t>
      </w:r>
      <w:proofErr w:type="gramStart"/>
      <w:r w:rsidRPr="00E52328">
        <w:rPr>
          <w:rFonts w:ascii="Times New Roman" w:eastAsia="Arial" w:hAnsi="Times New Roman" w:cs="Times New Roman"/>
          <w:sz w:val="24"/>
          <w:szCs w:val="24"/>
          <w:lang w:eastAsia="tr-TR"/>
        </w:rPr>
        <w:t>11/6/2013</w:t>
      </w:r>
      <w:proofErr w:type="gramEnd"/>
      <w:r w:rsidRPr="00E52328">
        <w:rPr>
          <w:rFonts w:ascii="Times New Roman" w:eastAsia="Arial" w:hAnsi="Times New Roman" w:cs="Times New Roman"/>
          <w:sz w:val="24"/>
          <w:szCs w:val="24"/>
          <w:lang w:eastAsia="tr-TR"/>
        </w:rPr>
        <w:t xml:space="preserve"> tarihinden önce açık alkollü içki satışı yapmak üzere ruhsatlandırılmış olan işyerlerinin mesafe şartına uygunluğu, ruhsat düzenlemeye yetkili merci tarafından ruhsat üzerine güncel tarih ile derç edilir ya da bu şartı karşılayan ek bir yazı düzenlenir. Mesafe şartına uygunluğun ruhsat üzerine derç edildiği tarihi veya ek yazının düzenlenme tarihini müteakip otuz gün içinde satış belgesi başvurusunda bulunulmaması halinde, derç işleminin veya ek yazının güncellenmesi zorunludur. 11.06.2013 tarihinden sonra açık alkollü içki satışı yapmak üzere ruhsatlandırılmış olan işyerleri için, ruhsat düzenleme tarihini müteakip otuz gün içinde açık alkollü içki satış belgesi başvurusunda bulunulması durumunda, mesafe şartına uygunluğun ruhsat üzerinde derç edilmesi veya bu şartı karşılayan ek yazının ibrazı aranmaz. Satış belgesi verildikten sonra işyerinin yüz metre yakınında örgün eğitim kurumu, dershane, öğrenci yurdu veya ibadethanenin faaliyete geçmesi, satış belgesinin geçerliliğini sona erdirmez.” Bu Yönetmelikteki yüz metre uzaklık hükmü İşyeri Açma ve Çalışma Ruhsatlarına İlişkin Yönetmeliğinin 32. maddesiyle uyumlaştırılırken mesafe şartı daha belirgin hale getirilmiştir. Dershaneler Millî Eğitim Bakanlığı Özel Öğretim Kurumları Yönetmeliğinde </w:t>
      </w:r>
      <w:proofErr w:type="gramStart"/>
      <w:r w:rsidR="00E56EF0">
        <w:rPr>
          <w:rFonts w:ascii="Times New Roman" w:eastAsia="Arial" w:hAnsi="Times New Roman" w:cs="Times New Roman"/>
          <w:sz w:val="24"/>
          <w:szCs w:val="24"/>
          <w:lang w:eastAsia="tr-TR"/>
        </w:rPr>
        <w:t>0</w:t>
      </w:r>
      <w:r w:rsidRPr="00E52328">
        <w:rPr>
          <w:rFonts w:ascii="Times New Roman" w:eastAsia="Arial" w:hAnsi="Times New Roman" w:cs="Times New Roman"/>
          <w:sz w:val="24"/>
          <w:szCs w:val="24"/>
          <w:lang w:eastAsia="tr-TR"/>
        </w:rPr>
        <w:t>8/</w:t>
      </w:r>
      <w:r w:rsidR="00E56EF0">
        <w:rPr>
          <w:rFonts w:ascii="Times New Roman" w:eastAsia="Arial" w:hAnsi="Times New Roman" w:cs="Times New Roman"/>
          <w:sz w:val="24"/>
          <w:szCs w:val="24"/>
          <w:lang w:eastAsia="tr-TR"/>
        </w:rPr>
        <w:t>0</w:t>
      </w:r>
      <w:r w:rsidRPr="00E52328">
        <w:rPr>
          <w:rFonts w:ascii="Times New Roman" w:eastAsia="Arial" w:hAnsi="Times New Roman" w:cs="Times New Roman"/>
          <w:sz w:val="24"/>
          <w:szCs w:val="24"/>
          <w:lang w:eastAsia="tr-TR"/>
        </w:rPr>
        <w:t>8/2015</w:t>
      </w:r>
      <w:proofErr w:type="gramEnd"/>
      <w:r w:rsidRPr="00E52328">
        <w:rPr>
          <w:rFonts w:ascii="Times New Roman" w:eastAsia="Arial" w:hAnsi="Times New Roman" w:cs="Times New Roman"/>
          <w:sz w:val="24"/>
          <w:szCs w:val="24"/>
          <w:lang w:eastAsia="tr-TR"/>
        </w:rPr>
        <w:t xml:space="preserve"> tarihinde yapılan değişiklikle özel öğretim kurslarına dönüştürüldüğü için dershane ibaresinin yerine “özel öğretim kursları” ibaresi kullanılmıştır.</w:t>
      </w:r>
    </w:p>
    <w:p w:rsidR="00E52328" w:rsidRPr="00563566" w:rsidRDefault="00E52328" w:rsidP="00E52328">
      <w:pPr>
        <w:spacing w:before="80" w:after="80" w:line="276" w:lineRule="auto"/>
        <w:ind w:firstLine="20"/>
        <w:jc w:val="both"/>
      </w:pPr>
    </w:p>
    <w:p w:rsidR="006758EF" w:rsidRDefault="00B01E7D" w:rsidP="006758EF">
      <w:pPr>
        <w:spacing w:before="80" w:after="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b/>
          <w:sz w:val="24"/>
          <w:szCs w:val="24"/>
          <w:highlight w:val="white"/>
          <w:lang w:eastAsia="tr-TR"/>
        </w:rPr>
        <w:t>MADDE 10 –</w:t>
      </w:r>
      <w:r w:rsidR="00E52328" w:rsidRPr="00E52328">
        <w:t xml:space="preserve"> </w:t>
      </w:r>
      <w:r w:rsidR="00E52328" w:rsidRPr="00E52328">
        <w:rPr>
          <w:rFonts w:ascii="Times New Roman" w:eastAsia="Times New Roman" w:hAnsi="Times New Roman" w:cs="Times New Roman"/>
          <w:sz w:val="24"/>
          <w:szCs w:val="24"/>
          <w:lang w:eastAsia="tr-TR"/>
        </w:rPr>
        <w:t>İşyeri Açma ve Çalışma Ruhsatlarına İlişkin Yönetmeliğinin 5. maddesinin birinci fıkrasının (ı) bendi ile 32. maddesinde yapılan değişikliğe paralel olarak “internet salonu” ifadesi eklenmiştir. İnternet salonları umuma açık yerler kapsamına alınarak mesafe koşulu pekiştirilmiştir.</w:t>
      </w:r>
    </w:p>
    <w:p w:rsidR="00E52328" w:rsidRPr="00563566" w:rsidRDefault="00E52328" w:rsidP="006758EF">
      <w:pPr>
        <w:spacing w:before="80" w:after="80" w:line="276" w:lineRule="auto"/>
        <w:ind w:firstLine="20"/>
        <w:jc w:val="both"/>
        <w:rPr>
          <w:rFonts w:ascii="Times New Roman" w:eastAsia="Times New Roman" w:hAnsi="Times New Roman" w:cs="Times New Roman"/>
          <w:sz w:val="24"/>
          <w:szCs w:val="24"/>
          <w:lang w:eastAsia="tr-TR"/>
        </w:rPr>
      </w:pPr>
    </w:p>
    <w:p w:rsidR="006758EF" w:rsidRPr="00563566" w:rsidRDefault="00B01E7D" w:rsidP="006758EF">
      <w:pPr>
        <w:spacing w:before="80" w:line="276" w:lineRule="auto"/>
        <w:ind w:firstLine="20"/>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b/>
          <w:sz w:val="24"/>
          <w:szCs w:val="24"/>
          <w:highlight w:val="white"/>
          <w:lang w:eastAsia="tr-TR"/>
        </w:rPr>
        <w:lastRenderedPageBreak/>
        <w:t>MADDE 11 –</w:t>
      </w:r>
      <w:r w:rsidR="00E52328" w:rsidRPr="00E52328">
        <w:t xml:space="preserve"> </w:t>
      </w:r>
      <w:r w:rsidR="00E52328" w:rsidRPr="00E52328">
        <w:rPr>
          <w:rFonts w:ascii="Times New Roman" w:eastAsia="Times New Roman" w:hAnsi="Times New Roman" w:cs="Times New Roman"/>
          <w:sz w:val="24"/>
          <w:szCs w:val="24"/>
          <w:lang w:eastAsia="tr-TR"/>
        </w:rPr>
        <w:t xml:space="preserve">Yönetmelikte sorumlu müdür-mesul müdür- </w:t>
      </w:r>
      <w:proofErr w:type="spellStart"/>
      <w:r w:rsidR="00E52328" w:rsidRPr="00E52328">
        <w:rPr>
          <w:rFonts w:ascii="Times New Roman" w:eastAsia="Times New Roman" w:hAnsi="Times New Roman" w:cs="Times New Roman"/>
          <w:sz w:val="24"/>
          <w:szCs w:val="24"/>
          <w:lang w:eastAsia="tr-TR"/>
        </w:rPr>
        <w:t>mes’ūl</w:t>
      </w:r>
      <w:proofErr w:type="spellEnd"/>
      <w:r w:rsidR="00E52328" w:rsidRPr="00E52328">
        <w:rPr>
          <w:rFonts w:ascii="Times New Roman" w:eastAsia="Times New Roman" w:hAnsi="Times New Roman" w:cs="Times New Roman"/>
          <w:sz w:val="24"/>
          <w:szCs w:val="24"/>
          <w:lang w:eastAsia="tr-TR"/>
        </w:rPr>
        <w:t xml:space="preserve"> müdür ibareleri geçmektedir. Umuma açık istirahat ve eğlence yerinde işyerini idare etmek üzere bir </w:t>
      </w:r>
      <w:proofErr w:type="spellStart"/>
      <w:r w:rsidR="00E52328" w:rsidRPr="00E52328">
        <w:rPr>
          <w:rFonts w:ascii="Times New Roman" w:eastAsia="Times New Roman" w:hAnsi="Times New Roman" w:cs="Times New Roman"/>
          <w:sz w:val="24"/>
          <w:szCs w:val="24"/>
          <w:lang w:eastAsia="tr-TR"/>
        </w:rPr>
        <w:t>mes’ul</w:t>
      </w:r>
      <w:proofErr w:type="spellEnd"/>
      <w:r w:rsidR="00E52328" w:rsidRPr="00E52328">
        <w:rPr>
          <w:rFonts w:ascii="Times New Roman" w:eastAsia="Times New Roman" w:hAnsi="Times New Roman" w:cs="Times New Roman"/>
          <w:sz w:val="24"/>
          <w:szCs w:val="24"/>
          <w:lang w:eastAsia="tr-TR"/>
        </w:rPr>
        <w:t xml:space="preserve"> müdür/mesul müdür görevlendirilirken diğer işyerleri için sorumlu müdür görevlendirilebilmektedir. Sorumlu müdür ile mesul müdür veya </w:t>
      </w:r>
      <w:proofErr w:type="spellStart"/>
      <w:r w:rsidR="00E52328" w:rsidRPr="00E52328">
        <w:rPr>
          <w:rFonts w:ascii="Times New Roman" w:eastAsia="Times New Roman" w:hAnsi="Times New Roman" w:cs="Times New Roman"/>
          <w:sz w:val="24"/>
          <w:szCs w:val="24"/>
          <w:lang w:eastAsia="tr-TR"/>
        </w:rPr>
        <w:t>mes’ūl</w:t>
      </w:r>
      <w:proofErr w:type="spellEnd"/>
      <w:r w:rsidR="00E52328" w:rsidRPr="00E52328">
        <w:rPr>
          <w:rFonts w:ascii="Times New Roman" w:eastAsia="Times New Roman" w:hAnsi="Times New Roman" w:cs="Times New Roman"/>
          <w:sz w:val="24"/>
          <w:szCs w:val="24"/>
          <w:lang w:eastAsia="tr-TR"/>
        </w:rPr>
        <w:t xml:space="preserve"> müdür ibareleri bu ayrımı vurgulamak için yapılmış olmakla beraber </w:t>
      </w:r>
      <w:proofErr w:type="spellStart"/>
      <w:r w:rsidR="00E52328" w:rsidRPr="00E52328">
        <w:rPr>
          <w:rFonts w:ascii="Times New Roman" w:eastAsia="Times New Roman" w:hAnsi="Times New Roman" w:cs="Times New Roman"/>
          <w:sz w:val="24"/>
          <w:szCs w:val="24"/>
          <w:lang w:eastAsia="tr-TR"/>
        </w:rPr>
        <w:t>mes’ul</w:t>
      </w:r>
      <w:proofErr w:type="spellEnd"/>
      <w:r w:rsidR="00E52328" w:rsidRPr="00E52328">
        <w:rPr>
          <w:rFonts w:ascii="Times New Roman" w:eastAsia="Times New Roman" w:hAnsi="Times New Roman" w:cs="Times New Roman"/>
          <w:sz w:val="24"/>
          <w:szCs w:val="24"/>
          <w:lang w:eastAsia="tr-TR"/>
        </w:rPr>
        <w:t xml:space="preserve">/mesul Arapça kökenli kelimeler olup  “sorumlu” anlamına gelmektedir. Ancak Yönetmelikte iki ayrı ibare geçtiği için uygulamada belediyelerde karışıklığa sebep olduğu dile getirilmektedir. Bu kapsamda mevzuattaki kavram karışıklığına son verilmesi, mevzuat dilinin de sadeleştirilmesi ve daha anlaşılır kılınması amacıyla Yönetmelikte geçen mesul müdür- </w:t>
      </w:r>
      <w:proofErr w:type="spellStart"/>
      <w:r w:rsidR="00E52328" w:rsidRPr="00E52328">
        <w:rPr>
          <w:rFonts w:ascii="Times New Roman" w:eastAsia="Times New Roman" w:hAnsi="Times New Roman" w:cs="Times New Roman"/>
          <w:sz w:val="24"/>
          <w:szCs w:val="24"/>
          <w:lang w:eastAsia="tr-TR"/>
        </w:rPr>
        <w:t>mes’ūl</w:t>
      </w:r>
      <w:proofErr w:type="spellEnd"/>
      <w:r w:rsidR="00E52328" w:rsidRPr="00E52328">
        <w:rPr>
          <w:rFonts w:ascii="Times New Roman" w:eastAsia="Times New Roman" w:hAnsi="Times New Roman" w:cs="Times New Roman"/>
          <w:sz w:val="24"/>
          <w:szCs w:val="24"/>
          <w:lang w:eastAsia="tr-TR"/>
        </w:rPr>
        <w:t xml:space="preserve"> müdür ibareleri sorumlu müdür olarak değiştirilmiştir.</w:t>
      </w:r>
    </w:p>
    <w:p w:rsidR="006758EF" w:rsidRPr="00563566" w:rsidRDefault="006758EF" w:rsidP="006758EF">
      <w:pPr>
        <w:spacing w:before="80" w:line="276" w:lineRule="auto"/>
        <w:ind w:firstLine="20"/>
        <w:jc w:val="both"/>
        <w:rPr>
          <w:rFonts w:ascii="Times New Roman" w:eastAsia="Times New Roman" w:hAnsi="Times New Roman" w:cs="Times New Roman"/>
          <w:sz w:val="24"/>
          <w:szCs w:val="24"/>
          <w:lang w:eastAsia="tr-TR"/>
        </w:rPr>
      </w:pPr>
    </w:p>
    <w:p w:rsidR="006758EF" w:rsidRDefault="00B01E7D" w:rsidP="006758EF">
      <w:pPr>
        <w:jc w:val="both"/>
        <w:rPr>
          <w:rFonts w:ascii="Times New Roman" w:eastAsia="Times New Roman" w:hAnsi="Times New Roman" w:cs="Times New Roman"/>
          <w:sz w:val="24"/>
          <w:szCs w:val="24"/>
          <w:lang w:eastAsia="tr-TR"/>
        </w:rPr>
      </w:pPr>
      <w:r w:rsidRPr="00563566">
        <w:rPr>
          <w:rFonts w:ascii="Times New Roman" w:eastAsia="Times New Roman" w:hAnsi="Times New Roman" w:cs="Times New Roman"/>
          <w:b/>
          <w:sz w:val="24"/>
          <w:szCs w:val="24"/>
          <w:highlight w:val="white"/>
          <w:lang w:eastAsia="tr-TR"/>
        </w:rPr>
        <w:t>MADDE 12 –</w:t>
      </w:r>
      <w:r w:rsidR="00E52328" w:rsidRPr="00E52328">
        <w:t xml:space="preserve"> </w:t>
      </w:r>
      <w:r w:rsidR="00E52328" w:rsidRPr="00E52328">
        <w:rPr>
          <w:rFonts w:ascii="Times New Roman" w:eastAsia="Times New Roman" w:hAnsi="Times New Roman" w:cs="Times New Roman"/>
          <w:sz w:val="24"/>
          <w:szCs w:val="24"/>
          <w:lang w:eastAsia="tr-TR"/>
        </w:rPr>
        <w:t>İşyeri Açma ve Çalışma Ruhsatlarına İlişkin Yönetmelikte umuma açık istirahat ve eğlence yerlerinin açılış ve kapanış saatlerine ilişkin düzenleme 32. maddede yer alırken bu işyeri dışındaki işyerleri için bir düzenlemenin olmadığı görülmektedir. Ayrıca 6585 sayılı Perakende Ticaretin Düzenlenmesi Hakkında Kanunun 13. maddesi perakende işletmelerin çalışma saatlerini düzenlemiştir. Yönetmeliğe eklenen 2. ek madde ile umuma açık istirahat ve eğlence yerleri haricinde yer alan ve perakende işletme kapsamında olan işyerlerinin çalışma saatleri 6585 sayılı Perakende Ticaretin Düzenlenmesi Hakkında Kanunun 13. maddesi doğrultusunda düzenlenmiştir. Böylece 6585 sayılı Kanunun 13. maddesi Yönetmeliğe derç edilmiştir.</w:t>
      </w:r>
    </w:p>
    <w:p w:rsidR="000954B1" w:rsidRPr="00563566" w:rsidRDefault="000954B1" w:rsidP="006758EF">
      <w:pPr>
        <w:jc w:val="both"/>
        <w:rPr>
          <w:rFonts w:ascii="Times New Roman" w:eastAsia="Times New Roman" w:hAnsi="Times New Roman" w:cs="Times New Roman"/>
          <w:sz w:val="24"/>
          <w:szCs w:val="24"/>
          <w:lang w:eastAsia="tr-TR"/>
        </w:rPr>
      </w:pPr>
    </w:p>
    <w:p w:rsidR="00B01E7D" w:rsidRPr="00563566" w:rsidRDefault="00B01E7D" w:rsidP="00E52328">
      <w:pPr>
        <w:jc w:val="both"/>
      </w:pPr>
      <w:r w:rsidRPr="00563566">
        <w:rPr>
          <w:rFonts w:ascii="Times New Roman" w:hAnsi="Times New Roman" w:cs="Times New Roman"/>
          <w:b/>
          <w:sz w:val="24"/>
          <w:szCs w:val="24"/>
        </w:rPr>
        <w:t>MADDE 13 –</w:t>
      </w:r>
      <w:r w:rsidR="00E52328" w:rsidRPr="000954B1">
        <w:rPr>
          <w:rFonts w:ascii="Times New Roman" w:hAnsi="Times New Roman" w:cs="Times New Roman"/>
          <w:sz w:val="24"/>
          <w:szCs w:val="24"/>
        </w:rPr>
        <w:t>3572 sayılı Kanunun 5inci maddesine eklenen hükümler uyarınca söz konusu elektronik sistem kuruluncaya kadar iş yeri açma ve çalışma ruhsatlarıyla ilgili tüm işlemlerin mevcut uygulama çerçevesinde yürütülmesine ilişkin geçiş hükmü konulmuştur. Böylece ruhsat verme işlemlerinin elektronik sisteme geçiş sürecinde uygulamada ortaya çıkabilecek sorunlar engellenmiştir.</w:t>
      </w:r>
    </w:p>
    <w:sectPr w:rsidR="00B01E7D" w:rsidRPr="005635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41" w:rsidRDefault="008C6C41" w:rsidP="008B467D">
      <w:pPr>
        <w:spacing w:after="0" w:line="240" w:lineRule="auto"/>
      </w:pPr>
      <w:r>
        <w:separator/>
      </w:r>
    </w:p>
  </w:endnote>
  <w:endnote w:type="continuationSeparator" w:id="0">
    <w:p w:rsidR="008C6C41" w:rsidRDefault="008C6C41" w:rsidP="008B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461845"/>
      <w:docPartObj>
        <w:docPartGallery w:val="Page Numbers (Bottom of Page)"/>
        <w:docPartUnique/>
      </w:docPartObj>
    </w:sdtPr>
    <w:sdtEndPr/>
    <w:sdtContent>
      <w:p w:rsidR="008B467D" w:rsidRDefault="008B467D">
        <w:pPr>
          <w:pStyle w:val="Altbilgi"/>
          <w:jc w:val="center"/>
        </w:pPr>
        <w:r>
          <w:fldChar w:fldCharType="begin"/>
        </w:r>
        <w:r>
          <w:instrText>PAGE   \* MERGEFORMAT</w:instrText>
        </w:r>
        <w:r>
          <w:fldChar w:fldCharType="separate"/>
        </w:r>
        <w:r w:rsidR="001D2F78">
          <w:rPr>
            <w:noProof/>
          </w:rPr>
          <w:t>7</w:t>
        </w:r>
        <w:r>
          <w:fldChar w:fldCharType="end"/>
        </w:r>
      </w:p>
    </w:sdtContent>
  </w:sdt>
  <w:p w:rsidR="008B467D" w:rsidRDefault="008B46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41" w:rsidRDefault="008C6C41" w:rsidP="008B467D">
      <w:pPr>
        <w:spacing w:after="0" w:line="240" w:lineRule="auto"/>
      </w:pPr>
      <w:r>
        <w:separator/>
      </w:r>
    </w:p>
  </w:footnote>
  <w:footnote w:type="continuationSeparator" w:id="0">
    <w:p w:rsidR="008C6C41" w:rsidRDefault="008C6C41" w:rsidP="008B4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7C03"/>
    <w:multiLevelType w:val="hybridMultilevel"/>
    <w:tmpl w:val="895C00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874B75"/>
    <w:multiLevelType w:val="hybridMultilevel"/>
    <w:tmpl w:val="EBA80CC6"/>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05"/>
    <w:rsid w:val="0003291F"/>
    <w:rsid w:val="0009145E"/>
    <w:rsid w:val="000954B1"/>
    <w:rsid w:val="00167504"/>
    <w:rsid w:val="001C63EC"/>
    <w:rsid w:val="001D2F78"/>
    <w:rsid w:val="001E70C2"/>
    <w:rsid w:val="00306130"/>
    <w:rsid w:val="00370EA8"/>
    <w:rsid w:val="003D3CA8"/>
    <w:rsid w:val="003E1FCC"/>
    <w:rsid w:val="004270F7"/>
    <w:rsid w:val="004319FC"/>
    <w:rsid w:val="004466C0"/>
    <w:rsid w:val="00556805"/>
    <w:rsid w:val="00563566"/>
    <w:rsid w:val="00566C5B"/>
    <w:rsid w:val="005C07BA"/>
    <w:rsid w:val="005D01F5"/>
    <w:rsid w:val="005F1CB5"/>
    <w:rsid w:val="00667F0A"/>
    <w:rsid w:val="006758EF"/>
    <w:rsid w:val="007A62CA"/>
    <w:rsid w:val="007D2AF5"/>
    <w:rsid w:val="00814DB4"/>
    <w:rsid w:val="008B467D"/>
    <w:rsid w:val="008C6C41"/>
    <w:rsid w:val="008E2A2B"/>
    <w:rsid w:val="008E3FA6"/>
    <w:rsid w:val="008F2A47"/>
    <w:rsid w:val="0091409C"/>
    <w:rsid w:val="00A00613"/>
    <w:rsid w:val="00AA6A5F"/>
    <w:rsid w:val="00AC6AC8"/>
    <w:rsid w:val="00B01E7D"/>
    <w:rsid w:val="00C002B6"/>
    <w:rsid w:val="00C3343F"/>
    <w:rsid w:val="00C7044F"/>
    <w:rsid w:val="00C74B8D"/>
    <w:rsid w:val="00CC215C"/>
    <w:rsid w:val="00E37AD8"/>
    <w:rsid w:val="00E43EB7"/>
    <w:rsid w:val="00E52328"/>
    <w:rsid w:val="00E56EF0"/>
    <w:rsid w:val="00E852B6"/>
    <w:rsid w:val="00E90B3D"/>
    <w:rsid w:val="00EC42D8"/>
    <w:rsid w:val="00F565D3"/>
    <w:rsid w:val="00F62233"/>
    <w:rsid w:val="00F726CF"/>
    <w:rsid w:val="00F80001"/>
    <w:rsid w:val="00FF50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2B8CC-29E4-43B2-9AF8-A5AD62DA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805"/>
  </w:style>
  <w:style w:type="paragraph" w:styleId="Balk1">
    <w:name w:val="heading 1"/>
    <w:basedOn w:val="Normal"/>
    <w:next w:val="Normal"/>
    <w:link w:val="Balk1Char"/>
    <w:uiPriority w:val="9"/>
    <w:qFormat/>
    <w:rsid w:val="005D01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46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B467D"/>
  </w:style>
  <w:style w:type="paragraph" w:styleId="Altbilgi">
    <w:name w:val="footer"/>
    <w:basedOn w:val="Normal"/>
    <w:link w:val="AltbilgiChar"/>
    <w:uiPriority w:val="99"/>
    <w:unhideWhenUsed/>
    <w:rsid w:val="008B46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B467D"/>
  </w:style>
  <w:style w:type="character" w:customStyle="1" w:styleId="Balk1Char">
    <w:name w:val="Başlık 1 Char"/>
    <w:basedOn w:val="VarsaylanParagrafYazTipi"/>
    <w:link w:val="Balk1"/>
    <w:uiPriority w:val="9"/>
    <w:rsid w:val="005D01F5"/>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3D3CA8"/>
    <w:pPr>
      <w:ind w:left="720"/>
      <w:contextualSpacing/>
    </w:pPr>
  </w:style>
  <w:style w:type="table" w:styleId="TabloKlavuzu">
    <w:name w:val="Table Grid"/>
    <w:basedOn w:val="NormalTablo"/>
    <w:uiPriority w:val="39"/>
    <w:rsid w:val="00E90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852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5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14A41-ADCF-4F1B-B56A-BD07B396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6071</Words>
  <Characters>34608</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 Küçükyağcı</dc:creator>
  <cp:keywords/>
  <dc:description/>
  <cp:lastModifiedBy>Nazmi Küçükyağcı</cp:lastModifiedBy>
  <cp:revision>3</cp:revision>
  <dcterms:created xsi:type="dcterms:W3CDTF">2016-03-21T09:50:00Z</dcterms:created>
  <dcterms:modified xsi:type="dcterms:W3CDTF">2016-03-21T10:02:00Z</dcterms:modified>
</cp:coreProperties>
</file>