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E914AE" w:rsidRPr="00D55207" w:rsidTr="00E914AE">
        <w:trPr>
          <w:jc w:val="center"/>
        </w:trPr>
        <w:tc>
          <w:tcPr>
            <w:tcW w:w="9180" w:type="dxa"/>
            <w:hideMark/>
          </w:tcPr>
          <w:tbl>
            <w:tblPr>
              <w:tblW w:w="8789" w:type="dxa"/>
              <w:jc w:val="center"/>
              <w:tblLook w:val="01E0" w:firstRow="1" w:lastRow="1" w:firstColumn="1" w:lastColumn="1" w:noHBand="0" w:noVBand="0"/>
            </w:tblPr>
            <w:tblGrid>
              <w:gridCol w:w="2931"/>
              <w:gridCol w:w="2931"/>
              <w:gridCol w:w="2927"/>
            </w:tblGrid>
            <w:tr w:rsidR="00E914AE" w:rsidRPr="00D55207">
              <w:trPr>
                <w:trHeight w:val="317"/>
                <w:jc w:val="center"/>
              </w:trPr>
              <w:tc>
                <w:tcPr>
                  <w:tcW w:w="2931" w:type="dxa"/>
                  <w:tcBorders>
                    <w:top w:val="nil"/>
                    <w:left w:val="nil"/>
                    <w:bottom w:val="single" w:sz="4" w:space="0" w:color="660066"/>
                    <w:right w:val="nil"/>
                  </w:tcBorders>
                  <w:vAlign w:val="center"/>
                  <w:hideMark/>
                </w:tcPr>
                <w:p w:rsidR="00E914AE" w:rsidRPr="00D55207" w:rsidRDefault="00E914AE" w:rsidP="002D15AA">
                  <w:pPr>
                    <w:tabs>
                      <w:tab w:val="left" w:pos="567"/>
                      <w:tab w:val="center" w:pos="994"/>
                      <w:tab w:val="center" w:pos="3543"/>
                      <w:tab w:val="right" w:pos="6520"/>
                    </w:tabs>
                    <w:spacing w:line="276" w:lineRule="auto"/>
                    <w:rPr>
                      <w:rFonts w:ascii="Times New Roman" w:eastAsia="Times New Roman" w:hAnsi="Times New Roman" w:cs="Times New Roman"/>
                      <w:b/>
                      <w:i w:val="0"/>
                      <w:iCs w:val="0"/>
                      <w:sz w:val="24"/>
                      <w:szCs w:val="24"/>
                      <w:lang w:val="tr-TR" w:eastAsia="tr-TR" w:bidi="ar-SA"/>
                    </w:rPr>
                  </w:pPr>
                  <w:r w:rsidRPr="00D55207">
                    <w:rPr>
                      <w:rFonts w:ascii="Times New Roman" w:eastAsia="Times New Roman" w:hAnsi="Times New Roman" w:cs="Times New Roman"/>
                      <w:i w:val="0"/>
                      <w:iCs w:val="0"/>
                      <w:sz w:val="24"/>
                      <w:szCs w:val="24"/>
                      <w:lang w:val="tr-TR" w:eastAsia="tr-TR" w:bidi="ar-SA"/>
                    </w:rPr>
                    <w:t>3 Nisan 2012 SALI</w:t>
                  </w:r>
                </w:p>
              </w:tc>
              <w:tc>
                <w:tcPr>
                  <w:tcW w:w="2931" w:type="dxa"/>
                  <w:tcBorders>
                    <w:top w:val="nil"/>
                    <w:left w:val="nil"/>
                    <w:bottom w:val="single" w:sz="4" w:space="0" w:color="660066"/>
                    <w:right w:val="nil"/>
                  </w:tcBorders>
                  <w:vAlign w:val="center"/>
                  <w:hideMark/>
                </w:tcPr>
                <w:p w:rsidR="00E914AE" w:rsidRPr="00D55207" w:rsidRDefault="00E914AE" w:rsidP="002D15AA">
                  <w:pPr>
                    <w:tabs>
                      <w:tab w:val="left" w:pos="567"/>
                      <w:tab w:val="center" w:pos="994"/>
                      <w:tab w:val="center" w:pos="3543"/>
                      <w:tab w:val="right" w:pos="6520"/>
                    </w:tabs>
                    <w:spacing w:line="276" w:lineRule="auto"/>
                    <w:jc w:val="center"/>
                    <w:rPr>
                      <w:rFonts w:ascii="Times New Roman" w:eastAsia="Times New Roman" w:hAnsi="Times New Roman" w:cs="Times New Roman"/>
                      <w:b/>
                      <w:i w:val="0"/>
                      <w:iCs w:val="0"/>
                      <w:color w:val="800080"/>
                      <w:sz w:val="24"/>
                      <w:szCs w:val="24"/>
                      <w:lang w:val="tr-TR" w:eastAsia="tr-TR" w:bidi="ar-SA"/>
                    </w:rPr>
                  </w:pPr>
                  <w:r w:rsidRPr="00D55207">
                    <w:rPr>
                      <w:rFonts w:ascii="Times New Roman" w:eastAsia="Times New Roman" w:hAnsi="Times New Roman" w:cs="Times New Roman"/>
                      <w:b/>
                      <w:i w:val="0"/>
                      <w:iCs w:val="0"/>
                      <w:color w:val="800080"/>
                      <w:sz w:val="24"/>
                      <w:szCs w:val="24"/>
                      <w:lang w:val="tr-TR" w:eastAsia="tr-TR" w:bidi="ar-SA"/>
                    </w:rPr>
                    <w:t>Resmî Gazete</w:t>
                  </w:r>
                </w:p>
              </w:tc>
              <w:tc>
                <w:tcPr>
                  <w:tcW w:w="2927" w:type="dxa"/>
                  <w:tcBorders>
                    <w:top w:val="nil"/>
                    <w:left w:val="nil"/>
                    <w:bottom w:val="single" w:sz="4" w:space="0" w:color="660066"/>
                    <w:right w:val="nil"/>
                  </w:tcBorders>
                  <w:vAlign w:val="center"/>
                  <w:hideMark/>
                </w:tcPr>
                <w:p w:rsidR="00E914AE" w:rsidRPr="00D55207" w:rsidRDefault="00E914AE" w:rsidP="002D15AA">
                  <w:pPr>
                    <w:spacing w:before="100" w:beforeAutospacing="1" w:after="100" w:afterAutospacing="1" w:line="276" w:lineRule="auto"/>
                    <w:jc w:val="right"/>
                    <w:rPr>
                      <w:rFonts w:ascii="Times New Roman" w:eastAsia="Times New Roman" w:hAnsi="Times New Roman" w:cs="Times New Roman"/>
                      <w:b/>
                      <w:i w:val="0"/>
                      <w:iCs w:val="0"/>
                      <w:sz w:val="24"/>
                      <w:szCs w:val="24"/>
                      <w:lang w:val="tr-TR" w:eastAsia="tr-TR" w:bidi="ar-SA"/>
                    </w:rPr>
                  </w:pPr>
                  <w:proofErr w:type="gramStart"/>
                  <w:r w:rsidRPr="00D55207">
                    <w:rPr>
                      <w:rFonts w:ascii="Times New Roman" w:eastAsia="Times New Roman" w:hAnsi="Times New Roman" w:cs="Times New Roman"/>
                      <w:i w:val="0"/>
                      <w:iCs w:val="0"/>
                      <w:sz w:val="24"/>
                      <w:szCs w:val="24"/>
                      <w:lang w:val="tr-TR" w:eastAsia="tr-TR" w:bidi="ar-SA"/>
                    </w:rPr>
                    <w:t>Sayı : 28253</w:t>
                  </w:r>
                  <w:proofErr w:type="gramEnd"/>
                </w:p>
              </w:tc>
            </w:tr>
            <w:tr w:rsidR="00E914AE" w:rsidRPr="00D55207">
              <w:trPr>
                <w:trHeight w:val="480"/>
                <w:jc w:val="center"/>
              </w:trPr>
              <w:tc>
                <w:tcPr>
                  <w:tcW w:w="8789" w:type="dxa"/>
                  <w:gridSpan w:val="3"/>
                  <w:vAlign w:val="center"/>
                  <w:hideMark/>
                </w:tcPr>
                <w:p w:rsidR="00E914AE" w:rsidRPr="00D55207" w:rsidRDefault="00E914AE" w:rsidP="002D15AA">
                  <w:pPr>
                    <w:spacing w:before="100" w:beforeAutospacing="1" w:after="100" w:afterAutospacing="1" w:line="276" w:lineRule="auto"/>
                    <w:jc w:val="center"/>
                    <w:rPr>
                      <w:rFonts w:ascii="Times New Roman" w:eastAsia="Times New Roman" w:hAnsi="Times New Roman" w:cs="Times New Roman"/>
                      <w:b/>
                      <w:i w:val="0"/>
                      <w:iCs w:val="0"/>
                      <w:color w:val="000080"/>
                      <w:sz w:val="24"/>
                      <w:szCs w:val="24"/>
                      <w:lang w:val="tr-TR" w:eastAsia="tr-TR" w:bidi="ar-SA"/>
                    </w:rPr>
                  </w:pPr>
                  <w:r w:rsidRPr="00D55207">
                    <w:rPr>
                      <w:rFonts w:ascii="Times New Roman" w:eastAsia="Times New Roman" w:hAnsi="Times New Roman" w:cs="Times New Roman"/>
                      <w:b/>
                      <w:i w:val="0"/>
                      <w:iCs w:val="0"/>
                      <w:color w:val="000080"/>
                      <w:sz w:val="24"/>
                      <w:szCs w:val="24"/>
                      <w:lang w:val="tr-TR" w:eastAsia="tr-TR" w:bidi="ar-SA"/>
                    </w:rPr>
                    <w:t>YÖNETMELİKLER</w:t>
                  </w:r>
                </w:p>
              </w:tc>
            </w:tr>
            <w:tr w:rsidR="00E914AE" w:rsidRPr="00D55207">
              <w:trPr>
                <w:trHeight w:val="480"/>
                <w:jc w:val="center"/>
              </w:trPr>
              <w:tc>
                <w:tcPr>
                  <w:tcW w:w="8789" w:type="dxa"/>
                  <w:gridSpan w:val="3"/>
                  <w:vAlign w:val="center"/>
                  <w:hideMark/>
                </w:tcPr>
                <w:p w:rsidR="00E914AE" w:rsidRPr="00D55207" w:rsidRDefault="005B5420"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u w:val="single"/>
                      <w:lang w:val="tr-TR" w:bidi="ar-SA"/>
                    </w:rPr>
                    <w:t xml:space="preserve"> </w:t>
                  </w:r>
                  <w:r w:rsidR="00E914AE" w:rsidRPr="00D55207">
                    <w:rPr>
                      <w:rFonts w:ascii="Times New Roman" w:eastAsia="ヒラギノ明朝 Pro W3" w:hAnsi="Times New Roman" w:cs="Times New Roman"/>
                      <w:i w:val="0"/>
                      <w:iCs w:val="0"/>
                      <w:sz w:val="24"/>
                      <w:szCs w:val="24"/>
                      <w:lang w:val="tr-TR" w:bidi="ar-SA"/>
                    </w:rPr>
                    <w:t xml:space="preserve"> </w:t>
                  </w:r>
                </w:p>
                <w:p w:rsidR="00E914AE" w:rsidRPr="00D55207" w:rsidRDefault="00E914AE"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 ——</w:t>
                  </w:r>
                </w:p>
                <w:p w:rsidR="00E914AE" w:rsidRPr="00D55207" w:rsidRDefault="00E914AE" w:rsidP="002D15AA">
                  <w:pPr>
                    <w:tabs>
                      <w:tab w:val="left" w:pos="566"/>
                    </w:tabs>
                    <w:spacing w:line="276" w:lineRule="auto"/>
                    <w:ind w:firstLine="566"/>
                    <w:rPr>
                      <w:rFonts w:ascii="Times New Roman" w:eastAsia="ヒラギノ明朝 Pro W3" w:hAnsi="Times New Roman" w:cs="Times New Roman"/>
                      <w:i w:val="0"/>
                      <w:iCs w:val="0"/>
                      <w:sz w:val="24"/>
                      <w:szCs w:val="24"/>
                      <w:u w:val="single"/>
                      <w:lang w:val="tr-TR" w:bidi="ar-SA"/>
                    </w:rPr>
                  </w:pPr>
                  <w:r w:rsidRPr="00D55207">
                    <w:rPr>
                      <w:rFonts w:ascii="Times New Roman" w:eastAsia="ヒラギノ明朝 Pro W3" w:hAnsi="Times New Roman" w:cs="Times New Roman"/>
                      <w:i w:val="0"/>
                      <w:iCs w:val="0"/>
                      <w:sz w:val="24"/>
                      <w:szCs w:val="24"/>
                      <w:u w:val="single"/>
                      <w:lang w:val="tr-TR" w:bidi="ar-SA"/>
                    </w:rPr>
                    <w:t>Çevre ve Şehircilik Bakanlığından:</w:t>
                  </w:r>
                </w:p>
                <w:p w:rsidR="00E914AE" w:rsidRPr="00D55207" w:rsidRDefault="00E914AE" w:rsidP="002D15AA">
                  <w:pPr>
                    <w:spacing w:line="276" w:lineRule="auto"/>
                    <w:jc w:val="center"/>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YAPI DENETİMİ UYGULAMA YÖNETMELİĞİNDE DEĞİŞİKLİK</w:t>
                  </w:r>
                </w:p>
                <w:p w:rsidR="00E914AE" w:rsidRPr="00D55207" w:rsidRDefault="00E914AE" w:rsidP="002D15AA">
                  <w:pPr>
                    <w:spacing w:after="100" w:line="276" w:lineRule="auto"/>
                    <w:jc w:val="center"/>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 xml:space="preserve">YAPILMASINA DAİR YÖNETMELİK </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bCs/>
                      <w:i w:val="0"/>
                      <w:iCs w:val="0"/>
                      <w:sz w:val="24"/>
                      <w:szCs w:val="24"/>
                      <w:lang w:val="tr-TR" w:bidi="ar-SA"/>
                    </w:rPr>
                    <w:t>MADDE 1 –</w:t>
                  </w:r>
                  <w:r w:rsidRPr="00D55207">
                    <w:rPr>
                      <w:rFonts w:ascii="Times New Roman" w:eastAsia="ヒラギノ明朝 Pro W3" w:hAnsi="Times New Roman" w:cs="Times New Roman"/>
                      <w:i w:val="0"/>
                      <w:iCs w:val="0"/>
                      <w:sz w:val="24"/>
                      <w:szCs w:val="24"/>
                      <w:lang w:val="tr-TR" w:bidi="ar-SA"/>
                    </w:rPr>
                    <w:t xml:space="preserve"> </w:t>
                  </w:r>
                  <w:proofErr w:type="gramStart"/>
                  <w:r w:rsidRPr="00D55207">
                    <w:rPr>
                      <w:rFonts w:ascii="Times New Roman" w:eastAsia="ヒラギノ明朝 Pro W3" w:hAnsi="Times New Roman" w:cs="Times New Roman"/>
                      <w:b/>
                      <w:i w:val="0"/>
                      <w:iCs w:val="0"/>
                      <w:sz w:val="24"/>
                      <w:szCs w:val="24"/>
                      <w:lang w:val="tr-TR" w:bidi="ar-SA"/>
                    </w:rPr>
                    <w:t>5/2/2008</w:t>
                  </w:r>
                  <w:proofErr w:type="gramEnd"/>
                  <w:r w:rsidRPr="00D55207">
                    <w:rPr>
                      <w:rFonts w:ascii="Times New Roman" w:eastAsia="ヒラギノ明朝 Pro W3" w:hAnsi="Times New Roman" w:cs="Times New Roman"/>
                      <w:b/>
                      <w:i w:val="0"/>
                      <w:iCs w:val="0"/>
                      <w:sz w:val="24"/>
                      <w:szCs w:val="24"/>
                      <w:lang w:val="tr-TR" w:bidi="ar-SA"/>
                    </w:rPr>
                    <w:t xml:space="preserve"> tarihli ve 26778 sayılı Resmî </w:t>
                  </w:r>
                  <w:proofErr w:type="spellStart"/>
                  <w:r w:rsidRPr="00D55207">
                    <w:rPr>
                      <w:rFonts w:ascii="Times New Roman" w:eastAsia="ヒラギノ明朝 Pro W3" w:hAnsi="Times New Roman" w:cs="Times New Roman"/>
                      <w:b/>
                      <w:i w:val="0"/>
                      <w:iCs w:val="0"/>
                      <w:sz w:val="24"/>
                      <w:szCs w:val="24"/>
                      <w:lang w:val="tr-TR" w:bidi="ar-SA"/>
                    </w:rPr>
                    <w:t>Gazete’de</w:t>
                  </w:r>
                  <w:proofErr w:type="spellEnd"/>
                  <w:r w:rsidRPr="00D55207">
                    <w:rPr>
                      <w:rFonts w:ascii="Times New Roman" w:eastAsia="ヒラギノ明朝 Pro W3" w:hAnsi="Times New Roman" w:cs="Times New Roman"/>
                      <w:b/>
                      <w:i w:val="0"/>
                      <w:iCs w:val="0"/>
                      <w:sz w:val="24"/>
                      <w:szCs w:val="24"/>
                      <w:lang w:val="tr-TR" w:bidi="ar-SA"/>
                    </w:rPr>
                    <w:t xml:space="preserve"> yayımlanan Yapı Denetimi Uygulama Yönetmeliğinin 4 üncü maddesinin dördüncü ve altıncı fıkraları aşağıdaki şekilde değiştirilmiştir.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“(4) Yapı ruhsatının vizeler bölümüne yapı denetim kuruluşunun denetçilerinin imzaları alındıktan sonra ilgili bölüm idarece incelenir. İnceleme neticesinde eksik vize işlemi var ise bunlar yapı denetim kuruluşuna tamamlattırılır. Bunun dışında, hiçbir şekilde vize veya vize anlamına gelecek bir uygulamada bulunulamaz.”</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xml:space="preserve">“(6) İnşaatın tamamlanmasını müteakiben tanzim edilen iş bitirme tutanağı ilgili idarece incelenerek, </w:t>
                  </w:r>
                  <w:r w:rsidRPr="00D55207">
                    <w:rPr>
                      <w:rFonts w:ascii="Times New Roman" w:eastAsia="ヒラギノ明朝 Pro W3" w:hAnsi="Times New Roman" w:cs="Times New Roman"/>
                      <w:b/>
                      <w:i w:val="0"/>
                      <w:iCs w:val="0"/>
                      <w:sz w:val="24"/>
                      <w:szCs w:val="24"/>
                      <w:lang w:val="tr-TR" w:bidi="ar-SA"/>
                    </w:rPr>
                    <w:t>on beş iş günü</w:t>
                  </w:r>
                  <w:r w:rsidRPr="00D55207">
                    <w:rPr>
                      <w:rFonts w:ascii="Times New Roman" w:eastAsia="ヒラギノ明朝 Pro W3" w:hAnsi="Times New Roman" w:cs="Times New Roman"/>
                      <w:i w:val="0"/>
                      <w:iCs w:val="0"/>
                      <w:sz w:val="24"/>
                      <w:szCs w:val="24"/>
                      <w:lang w:val="tr-TR" w:bidi="ar-SA"/>
                    </w:rPr>
                    <w:t xml:space="preserve"> içinde onaylanır veya var ise eksikliklerinin neler olduğu belirtilerek, giderilmesinin gerektiği yazılı olarak bildirilir. Eksikliklerin giderilmesinden sonra verilen iş bitirme tutanağı </w:t>
                  </w:r>
                  <w:r w:rsidRPr="00D55207">
                    <w:rPr>
                      <w:rFonts w:ascii="Times New Roman" w:eastAsia="ヒラギノ明朝 Pro W3" w:hAnsi="Times New Roman" w:cs="Times New Roman"/>
                      <w:b/>
                      <w:i w:val="0"/>
                      <w:iCs w:val="0"/>
                      <w:sz w:val="24"/>
                      <w:szCs w:val="24"/>
                      <w:lang w:val="tr-TR" w:bidi="ar-SA"/>
                    </w:rPr>
                    <w:t>iki iş günü içinde</w:t>
                  </w:r>
                  <w:r w:rsidRPr="00D55207">
                    <w:rPr>
                      <w:rFonts w:ascii="Times New Roman" w:eastAsia="ヒラギノ明朝 Pro W3" w:hAnsi="Times New Roman" w:cs="Times New Roman"/>
                      <w:i w:val="0"/>
                      <w:iCs w:val="0"/>
                      <w:sz w:val="24"/>
                      <w:szCs w:val="24"/>
                      <w:lang w:val="tr-TR" w:bidi="ar-SA"/>
                    </w:rPr>
                    <w:t xml:space="preserve"> onaylanır.”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MADDE 2 –</w:t>
                  </w:r>
                  <w:r w:rsidRPr="00D55207">
                    <w:rPr>
                      <w:rFonts w:ascii="Times New Roman" w:eastAsia="ヒラギノ明朝 Pro W3" w:hAnsi="Times New Roman" w:cs="Times New Roman"/>
                      <w:i w:val="0"/>
                      <w:iCs w:val="0"/>
                      <w:sz w:val="24"/>
                      <w:szCs w:val="24"/>
                      <w:lang w:val="tr-TR" w:bidi="ar-SA"/>
                    </w:rPr>
                    <w:t xml:space="preserve"> </w:t>
                  </w:r>
                  <w:r w:rsidRPr="00D55207">
                    <w:rPr>
                      <w:rFonts w:ascii="Times New Roman" w:eastAsia="ヒラギノ明朝 Pro W3" w:hAnsi="Times New Roman" w:cs="Times New Roman"/>
                      <w:b/>
                      <w:i w:val="0"/>
                      <w:iCs w:val="0"/>
                      <w:sz w:val="24"/>
                      <w:szCs w:val="24"/>
                      <w:lang w:val="tr-TR" w:bidi="ar-SA"/>
                    </w:rPr>
                    <w:t>Aynı Yönetmeliğin 5 inci maddesinin ikinci fıkrasının (b) ve (c) bentleri ile üçüncü fıkrasının (b) bendi aşağıdaki şekilde değiştirilmiş, üçüncü fıkrasına aşağıdaki (ç) bendi ve dördüncü fıkrasına aşağıdaki (r) bendi eklenmiştir.</w:t>
                  </w:r>
                  <w:r w:rsidRPr="00D55207">
                    <w:rPr>
                      <w:rFonts w:ascii="Times New Roman" w:eastAsia="ヒラギノ明朝 Pro W3" w:hAnsi="Times New Roman" w:cs="Times New Roman"/>
                      <w:i w:val="0"/>
                      <w:iCs w:val="0"/>
                      <w:sz w:val="24"/>
                      <w:szCs w:val="24"/>
                      <w:lang w:val="tr-TR" w:bidi="ar-SA"/>
                    </w:rPr>
                    <w:t xml:space="preserve"> </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proofErr w:type="gramStart"/>
                  <w:r w:rsidRPr="00D55207">
                    <w:rPr>
                      <w:rFonts w:ascii="Times New Roman" w:eastAsia="ヒラギノ明朝 Pro W3" w:hAnsi="Times New Roman" w:cs="Times New Roman"/>
                      <w:i w:val="0"/>
                      <w:iCs w:val="0"/>
                      <w:sz w:val="24"/>
                      <w:szCs w:val="24"/>
                      <w:lang w:val="tr-TR" w:bidi="ar-SA"/>
                    </w:rPr>
                    <w:t xml:space="preserve">“b) Proje ve uygulama denetçisi mimar ve mühendisler aracılığıyla, proje müelliflerince hazırlanan uygulama projelerinin ve hesaplarının, mühendislik ve mimarlık proje düzenleme esasları, imar planı, ilgili idarenin imar yönetmelikleri ile yürürlükte bulunan diğer yönetmelik, genelge, şartname ve standartlara uygunluğunu kontrol eder, </w:t>
                  </w:r>
                  <w:r w:rsidRPr="00D55207">
                    <w:rPr>
                      <w:rFonts w:ascii="Times New Roman" w:eastAsia="ヒラギノ明朝 Pro W3" w:hAnsi="Times New Roman" w:cs="Times New Roman"/>
                      <w:b/>
                      <w:i w:val="0"/>
                      <w:iCs w:val="0"/>
                      <w:sz w:val="24"/>
                      <w:szCs w:val="24"/>
                      <w:lang w:val="tr-TR" w:bidi="ar-SA"/>
                    </w:rPr>
                    <w:t xml:space="preserve">proje müelliflerinin kayıtlı olduğu odaya üyeliklerinin devam edip etmediğini ve mesleki kısıtlılıklarının olmadığına dair beyanlarının olup olmadığını kontrol eder ve üyeliği devam etmeyen müellifin durumunu ilgili meslek odasına bildirir. </w:t>
                  </w:r>
                  <w:proofErr w:type="gramEnd"/>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xml:space="preserve">c) </w:t>
                  </w:r>
                  <w:r w:rsidRPr="00D55207">
                    <w:rPr>
                      <w:rFonts w:ascii="Times New Roman" w:eastAsia="ヒラギノ明朝 Pro W3" w:hAnsi="Times New Roman" w:cs="Times New Roman"/>
                      <w:i w:val="0"/>
                      <w:iCs w:val="0"/>
                      <w:sz w:val="24"/>
                      <w:szCs w:val="24"/>
                      <w:highlight w:val="yellow"/>
                      <w:lang w:val="tr-TR" w:bidi="ar-SA"/>
                    </w:rPr>
                    <w:t>Yapı ruhsatı vermeye yetkili idarelerin dışındaki kurumlar tarafından onaylanması gereken elektrik, telefon ve doğalgaz tesisat projelerini ilgili mevzuata göre inceler, zamanında ve usulüne uygun olarak onaylanmasını temin eder.”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xml:space="preserve">“b) Bakanlıkça onaylanmış yapıya ilişkin bilgi formunun aslını, yapının denetimini üstlendiği konusunda ek-5’te gösterilen form-3’e uygun taahhütnameyi, yapı denetim kuruluşunun yapı sahibi ile imzaladığı ek-6’da gösterilen form-4’e uygun sözleşmeyi ve projelerdeki eksikliklerin giderildiğini gösterir proje kontrol formunu ilgili idareye verir. Söz konusu belgelerde noter tasdiki aranmaz.” </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xml:space="preserve">“ç) </w:t>
                  </w:r>
                  <w:r w:rsidRPr="00D55207">
                    <w:rPr>
                      <w:rFonts w:ascii="Times New Roman" w:eastAsia="ヒラギノ明朝 Pro W3" w:hAnsi="Times New Roman" w:cs="Times New Roman"/>
                      <w:i w:val="0"/>
                      <w:iCs w:val="0"/>
                      <w:sz w:val="24"/>
                      <w:szCs w:val="24"/>
                      <w:highlight w:val="yellow"/>
                      <w:lang w:val="tr-TR" w:bidi="ar-SA"/>
                    </w:rPr>
                    <w:t>Elektrik, telefon ve doğalgaz tesisat projelerinin inşaat ruhsatının alındığı tarihi izleyen otuz gün içinde ilgili idare tarafından onaylanmasını temin eder ve onaya ilişkin belgeyi inşaat ruhsatı vermeye yetkili idareye sunar. Bu süre içinde söz konusu projelere ilişkin onaylar idareye sunulamadığı takdirde inşaat idarece durdurulur.”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proofErr w:type="gramStart"/>
                  <w:r w:rsidRPr="00D55207">
                    <w:rPr>
                      <w:rFonts w:ascii="Times New Roman" w:eastAsia="ヒラギノ明朝 Pro W3" w:hAnsi="Times New Roman" w:cs="Times New Roman"/>
                      <w:i w:val="0"/>
                      <w:iCs w:val="0"/>
                      <w:sz w:val="24"/>
                      <w:szCs w:val="24"/>
                      <w:lang w:val="tr-TR" w:bidi="ar-SA"/>
                    </w:rPr>
                    <w:t xml:space="preserve">“r) Yapı ile ilgili olarak ısı ihtiyacı kimlik belgesinin, kanal bağlantısının yapıldığına ilişkin tutanağın, binanın yapı aplikasyon projesine uygun şekilde aplike edildiğini gösteren vaziyet planı ve bağımsız bölüm planını içeren belgenin, elektrik, </w:t>
                  </w:r>
                  <w:r w:rsidRPr="00D55207">
                    <w:rPr>
                      <w:rFonts w:ascii="Times New Roman" w:eastAsia="ヒラギノ明朝 Pro W3" w:hAnsi="Times New Roman" w:cs="Times New Roman"/>
                      <w:i w:val="0"/>
                      <w:iCs w:val="0"/>
                      <w:sz w:val="24"/>
                      <w:szCs w:val="24"/>
                      <w:lang w:val="tr-TR" w:bidi="ar-SA"/>
                    </w:rPr>
                    <w:lastRenderedPageBreak/>
                    <w:t xml:space="preserve">telefon ve doğalgaz tesisatlarının, yangın algılama, tahliye ve söndürme sisteminin projelerine uygun şekilde yapılmasını denetleyerek bunlara ilişkin uygunluk belgelerini ve asansörün ilgili idarece tescilini temin eder. </w:t>
                  </w:r>
                  <w:proofErr w:type="gramEnd"/>
                  <w:r w:rsidRPr="00D55207">
                    <w:rPr>
                      <w:rFonts w:ascii="Times New Roman" w:eastAsia="ヒラギノ明朝 Pro W3" w:hAnsi="Times New Roman" w:cs="Times New Roman"/>
                      <w:i w:val="0"/>
                      <w:iCs w:val="0"/>
                      <w:sz w:val="24"/>
                      <w:szCs w:val="24"/>
                      <w:lang w:val="tr-TR" w:bidi="ar-SA"/>
                    </w:rPr>
                    <w:t>Bu işlemlerin usulüne uygun yapıldığına dair raporu ve yapının cephe fotoğraflarını iş bitirme tutanağına ekler.”</w:t>
                  </w:r>
                </w:p>
                <w:p w:rsidR="00035791" w:rsidRPr="00D55207" w:rsidRDefault="00035791"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 xml:space="preserve">MADDE 3 – Aynı Yönetmeliğin 6 </w:t>
                  </w:r>
                  <w:proofErr w:type="spellStart"/>
                  <w:r w:rsidRPr="00D55207">
                    <w:rPr>
                      <w:rFonts w:ascii="Times New Roman" w:eastAsia="ヒラギノ明朝 Pro W3" w:hAnsi="Times New Roman" w:cs="Times New Roman"/>
                      <w:b/>
                      <w:i w:val="0"/>
                      <w:iCs w:val="0"/>
                      <w:sz w:val="24"/>
                      <w:szCs w:val="24"/>
                      <w:lang w:val="tr-TR" w:bidi="ar-SA"/>
                    </w:rPr>
                    <w:t>ncı</w:t>
                  </w:r>
                  <w:proofErr w:type="spellEnd"/>
                  <w:r w:rsidRPr="00D55207">
                    <w:rPr>
                      <w:rFonts w:ascii="Times New Roman" w:eastAsia="ヒラギノ明朝 Pro W3" w:hAnsi="Times New Roman" w:cs="Times New Roman"/>
                      <w:b/>
                      <w:i w:val="0"/>
                      <w:iCs w:val="0"/>
                      <w:sz w:val="24"/>
                      <w:szCs w:val="24"/>
                      <w:lang w:val="tr-TR" w:bidi="ar-SA"/>
                    </w:rPr>
                    <w:t xml:space="preserve"> maddesinin birinci fıkrası aşağıdaki şekilde değiştirilmiştir.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xml:space="preserve">“(1) Proje ve uygulama denetçisi mimar ve mühendisler tarafından, proje müelliflerince hazırlanan projelerin ihtisas alanlarındaki mevzuata uygunluğu, detay ve hesapların doğruluğu, ek-3’te gösterilen form-1 ile belirlenmiş asgari </w:t>
                  </w:r>
                  <w:proofErr w:type="gramStart"/>
                  <w:r w:rsidRPr="00D55207">
                    <w:rPr>
                      <w:rFonts w:ascii="Times New Roman" w:eastAsia="ヒラギノ明朝 Pro W3" w:hAnsi="Times New Roman" w:cs="Times New Roman"/>
                      <w:i w:val="0"/>
                      <w:iCs w:val="0"/>
                      <w:sz w:val="24"/>
                      <w:szCs w:val="24"/>
                      <w:lang w:val="tr-TR" w:bidi="ar-SA"/>
                    </w:rPr>
                    <w:t>kriterlere</w:t>
                  </w:r>
                  <w:proofErr w:type="gramEnd"/>
                  <w:r w:rsidRPr="00D55207">
                    <w:rPr>
                      <w:rFonts w:ascii="Times New Roman" w:eastAsia="ヒラギノ明朝 Pro W3" w:hAnsi="Times New Roman" w:cs="Times New Roman"/>
                      <w:i w:val="0"/>
                      <w:iCs w:val="0"/>
                      <w:sz w:val="24"/>
                      <w:szCs w:val="24"/>
                      <w:lang w:val="tr-TR" w:bidi="ar-SA"/>
                    </w:rPr>
                    <w:t xml:space="preserve"> uygunluğu ve proje müelliflerinin mesleki kısıtlılığı olmadıklarına dair beyanı kontrol edilir. Var ise, eksiklik ve hataların giderilmesi sağlanır. Eksikliği ve hatası bulunmayan projeler, ilgili denetçi mimar ve denetçi mühendis tarafından onaylanır.”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 xml:space="preserve">MADDE 4 – Aynı Yönetmeliğin 7 </w:t>
                  </w:r>
                  <w:proofErr w:type="spellStart"/>
                  <w:r w:rsidRPr="00D55207">
                    <w:rPr>
                      <w:rFonts w:ascii="Times New Roman" w:eastAsia="ヒラギノ明朝 Pro W3" w:hAnsi="Times New Roman" w:cs="Times New Roman"/>
                      <w:b/>
                      <w:i w:val="0"/>
                      <w:iCs w:val="0"/>
                      <w:sz w:val="24"/>
                      <w:szCs w:val="24"/>
                      <w:lang w:val="tr-TR" w:bidi="ar-SA"/>
                    </w:rPr>
                    <w:t>nci</w:t>
                  </w:r>
                  <w:proofErr w:type="spellEnd"/>
                  <w:r w:rsidRPr="00D55207">
                    <w:rPr>
                      <w:rFonts w:ascii="Times New Roman" w:eastAsia="ヒラギノ明朝 Pro W3" w:hAnsi="Times New Roman" w:cs="Times New Roman"/>
                      <w:b/>
                      <w:i w:val="0"/>
                      <w:iCs w:val="0"/>
                      <w:sz w:val="24"/>
                      <w:szCs w:val="24"/>
                      <w:lang w:val="tr-TR" w:bidi="ar-SA"/>
                    </w:rPr>
                    <w:t xml:space="preserve"> maddesinin birinci ve üçüncü fıkraları aşağıdaki şekilde değiştirilmiştir.</w:t>
                  </w: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highlight w:val="cyan"/>
                      <w:lang w:val="tr-TR" w:bidi="ar-SA"/>
                    </w:rPr>
                  </w:pPr>
                  <w:proofErr w:type="gramStart"/>
                  <w:r w:rsidRPr="00D55207">
                    <w:rPr>
                      <w:rFonts w:ascii="Times New Roman" w:eastAsia="ヒラギノ明朝 Pro W3" w:hAnsi="Times New Roman" w:cs="Times New Roman"/>
                      <w:i w:val="0"/>
                      <w:iCs w:val="0"/>
                      <w:sz w:val="24"/>
                      <w:szCs w:val="24"/>
                      <w:lang w:val="tr-TR" w:bidi="ar-SA"/>
                    </w:rPr>
                    <w:t xml:space="preserve">“(1) </w:t>
                  </w:r>
                  <w:r w:rsidRPr="00D55207">
                    <w:rPr>
                      <w:rFonts w:ascii="Times New Roman" w:eastAsia="ヒラギノ明朝 Pro W3" w:hAnsi="Times New Roman" w:cs="Times New Roman"/>
                      <w:b/>
                      <w:i w:val="0"/>
                      <w:iCs w:val="0"/>
                      <w:sz w:val="24"/>
                      <w:szCs w:val="24"/>
                      <w:highlight w:val="cyan"/>
                      <w:lang w:val="tr-TR" w:bidi="ar-SA"/>
                    </w:rPr>
                    <w:t>Proje müellifi, yapı ruhsatına esas olan uygulama projelerini ve zemin etüdü raporları da dâhil olmak üzere her türlü etüde dayalı çalışmaları mevzuatına uygun olarak yapmak ya da yaptırmak ve incelenmek üzere ilgili meslek odasına kayıt belgesi ve mesleki kısıtlılığı olmadığına dair beyanı ile birlikte yapı denetim kuruluşuna vermek ile görevlidir.”</w:t>
                  </w:r>
                  <w:proofErr w:type="gramEnd"/>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b/>
                      <w:i w:val="0"/>
                      <w:iCs w:val="0"/>
                      <w:sz w:val="24"/>
                      <w:szCs w:val="24"/>
                      <w:highlight w:val="cyan"/>
                      <w:lang w:val="tr-TR" w:bidi="ar-SA"/>
                    </w:rPr>
                    <w:t>“(3) İlgili meslek odasına üye olmayan veya mesleki kısıtlılığı olmadığına dair beyanı bulunmayan proje müellifinin projesi, yapı denetim kuruluşunca incelenmez.”</w:t>
                  </w:r>
                </w:p>
                <w:p w:rsidR="003B3154" w:rsidRPr="00D55207" w:rsidRDefault="003B3154"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MADDE 5 – Bu Yönetmelik yayımı tarihinde yürürlüğe girer.</w:t>
                  </w:r>
                </w:p>
                <w:p w:rsidR="003B3154" w:rsidRPr="00D55207" w:rsidRDefault="003B3154"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p>
                <w:p w:rsidR="00E914AE" w:rsidRPr="00D55207" w:rsidRDefault="00E914AE" w:rsidP="002D15AA">
                  <w:pPr>
                    <w:tabs>
                      <w:tab w:val="left" w:pos="566"/>
                    </w:tabs>
                    <w:spacing w:line="276" w:lineRule="auto"/>
                    <w:ind w:firstLine="566"/>
                    <w:jc w:val="both"/>
                    <w:rPr>
                      <w:rFonts w:ascii="Times New Roman" w:eastAsia="ヒラギノ明朝 Pro W3" w:hAnsi="Times New Roman" w:cs="Times New Roman"/>
                      <w:b/>
                      <w:i w:val="0"/>
                      <w:iCs w:val="0"/>
                      <w:sz w:val="24"/>
                      <w:szCs w:val="24"/>
                      <w:lang w:val="tr-TR" w:bidi="ar-SA"/>
                    </w:rPr>
                  </w:pPr>
                  <w:r w:rsidRPr="00D55207">
                    <w:rPr>
                      <w:rFonts w:ascii="Times New Roman" w:eastAsia="ヒラギノ明朝 Pro W3" w:hAnsi="Times New Roman" w:cs="Times New Roman"/>
                      <w:b/>
                      <w:i w:val="0"/>
                      <w:iCs w:val="0"/>
                      <w:sz w:val="24"/>
                      <w:szCs w:val="24"/>
                      <w:lang w:val="tr-TR" w:bidi="ar-SA"/>
                    </w:rPr>
                    <w:t>MADDE 6 – Bu Yönetmelik hükümlerini Çevre ve Şehircilik Bakanı yürütür.</w:t>
                  </w:r>
                </w:p>
                <w:p w:rsidR="00E914AE" w:rsidRPr="00D55207" w:rsidRDefault="00E914AE"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r w:rsidRPr="00D55207">
                    <w:rPr>
                      <w:rFonts w:ascii="Times New Roman" w:eastAsia="ヒラギノ明朝 Pro W3" w:hAnsi="Times New Roman" w:cs="Times New Roman"/>
                      <w:i w:val="0"/>
                      <w:iCs w:val="0"/>
                      <w:sz w:val="24"/>
                      <w:szCs w:val="24"/>
                      <w:lang w:val="tr-TR" w:bidi="ar-SA"/>
                    </w:rPr>
                    <w:t>—— • ——</w:t>
                  </w:r>
                </w:p>
                <w:p w:rsidR="005B5420" w:rsidRPr="00D55207" w:rsidRDefault="005B5420"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5B5420" w:rsidRPr="00D55207" w:rsidRDefault="005B5420"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104FFC" w:rsidRPr="00D55207" w:rsidRDefault="00104FFC" w:rsidP="002D15AA">
                  <w:pPr>
                    <w:tabs>
                      <w:tab w:val="left" w:pos="566"/>
                    </w:tabs>
                    <w:spacing w:line="276" w:lineRule="auto"/>
                    <w:jc w:val="center"/>
                    <w:rPr>
                      <w:rFonts w:ascii="Times New Roman" w:eastAsia="ヒラギノ明朝 Pro W3" w:hAnsi="Times New Roman" w:cs="Times New Roman"/>
                      <w:i w:val="0"/>
                      <w:iCs w:val="0"/>
                      <w:sz w:val="24"/>
                      <w:szCs w:val="24"/>
                      <w:lang w:val="tr-TR" w:bidi="ar-SA"/>
                    </w:rPr>
                  </w:pPr>
                </w:p>
                <w:p w:rsidR="00E914AE" w:rsidRPr="00D55207" w:rsidRDefault="00E914AE" w:rsidP="00D326D2">
                  <w:pPr>
                    <w:tabs>
                      <w:tab w:val="left" w:pos="566"/>
                    </w:tabs>
                    <w:spacing w:line="276" w:lineRule="auto"/>
                    <w:ind w:firstLine="566"/>
                    <w:jc w:val="both"/>
                    <w:rPr>
                      <w:rFonts w:ascii="Times New Roman" w:eastAsia="Times New Roman" w:hAnsi="Times New Roman" w:cs="Times New Roman"/>
                      <w:b/>
                      <w:i w:val="0"/>
                      <w:iCs w:val="0"/>
                      <w:color w:val="000080"/>
                      <w:sz w:val="24"/>
                      <w:szCs w:val="24"/>
                      <w:lang w:val="tr-TR" w:eastAsia="tr-TR" w:bidi="ar-SA"/>
                    </w:rPr>
                  </w:pPr>
                  <w:bookmarkStart w:id="0" w:name="_GoBack"/>
                  <w:bookmarkEnd w:id="0"/>
                </w:p>
              </w:tc>
            </w:tr>
          </w:tbl>
          <w:p w:rsidR="00E914AE" w:rsidRPr="00D55207" w:rsidRDefault="00E914AE" w:rsidP="002D15AA">
            <w:pPr>
              <w:spacing w:line="276" w:lineRule="auto"/>
              <w:jc w:val="center"/>
              <w:rPr>
                <w:rFonts w:ascii="Times New Roman" w:eastAsia="Times New Roman" w:hAnsi="Times New Roman" w:cs="Times New Roman"/>
                <w:i w:val="0"/>
                <w:iCs w:val="0"/>
                <w:sz w:val="24"/>
                <w:szCs w:val="24"/>
                <w:lang w:val="tr-TR" w:eastAsia="tr-TR" w:bidi="ar-SA"/>
              </w:rPr>
            </w:pPr>
          </w:p>
        </w:tc>
      </w:tr>
    </w:tbl>
    <w:p w:rsidR="00E914AE" w:rsidRPr="00D55207" w:rsidRDefault="00E914AE" w:rsidP="00E914AE">
      <w:pPr>
        <w:jc w:val="center"/>
        <w:rPr>
          <w:rFonts w:ascii="Times New Roman" w:eastAsia="Times New Roman" w:hAnsi="Times New Roman" w:cs="Times New Roman"/>
          <w:i w:val="0"/>
          <w:iCs w:val="0"/>
          <w:sz w:val="24"/>
          <w:szCs w:val="24"/>
          <w:lang w:val="tr-TR" w:eastAsia="tr-TR" w:bidi="ar-SA"/>
        </w:rPr>
      </w:pPr>
    </w:p>
    <w:p w:rsidR="00E914AE" w:rsidRPr="00D55207" w:rsidRDefault="00E914AE">
      <w:pPr>
        <w:rPr>
          <w:rFonts w:ascii="Times New Roman" w:hAnsi="Times New Roman" w:cs="Times New Roman"/>
          <w:i w:val="0"/>
          <w:sz w:val="24"/>
          <w:szCs w:val="24"/>
        </w:rPr>
      </w:pPr>
    </w:p>
    <w:sectPr w:rsidR="00E914AE" w:rsidRPr="00D55207" w:rsidSect="00D326D2">
      <w:footerReference w:type="default" r:id="rId9"/>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23C" w:rsidRDefault="00A3023C" w:rsidP="00F26D4F">
      <w:r>
        <w:separator/>
      </w:r>
    </w:p>
  </w:endnote>
  <w:endnote w:type="continuationSeparator" w:id="0">
    <w:p w:rsidR="00A3023C" w:rsidRDefault="00A3023C" w:rsidP="00F2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00"/>
    <w:family w:val="roman"/>
    <w:pitch w:val="variable"/>
    <w:sig w:usb0="00000003" w:usb1="00000000" w:usb2="00000000" w:usb3="00000000" w:csb0="00000001" w:csb1="00000000"/>
  </w:font>
  <w:font w:name="Century Schoolbook">
    <w:panose1 w:val="02040604050505020304"/>
    <w:charset w:val="A2"/>
    <w:family w:val="roman"/>
    <w:pitch w:val="variable"/>
    <w:sig w:usb0="00000287" w:usb1="000000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4756"/>
      <w:docPartObj>
        <w:docPartGallery w:val="Page Numbers (Bottom of Page)"/>
        <w:docPartUnique/>
      </w:docPartObj>
    </w:sdtPr>
    <w:sdtEndPr/>
    <w:sdtContent>
      <w:sdt>
        <w:sdtPr>
          <w:id w:val="861459857"/>
          <w:docPartObj>
            <w:docPartGallery w:val="Page Numbers (Top of Page)"/>
            <w:docPartUnique/>
          </w:docPartObj>
        </w:sdtPr>
        <w:sdtEndPr/>
        <w:sdtContent>
          <w:p w:rsidR="004124FF" w:rsidRDefault="004124FF">
            <w:pPr>
              <w:pStyle w:val="Altbilgi"/>
              <w:jc w:val="center"/>
            </w:pPr>
            <w:proofErr w:type="spellStart"/>
            <w:r>
              <w:t>Sayfa</w:t>
            </w:r>
            <w:proofErr w:type="spellEnd"/>
            <w:r>
              <w:t xml:space="preserve"> </w:t>
            </w:r>
            <w:r>
              <w:rPr>
                <w:b/>
                <w:sz w:val="24"/>
                <w:szCs w:val="24"/>
              </w:rPr>
              <w:fldChar w:fldCharType="begin"/>
            </w:r>
            <w:r>
              <w:rPr>
                <w:b/>
              </w:rPr>
              <w:instrText>PAGE</w:instrText>
            </w:r>
            <w:r>
              <w:rPr>
                <w:b/>
                <w:sz w:val="24"/>
                <w:szCs w:val="24"/>
              </w:rPr>
              <w:fldChar w:fldCharType="separate"/>
            </w:r>
            <w:r w:rsidR="00D55207">
              <w:rPr>
                <w:b/>
                <w:noProof/>
              </w:rPr>
              <w:t>2</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D55207">
              <w:rPr>
                <w:b/>
                <w:noProof/>
              </w:rPr>
              <w:t>2</w:t>
            </w:r>
            <w:r>
              <w:rPr>
                <w:b/>
                <w:sz w:val="24"/>
                <w:szCs w:val="24"/>
              </w:rPr>
              <w:fldChar w:fldCharType="end"/>
            </w:r>
          </w:p>
        </w:sdtContent>
      </w:sdt>
    </w:sdtContent>
  </w:sdt>
  <w:p w:rsidR="004124FF" w:rsidRDefault="004124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23C" w:rsidRDefault="00A3023C" w:rsidP="00F26D4F">
      <w:r>
        <w:separator/>
      </w:r>
    </w:p>
  </w:footnote>
  <w:footnote w:type="continuationSeparator" w:id="0">
    <w:p w:rsidR="00A3023C" w:rsidRDefault="00A3023C" w:rsidP="00F26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1761"/>
    <w:multiLevelType w:val="singleLevel"/>
    <w:tmpl w:val="8B2ECA52"/>
    <w:lvl w:ilvl="0">
      <w:start w:val="1"/>
      <w:numFmt w:val="decimal"/>
      <w:lvlText w:val="%1-"/>
      <w:legacy w:legacy="1" w:legacySpace="0" w:legacyIndent="206"/>
      <w:lvlJc w:val="left"/>
      <w:pPr>
        <w:ind w:left="0" w:firstLine="0"/>
      </w:pPr>
      <w:rPr>
        <w:rFonts w:ascii="Times New Roman" w:hAnsi="Times New Roman" w:cs="Times New Roman" w:hint="default"/>
        <w:b/>
      </w:rPr>
    </w:lvl>
  </w:abstractNum>
  <w:num w:numId="1">
    <w:abstractNumId w:val="0"/>
  </w:num>
  <w:num w:numId="2">
    <w:abstractNumId w:val="0"/>
    <w:lvlOverride w:ilvl="0">
      <w:startOverride w:val="1"/>
    </w:lvlOverride>
  </w:num>
  <w:num w:numId="3">
    <w:abstractNumId w:val="0"/>
    <w:lvlOverride w:ilvl="0">
      <w:lvl w:ilvl="0">
        <w:start w:val="1"/>
        <w:numFmt w:val="decimal"/>
        <w:lvlText w:val="%1-"/>
        <w:legacy w:legacy="1" w:legacySpace="0" w:legacyIndent="206"/>
        <w:lvlJc w:val="left"/>
        <w:pPr>
          <w:ind w:left="0" w:firstLine="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AE"/>
    <w:rsid w:val="00035791"/>
    <w:rsid w:val="00104FFC"/>
    <w:rsid w:val="00123780"/>
    <w:rsid w:val="001A6CE6"/>
    <w:rsid w:val="001F3941"/>
    <w:rsid w:val="00227747"/>
    <w:rsid w:val="002B37AA"/>
    <w:rsid w:val="002D15AA"/>
    <w:rsid w:val="00366E92"/>
    <w:rsid w:val="003829A2"/>
    <w:rsid w:val="003B3154"/>
    <w:rsid w:val="003F3C71"/>
    <w:rsid w:val="004124FF"/>
    <w:rsid w:val="004C1122"/>
    <w:rsid w:val="00515502"/>
    <w:rsid w:val="005B5420"/>
    <w:rsid w:val="007636E7"/>
    <w:rsid w:val="007E59C4"/>
    <w:rsid w:val="008333F8"/>
    <w:rsid w:val="0088311A"/>
    <w:rsid w:val="00897343"/>
    <w:rsid w:val="008C2B0C"/>
    <w:rsid w:val="009949FB"/>
    <w:rsid w:val="00A3023C"/>
    <w:rsid w:val="00A863A1"/>
    <w:rsid w:val="00A87FF6"/>
    <w:rsid w:val="00A97091"/>
    <w:rsid w:val="00AA56FE"/>
    <w:rsid w:val="00D326D2"/>
    <w:rsid w:val="00D55207"/>
    <w:rsid w:val="00DD5DC1"/>
    <w:rsid w:val="00DE7919"/>
    <w:rsid w:val="00DF62FC"/>
    <w:rsid w:val="00E60804"/>
    <w:rsid w:val="00E914AE"/>
    <w:rsid w:val="00F26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A1"/>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E914A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E914AE"/>
  </w:style>
  <w:style w:type="paragraph" w:styleId="GvdeMetni">
    <w:name w:val="Body Text"/>
    <w:basedOn w:val="Normal"/>
    <w:link w:val="GvdeMetniChar"/>
    <w:uiPriority w:val="99"/>
    <w:semiHidden/>
    <w:unhideWhenUsed/>
    <w:rsid w:val="00E914A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E914AE"/>
    <w:rPr>
      <w:rFonts w:ascii="Tahoma" w:eastAsia="Times New Roman" w:hAnsi="Tahoma" w:cs="Times New Roman"/>
      <w:szCs w:val="20"/>
      <w:lang w:val="tr-TR" w:eastAsia="tr-TR" w:bidi="ar-SA"/>
    </w:rPr>
  </w:style>
  <w:style w:type="paragraph" w:customStyle="1" w:styleId="msoplantext">
    <w:name w:val="msoplaıntext"/>
    <w:basedOn w:val="Normal"/>
    <w:rsid w:val="00E914AE"/>
    <w:rPr>
      <w:rFonts w:ascii="Courier New" w:eastAsia="Times New Roman" w:hAnsi="Courier New" w:cs="Times New Roman"/>
      <w:i w:val="0"/>
      <w:iCs w:val="0"/>
      <w:lang w:val="tr-TR" w:eastAsia="tr-TR" w:bidi="ar-SA"/>
    </w:rPr>
  </w:style>
  <w:style w:type="paragraph" w:customStyle="1" w:styleId="1-Baslk">
    <w:name w:val="1-Baslık"/>
    <w:rsid w:val="00E914A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E914A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E914A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E914A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E914A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E914A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E914A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E914A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E914A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E914A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E914AE"/>
    <w:rPr>
      <w:rFonts w:ascii="Times New Roman" w:hAnsi="Times New Roman" w:cs="Times New Roman" w:hint="default"/>
    </w:rPr>
  </w:style>
  <w:style w:type="paragraph" w:styleId="stbilgi">
    <w:name w:val="header"/>
    <w:basedOn w:val="Normal"/>
    <w:link w:val="stbilgiChar"/>
    <w:uiPriority w:val="99"/>
    <w:semiHidden/>
    <w:unhideWhenUsed/>
    <w:rsid w:val="00F26D4F"/>
    <w:pPr>
      <w:tabs>
        <w:tab w:val="center" w:pos="4536"/>
        <w:tab w:val="right" w:pos="9072"/>
      </w:tabs>
    </w:pPr>
  </w:style>
  <w:style w:type="character" w:customStyle="1" w:styleId="stbilgiChar">
    <w:name w:val="Üstbilgi Char"/>
    <w:basedOn w:val="VarsaylanParagrafYazTipi"/>
    <w:link w:val="stbilgi"/>
    <w:uiPriority w:val="99"/>
    <w:semiHidden/>
    <w:rsid w:val="00F26D4F"/>
    <w:rPr>
      <w:i/>
      <w:iCs/>
      <w:sz w:val="20"/>
      <w:szCs w:val="20"/>
    </w:rPr>
  </w:style>
  <w:style w:type="paragraph" w:styleId="Altbilgi">
    <w:name w:val="footer"/>
    <w:basedOn w:val="Normal"/>
    <w:link w:val="AltbilgiChar"/>
    <w:uiPriority w:val="99"/>
    <w:unhideWhenUsed/>
    <w:rsid w:val="00F26D4F"/>
    <w:pPr>
      <w:tabs>
        <w:tab w:val="center" w:pos="4536"/>
        <w:tab w:val="right" w:pos="9072"/>
      </w:tabs>
    </w:pPr>
  </w:style>
  <w:style w:type="character" w:customStyle="1" w:styleId="AltbilgiChar">
    <w:name w:val="Altbilgi Char"/>
    <w:basedOn w:val="VarsaylanParagrafYazTipi"/>
    <w:link w:val="Altbilgi"/>
    <w:uiPriority w:val="99"/>
    <w:rsid w:val="00F26D4F"/>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A1"/>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E914A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E914AE"/>
  </w:style>
  <w:style w:type="paragraph" w:styleId="GvdeMetni">
    <w:name w:val="Body Text"/>
    <w:basedOn w:val="Normal"/>
    <w:link w:val="GvdeMetniChar"/>
    <w:uiPriority w:val="99"/>
    <w:semiHidden/>
    <w:unhideWhenUsed/>
    <w:rsid w:val="00E914A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E914AE"/>
    <w:rPr>
      <w:rFonts w:ascii="Tahoma" w:eastAsia="Times New Roman" w:hAnsi="Tahoma" w:cs="Times New Roman"/>
      <w:szCs w:val="20"/>
      <w:lang w:val="tr-TR" w:eastAsia="tr-TR" w:bidi="ar-SA"/>
    </w:rPr>
  </w:style>
  <w:style w:type="paragraph" w:customStyle="1" w:styleId="msoplantext">
    <w:name w:val="msoplaıntext"/>
    <w:basedOn w:val="Normal"/>
    <w:rsid w:val="00E914AE"/>
    <w:rPr>
      <w:rFonts w:ascii="Courier New" w:eastAsia="Times New Roman" w:hAnsi="Courier New" w:cs="Times New Roman"/>
      <w:i w:val="0"/>
      <w:iCs w:val="0"/>
      <w:lang w:val="tr-TR" w:eastAsia="tr-TR" w:bidi="ar-SA"/>
    </w:rPr>
  </w:style>
  <w:style w:type="paragraph" w:customStyle="1" w:styleId="1-Baslk">
    <w:name w:val="1-Baslık"/>
    <w:rsid w:val="00E914A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E914A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E914A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E914A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E914A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E914A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E914A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E914A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E914A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E914A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E914AE"/>
    <w:rPr>
      <w:rFonts w:ascii="Times New Roman" w:hAnsi="Times New Roman" w:cs="Times New Roman" w:hint="default"/>
    </w:rPr>
  </w:style>
  <w:style w:type="paragraph" w:styleId="stbilgi">
    <w:name w:val="header"/>
    <w:basedOn w:val="Normal"/>
    <w:link w:val="stbilgiChar"/>
    <w:uiPriority w:val="99"/>
    <w:semiHidden/>
    <w:unhideWhenUsed/>
    <w:rsid w:val="00F26D4F"/>
    <w:pPr>
      <w:tabs>
        <w:tab w:val="center" w:pos="4536"/>
        <w:tab w:val="right" w:pos="9072"/>
      </w:tabs>
    </w:pPr>
  </w:style>
  <w:style w:type="character" w:customStyle="1" w:styleId="stbilgiChar">
    <w:name w:val="Üstbilgi Char"/>
    <w:basedOn w:val="VarsaylanParagrafYazTipi"/>
    <w:link w:val="stbilgi"/>
    <w:uiPriority w:val="99"/>
    <w:semiHidden/>
    <w:rsid w:val="00F26D4F"/>
    <w:rPr>
      <w:i/>
      <w:iCs/>
      <w:sz w:val="20"/>
      <w:szCs w:val="20"/>
    </w:rPr>
  </w:style>
  <w:style w:type="paragraph" w:styleId="Altbilgi">
    <w:name w:val="footer"/>
    <w:basedOn w:val="Normal"/>
    <w:link w:val="AltbilgiChar"/>
    <w:uiPriority w:val="99"/>
    <w:unhideWhenUsed/>
    <w:rsid w:val="00F26D4F"/>
    <w:pPr>
      <w:tabs>
        <w:tab w:val="center" w:pos="4536"/>
        <w:tab w:val="right" w:pos="9072"/>
      </w:tabs>
    </w:pPr>
  </w:style>
  <w:style w:type="character" w:customStyle="1" w:styleId="AltbilgiChar">
    <w:name w:val="Altbilgi Char"/>
    <w:basedOn w:val="VarsaylanParagrafYazTipi"/>
    <w:link w:val="Altbilgi"/>
    <w:uiPriority w:val="99"/>
    <w:rsid w:val="00F26D4F"/>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21834">
      <w:bodyDiv w:val="1"/>
      <w:marLeft w:val="0"/>
      <w:marRight w:val="0"/>
      <w:marTop w:val="0"/>
      <w:marBottom w:val="0"/>
      <w:divBdr>
        <w:top w:val="none" w:sz="0" w:space="0" w:color="auto"/>
        <w:left w:val="none" w:sz="0" w:space="0" w:color="auto"/>
        <w:bottom w:val="none" w:sz="0" w:space="0" w:color="auto"/>
        <w:right w:val="none" w:sz="0" w:space="0" w:color="auto"/>
      </w:divBdr>
      <w:divsChild>
        <w:div w:id="507256376">
          <w:marLeft w:val="0"/>
          <w:marRight w:val="0"/>
          <w:marTop w:val="0"/>
          <w:marBottom w:val="0"/>
          <w:divBdr>
            <w:top w:val="none" w:sz="0" w:space="0" w:color="auto"/>
            <w:left w:val="none" w:sz="0" w:space="0" w:color="auto"/>
            <w:bottom w:val="none" w:sz="0" w:space="0" w:color="auto"/>
            <w:right w:val="none" w:sz="0" w:space="0" w:color="auto"/>
          </w:divBdr>
          <w:divsChild>
            <w:div w:id="1733119062">
              <w:marLeft w:val="0"/>
              <w:marRight w:val="0"/>
              <w:marTop w:val="0"/>
              <w:marBottom w:val="0"/>
              <w:divBdr>
                <w:top w:val="none" w:sz="0" w:space="0" w:color="auto"/>
                <w:left w:val="none" w:sz="0" w:space="0" w:color="auto"/>
                <w:bottom w:val="none" w:sz="0" w:space="0" w:color="auto"/>
                <w:right w:val="none" w:sz="0" w:space="0" w:color="auto"/>
              </w:divBdr>
              <w:divsChild>
                <w:div w:id="1143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Özel 2">
      <a:dk1>
        <a:srgbClr val="000000"/>
      </a:dk1>
      <a:lt1>
        <a:srgbClr val="FFFFFF"/>
      </a:lt1>
      <a:dk2>
        <a:srgbClr val="00B050"/>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1E55D-8A96-40C9-AA0B-11006FA7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715</Words>
  <Characters>4080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4</cp:revision>
  <dcterms:created xsi:type="dcterms:W3CDTF">2012-04-17T08:06:00Z</dcterms:created>
  <dcterms:modified xsi:type="dcterms:W3CDTF">2012-04-17T08:11:00Z</dcterms:modified>
</cp:coreProperties>
</file>