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53E92" w14:textId="5C9368E0" w:rsidR="00207B14" w:rsidRPr="000744FE" w:rsidRDefault="0090460B" w:rsidP="0090460B">
      <w:pPr>
        <w:shd w:val="clear" w:color="auto" w:fill="FFFFFF"/>
        <w:spacing w:after="0" w:line="240" w:lineRule="auto"/>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 xml:space="preserve"> </w:t>
      </w:r>
      <w:r w:rsidR="00207B14" w:rsidRPr="000744FE">
        <w:rPr>
          <w:rFonts w:ascii="Times New Roman" w:eastAsia="Times New Roman" w:hAnsi="Times New Roman" w:cs="Times New Roman"/>
          <w:b/>
          <w:color w:val="000000"/>
          <w:lang w:eastAsia="tr-TR"/>
        </w:rPr>
        <w:t>Gayrimenkul Tapu Bilgileri</w:t>
      </w:r>
      <w:r w:rsidR="003B70F8" w:rsidRPr="000744FE">
        <w:rPr>
          <w:rFonts w:ascii="Times New Roman" w:eastAsia="Times New Roman" w:hAnsi="Times New Roman" w:cs="Times New Roman"/>
          <w:b/>
          <w:color w:val="000000"/>
          <w:lang w:eastAsia="tr-TR"/>
        </w:rPr>
        <w:t>:</w:t>
      </w:r>
    </w:p>
    <w:p w14:paraId="36BC8110" w14:textId="77777777" w:rsidR="003B70F8" w:rsidRPr="000744FE" w:rsidRDefault="003B70F8" w:rsidP="00F53699">
      <w:pPr>
        <w:overflowPunct w:val="0"/>
        <w:autoSpaceDE w:val="0"/>
        <w:autoSpaceDN w:val="0"/>
        <w:adjustRightInd w:val="0"/>
        <w:spacing w:after="0" w:line="240" w:lineRule="auto"/>
        <w:jc w:val="both"/>
        <w:textAlignment w:val="baseline"/>
        <w:rPr>
          <w:rFonts w:ascii="Times New Roman" w:eastAsia="Times New Roman" w:hAnsi="Times New Roman" w:cs="Times New Roman"/>
          <w:b/>
          <w:bCs/>
        </w:rPr>
      </w:pPr>
    </w:p>
    <w:tbl>
      <w:tblPr>
        <w:tblStyle w:val="TableNormal"/>
        <w:tblW w:w="9359" w:type="dxa"/>
        <w:tblLayout w:type="fixed"/>
        <w:tblLook w:val="01E0" w:firstRow="1" w:lastRow="1" w:firstColumn="1" w:lastColumn="1" w:noHBand="0" w:noVBand="0"/>
      </w:tblPr>
      <w:tblGrid>
        <w:gridCol w:w="2415"/>
        <w:gridCol w:w="381"/>
        <w:gridCol w:w="6563"/>
      </w:tblGrid>
      <w:tr w:rsidR="00207B14" w:rsidRPr="000744FE" w14:paraId="00412DDF" w14:textId="77777777" w:rsidTr="00AA3A65">
        <w:trPr>
          <w:trHeight w:val="276"/>
        </w:trPr>
        <w:tc>
          <w:tcPr>
            <w:tcW w:w="2415" w:type="dxa"/>
          </w:tcPr>
          <w:p w14:paraId="33EC4BF1" w14:textId="77777777" w:rsidR="00207B14" w:rsidRPr="000744FE" w:rsidRDefault="00207B14" w:rsidP="00B60FF0">
            <w:pPr>
              <w:pStyle w:val="TableParagraph"/>
              <w:spacing w:before="0" w:line="257" w:lineRule="exact"/>
              <w:ind w:left="200"/>
              <w:rPr>
                <w:b/>
              </w:rPr>
            </w:pPr>
            <w:r w:rsidRPr="000744FE">
              <w:rPr>
                <w:b/>
              </w:rPr>
              <w:t>İli</w:t>
            </w:r>
          </w:p>
        </w:tc>
        <w:tc>
          <w:tcPr>
            <w:tcW w:w="381" w:type="dxa"/>
          </w:tcPr>
          <w:p w14:paraId="0B2A29BB" w14:textId="77777777" w:rsidR="00207B14" w:rsidRPr="000744FE" w:rsidRDefault="00207B14" w:rsidP="00B60FF0">
            <w:pPr>
              <w:pStyle w:val="TableParagraph"/>
              <w:spacing w:before="0" w:line="257" w:lineRule="exact"/>
              <w:ind w:left="84"/>
              <w:jc w:val="center"/>
              <w:rPr>
                <w:b/>
              </w:rPr>
            </w:pPr>
            <w:r w:rsidRPr="000744FE">
              <w:rPr>
                <w:b/>
                <w:w w:val="99"/>
              </w:rPr>
              <w:t>:</w:t>
            </w:r>
          </w:p>
        </w:tc>
        <w:tc>
          <w:tcPr>
            <w:tcW w:w="6563" w:type="dxa"/>
          </w:tcPr>
          <w:p w14:paraId="6B8FA1DB" w14:textId="19895381" w:rsidR="00207B14" w:rsidRPr="000744FE" w:rsidRDefault="00623E2E" w:rsidP="00B60FF0">
            <w:pPr>
              <w:pStyle w:val="TableParagraph"/>
              <w:spacing w:before="0" w:line="257" w:lineRule="exact"/>
              <w:ind w:left="109"/>
            </w:pPr>
            <w:r w:rsidRPr="000744FE">
              <w:t>A</w:t>
            </w:r>
          </w:p>
        </w:tc>
      </w:tr>
      <w:tr w:rsidR="00207B14" w:rsidRPr="000744FE" w14:paraId="428CA514" w14:textId="77777777" w:rsidTr="00AA3A65">
        <w:trPr>
          <w:trHeight w:val="283"/>
        </w:trPr>
        <w:tc>
          <w:tcPr>
            <w:tcW w:w="2415" w:type="dxa"/>
          </w:tcPr>
          <w:p w14:paraId="5F897949" w14:textId="77777777" w:rsidR="00207B14" w:rsidRPr="000744FE" w:rsidRDefault="00207B14" w:rsidP="00B60FF0">
            <w:pPr>
              <w:pStyle w:val="TableParagraph"/>
              <w:spacing w:before="1" w:line="262" w:lineRule="exact"/>
              <w:ind w:left="200"/>
              <w:rPr>
                <w:b/>
              </w:rPr>
            </w:pPr>
            <w:proofErr w:type="spellStart"/>
            <w:r w:rsidRPr="000744FE">
              <w:rPr>
                <w:b/>
              </w:rPr>
              <w:t>İlçesi</w:t>
            </w:r>
            <w:proofErr w:type="spellEnd"/>
          </w:p>
        </w:tc>
        <w:tc>
          <w:tcPr>
            <w:tcW w:w="381" w:type="dxa"/>
          </w:tcPr>
          <w:p w14:paraId="37FEC4FB"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43D7A2C8" w14:textId="164788C7" w:rsidR="00207B14" w:rsidRPr="000744FE" w:rsidRDefault="00623E2E" w:rsidP="00B60FF0">
            <w:pPr>
              <w:pStyle w:val="TableParagraph"/>
              <w:spacing w:before="0" w:line="263" w:lineRule="exact"/>
              <w:ind w:left="109"/>
            </w:pPr>
            <w:r w:rsidRPr="000744FE">
              <w:t>B</w:t>
            </w:r>
          </w:p>
        </w:tc>
      </w:tr>
      <w:tr w:rsidR="00207B14" w:rsidRPr="000744FE" w14:paraId="35C0F1ED" w14:textId="77777777" w:rsidTr="00AA3A65">
        <w:trPr>
          <w:trHeight w:val="283"/>
        </w:trPr>
        <w:tc>
          <w:tcPr>
            <w:tcW w:w="2415" w:type="dxa"/>
          </w:tcPr>
          <w:p w14:paraId="28A5C29D" w14:textId="77777777" w:rsidR="00207B14" w:rsidRPr="000744FE" w:rsidRDefault="00207B14" w:rsidP="00B60FF0">
            <w:pPr>
              <w:pStyle w:val="TableParagraph"/>
              <w:spacing w:before="1" w:line="262" w:lineRule="exact"/>
              <w:ind w:left="200"/>
              <w:rPr>
                <w:b/>
              </w:rPr>
            </w:pPr>
            <w:proofErr w:type="spellStart"/>
            <w:r w:rsidRPr="000744FE">
              <w:rPr>
                <w:b/>
              </w:rPr>
              <w:t>Bucağı</w:t>
            </w:r>
            <w:proofErr w:type="spellEnd"/>
          </w:p>
        </w:tc>
        <w:tc>
          <w:tcPr>
            <w:tcW w:w="381" w:type="dxa"/>
          </w:tcPr>
          <w:p w14:paraId="7A27CC69"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63D9CE01" w14:textId="77777777" w:rsidR="00207B14" w:rsidRPr="000744FE" w:rsidRDefault="00207B14" w:rsidP="00B60FF0">
            <w:pPr>
              <w:pStyle w:val="TableParagraph"/>
              <w:spacing w:before="0" w:line="263" w:lineRule="exact"/>
              <w:ind w:left="109"/>
            </w:pPr>
            <w:r w:rsidRPr="000744FE">
              <w:rPr>
                <w:w w:val="99"/>
              </w:rPr>
              <w:t>-</w:t>
            </w:r>
          </w:p>
        </w:tc>
      </w:tr>
      <w:tr w:rsidR="00207B14" w:rsidRPr="000744FE" w14:paraId="6DE961AD" w14:textId="77777777" w:rsidTr="00AA3A65">
        <w:trPr>
          <w:trHeight w:val="283"/>
        </w:trPr>
        <w:tc>
          <w:tcPr>
            <w:tcW w:w="2415" w:type="dxa"/>
          </w:tcPr>
          <w:p w14:paraId="460DEAB6" w14:textId="77777777" w:rsidR="00207B14" w:rsidRPr="000744FE" w:rsidRDefault="00207B14" w:rsidP="00B60FF0">
            <w:pPr>
              <w:pStyle w:val="TableParagraph"/>
              <w:spacing w:before="1" w:line="262" w:lineRule="exact"/>
              <w:ind w:left="200"/>
              <w:rPr>
                <w:b/>
              </w:rPr>
            </w:pPr>
            <w:proofErr w:type="spellStart"/>
            <w:r w:rsidRPr="000744FE">
              <w:rPr>
                <w:b/>
              </w:rPr>
              <w:t>Mahallesi</w:t>
            </w:r>
            <w:proofErr w:type="spellEnd"/>
          </w:p>
        </w:tc>
        <w:tc>
          <w:tcPr>
            <w:tcW w:w="381" w:type="dxa"/>
          </w:tcPr>
          <w:p w14:paraId="1EF22B40"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4B71F5A4" w14:textId="0DFAFB1B" w:rsidR="00207B14" w:rsidRPr="000744FE" w:rsidRDefault="00623E2E" w:rsidP="00B60FF0">
            <w:pPr>
              <w:pStyle w:val="TableParagraph"/>
              <w:spacing w:before="0" w:line="263" w:lineRule="exact"/>
              <w:ind w:left="109"/>
            </w:pPr>
            <w:r w:rsidRPr="000744FE">
              <w:t>C</w:t>
            </w:r>
          </w:p>
        </w:tc>
      </w:tr>
      <w:tr w:rsidR="00207B14" w:rsidRPr="000744FE" w14:paraId="6B657C52" w14:textId="77777777" w:rsidTr="00AA3A65">
        <w:trPr>
          <w:trHeight w:val="283"/>
        </w:trPr>
        <w:tc>
          <w:tcPr>
            <w:tcW w:w="2415" w:type="dxa"/>
          </w:tcPr>
          <w:p w14:paraId="2D552688" w14:textId="77777777" w:rsidR="00207B14" w:rsidRPr="000744FE" w:rsidRDefault="00207B14" w:rsidP="00B60FF0">
            <w:pPr>
              <w:pStyle w:val="TableParagraph"/>
              <w:spacing w:before="1" w:line="262" w:lineRule="exact"/>
              <w:ind w:left="200"/>
              <w:rPr>
                <w:b/>
              </w:rPr>
            </w:pPr>
            <w:proofErr w:type="spellStart"/>
            <w:r w:rsidRPr="000744FE">
              <w:rPr>
                <w:b/>
              </w:rPr>
              <w:t>Köyü</w:t>
            </w:r>
            <w:proofErr w:type="spellEnd"/>
          </w:p>
        </w:tc>
        <w:tc>
          <w:tcPr>
            <w:tcW w:w="381" w:type="dxa"/>
          </w:tcPr>
          <w:p w14:paraId="36B3EC79"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2F83B939" w14:textId="77777777" w:rsidR="00207B14" w:rsidRPr="000744FE" w:rsidRDefault="00207B14" w:rsidP="00B60FF0">
            <w:pPr>
              <w:pStyle w:val="TableParagraph"/>
              <w:spacing w:before="0" w:line="263" w:lineRule="exact"/>
              <w:ind w:left="109"/>
            </w:pPr>
            <w:r w:rsidRPr="000744FE">
              <w:rPr>
                <w:w w:val="99"/>
              </w:rPr>
              <w:t>-</w:t>
            </w:r>
          </w:p>
        </w:tc>
      </w:tr>
      <w:tr w:rsidR="00207B14" w:rsidRPr="000744FE" w14:paraId="2D85E43D" w14:textId="77777777" w:rsidTr="00AA3A65">
        <w:trPr>
          <w:trHeight w:val="283"/>
        </w:trPr>
        <w:tc>
          <w:tcPr>
            <w:tcW w:w="2415" w:type="dxa"/>
          </w:tcPr>
          <w:p w14:paraId="2F5F53F8" w14:textId="77777777" w:rsidR="00207B14" w:rsidRPr="000744FE" w:rsidRDefault="00207B14" w:rsidP="00B60FF0">
            <w:pPr>
              <w:pStyle w:val="TableParagraph"/>
              <w:spacing w:before="1" w:line="262" w:lineRule="exact"/>
              <w:ind w:left="200"/>
              <w:rPr>
                <w:b/>
              </w:rPr>
            </w:pPr>
            <w:proofErr w:type="spellStart"/>
            <w:r w:rsidRPr="000744FE">
              <w:rPr>
                <w:b/>
              </w:rPr>
              <w:t>Sokağı</w:t>
            </w:r>
            <w:proofErr w:type="spellEnd"/>
          </w:p>
        </w:tc>
        <w:tc>
          <w:tcPr>
            <w:tcW w:w="381" w:type="dxa"/>
          </w:tcPr>
          <w:p w14:paraId="7725266F"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67406C41" w14:textId="77777777" w:rsidR="00207B14" w:rsidRPr="000744FE" w:rsidRDefault="00207B14" w:rsidP="00B60FF0">
            <w:pPr>
              <w:pStyle w:val="TableParagraph"/>
              <w:spacing w:before="0" w:line="263" w:lineRule="exact"/>
              <w:ind w:left="109"/>
            </w:pPr>
            <w:r w:rsidRPr="000744FE">
              <w:rPr>
                <w:w w:val="99"/>
              </w:rPr>
              <w:t>-</w:t>
            </w:r>
          </w:p>
        </w:tc>
      </w:tr>
      <w:tr w:rsidR="00207B14" w:rsidRPr="000744FE" w14:paraId="77E60F0E" w14:textId="77777777" w:rsidTr="00AA3A65">
        <w:trPr>
          <w:trHeight w:val="283"/>
        </w:trPr>
        <w:tc>
          <w:tcPr>
            <w:tcW w:w="2415" w:type="dxa"/>
          </w:tcPr>
          <w:p w14:paraId="0491BDD9" w14:textId="77777777" w:rsidR="00207B14" w:rsidRPr="000744FE" w:rsidRDefault="00207B14" w:rsidP="00B60FF0">
            <w:pPr>
              <w:pStyle w:val="TableParagraph"/>
              <w:spacing w:before="1" w:line="262" w:lineRule="exact"/>
              <w:ind w:left="200"/>
              <w:rPr>
                <w:b/>
              </w:rPr>
            </w:pPr>
            <w:proofErr w:type="spellStart"/>
            <w:r w:rsidRPr="000744FE">
              <w:rPr>
                <w:b/>
              </w:rPr>
              <w:t>Mevkii</w:t>
            </w:r>
            <w:proofErr w:type="spellEnd"/>
          </w:p>
        </w:tc>
        <w:tc>
          <w:tcPr>
            <w:tcW w:w="381" w:type="dxa"/>
          </w:tcPr>
          <w:p w14:paraId="662CDE75"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625F2A49" w14:textId="60A04420" w:rsidR="00207B14" w:rsidRPr="000744FE" w:rsidRDefault="00C34A14" w:rsidP="006C5E86">
            <w:pPr>
              <w:pStyle w:val="TableParagraph"/>
            </w:pPr>
            <w:r w:rsidRPr="000744FE">
              <w:t xml:space="preserve">  </w:t>
            </w:r>
            <w:r w:rsidR="00623E2E" w:rsidRPr="000744FE">
              <w:t>D</w:t>
            </w:r>
          </w:p>
        </w:tc>
      </w:tr>
      <w:tr w:rsidR="00207B14" w:rsidRPr="000744FE" w14:paraId="36C886E0" w14:textId="77777777" w:rsidTr="00AA3A65">
        <w:trPr>
          <w:trHeight w:val="283"/>
        </w:trPr>
        <w:tc>
          <w:tcPr>
            <w:tcW w:w="2415" w:type="dxa"/>
          </w:tcPr>
          <w:p w14:paraId="4FDC7270" w14:textId="77777777" w:rsidR="00207B14" w:rsidRPr="000744FE" w:rsidRDefault="00207B14" w:rsidP="00B60FF0">
            <w:pPr>
              <w:pStyle w:val="TableParagraph"/>
              <w:spacing w:before="1" w:line="262" w:lineRule="exact"/>
              <w:ind w:left="200"/>
              <w:rPr>
                <w:b/>
              </w:rPr>
            </w:pPr>
            <w:proofErr w:type="spellStart"/>
            <w:r w:rsidRPr="000744FE">
              <w:rPr>
                <w:b/>
              </w:rPr>
              <w:t>Pafta</w:t>
            </w:r>
            <w:proofErr w:type="spellEnd"/>
            <w:r w:rsidRPr="000744FE">
              <w:rPr>
                <w:b/>
              </w:rPr>
              <w:t xml:space="preserve"> No</w:t>
            </w:r>
          </w:p>
        </w:tc>
        <w:tc>
          <w:tcPr>
            <w:tcW w:w="381" w:type="dxa"/>
          </w:tcPr>
          <w:p w14:paraId="571F1152"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5DE86070" w14:textId="77777777" w:rsidR="00207B14" w:rsidRPr="000744FE" w:rsidRDefault="00207B14" w:rsidP="00B60FF0">
            <w:pPr>
              <w:pStyle w:val="TableParagraph"/>
              <w:spacing w:before="0" w:line="263" w:lineRule="exact"/>
              <w:ind w:left="109"/>
            </w:pPr>
            <w:r w:rsidRPr="000744FE">
              <w:rPr>
                <w:w w:val="99"/>
              </w:rPr>
              <w:t>-</w:t>
            </w:r>
          </w:p>
        </w:tc>
      </w:tr>
      <w:tr w:rsidR="00207B14" w:rsidRPr="000744FE" w14:paraId="435BFB51" w14:textId="77777777" w:rsidTr="00AA3A65">
        <w:trPr>
          <w:trHeight w:val="283"/>
        </w:trPr>
        <w:tc>
          <w:tcPr>
            <w:tcW w:w="2415" w:type="dxa"/>
          </w:tcPr>
          <w:p w14:paraId="45EAFF37" w14:textId="77777777" w:rsidR="00207B14" w:rsidRPr="000744FE" w:rsidRDefault="00207B14" w:rsidP="00B60FF0">
            <w:pPr>
              <w:pStyle w:val="TableParagraph"/>
              <w:spacing w:before="1" w:line="262" w:lineRule="exact"/>
              <w:ind w:left="200"/>
              <w:rPr>
                <w:b/>
              </w:rPr>
            </w:pPr>
            <w:r w:rsidRPr="000744FE">
              <w:rPr>
                <w:b/>
              </w:rPr>
              <w:t>Ada No</w:t>
            </w:r>
          </w:p>
        </w:tc>
        <w:tc>
          <w:tcPr>
            <w:tcW w:w="381" w:type="dxa"/>
          </w:tcPr>
          <w:p w14:paraId="634DB187"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36A06C00" w14:textId="13A4E305" w:rsidR="00207B14" w:rsidRPr="000744FE" w:rsidRDefault="00801E56" w:rsidP="00B60FF0">
            <w:pPr>
              <w:pStyle w:val="TableParagraph"/>
              <w:spacing w:before="0" w:line="263" w:lineRule="exact"/>
              <w:ind w:left="109"/>
            </w:pPr>
            <w:r w:rsidRPr="000744FE">
              <w:t>110</w:t>
            </w:r>
          </w:p>
        </w:tc>
      </w:tr>
      <w:tr w:rsidR="00207B14" w:rsidRPr="000744FE" w14:paraId="4F41D39A" w14:textId="77777777" w:rsidTr="00AA3A65">
        <w:trPr>
          <w:trHeight w:val="263"/>
        </w:trPr>
        <w:tc>
          <w:tcPr>
            <w:tcW w:w="2415" w:type="dxa"/>
          </w:tcPr>
          <w:p w14:paraId="3AC5188F" w14:textId="77777777" w:rsidR="00207B14" w:rsidRPr="000744FE" w:rsidRDefault="00207B14" w:rsidP="00B60FF0">
            <w:pPr>
              <w:pStyle w:val="TableParagraph"/>
              <w:spacing w:before="1" w:line="242" w:lineRule="exact"/>
              <w:ind w:left="200"/>
              <w:rPr>
                <w:b/>
              </w:rPr>
            </w:pPr>
            <w:proofErr w:type="spellStart"/>
            <w:r w:rsidRPr="000744FE">
              <w:rPr>
                <w:b/>
              </w:rPr>
              <w:t>Parsel</w:t>
            </w:r>
            <w:proofErr w:type="spellEnd"/>
            <w:r w:rsidRPr="000744FE">
              <w:rPr>
                <w:b/>
              </w:rPr>
              <w:t xml:space="preserve"> No</w:t>
            </w:r>
          </w:p>
        </w:tc>
        <w:tc>
          <w:tcPr>
            <w:tcW w:w="381" w:type="dxa"/>
          </w:tcPr>
          <w:p w14:paraId="364C0063" w14:textId="77777777" w:rsidR="00207B14" w:rsidRPr="000744FE" w:rsidRDefault="00207B14" w:rsidP="00B60FF0">
            <w:pPr>
              <w:pStyle w:val="TableParagraph"/>
              <w:spacing w:before="1" w:line="242" w:lineRule="exact"/>
              <w:ind w:left="84"/>
              <w:jc w:val="center"/>
              <w:rPr>
                <w:b/>
              </w:rPr>
            </w:pPr>
            <w:r w:rsidRPr="000744FE">
              <w:rPr>
                <w:b/>
                <w:w w:val="99"/>
              </w:rPr>
              <w:t>:</w:t>
            </w:r>
          </w:p>
        </w:tc>
        <w:tc>
          <w:tcPr>
            <w:tcW w:w="6563" w:type="dxa"/>
          </w:tcPr>
          <w:p w14:paraId="1CB7B906" w14:textId="54950D38" w:rsidR="00207B14" w:rsidRPr="000744FE" w:rsidRDefault="00207B14" w:rsidP="00801E56">
            <w:pPr>
              <w:pStyle w:val="TableParagraph"/>
              <w:spacing w:before="0" w:line="243" w:lineRule="exact"/>
              <w:ind w:left="109"/>
            </w:pPr>
            <w:r w:rsidRPr="000744FE">
              <w:t>1</w:t>
            </w:r>
          </w:p>
        </w:tc>
      </w:tr>
      <w:tr w:rsidR="00207B14" w:rsidRPr="000744FE" w14:paraId="6DAB2435" w14:textId="77777777" w:rsidTr="00AA3A65">
        <w:trPr>
          <w:trHeight w:val="303"/>
        </w:trPr>
        <w:tc>
          <w:tcPr>
            <w:tcW w:w="2415" w:type="dxa"/>
          </w:tcPr>
          <w:p w14:paraId="2B5F8C2B" w14:textId="77777777" w:rsidR="00207B14" w:rsidRPr="000744FE" w:rsidRDefault="00207B14" w:rsidP="00B60FF0">
            <w:pPr>
              <w:pStyle w:val="TableParagraph"/>
              <w:spacing w:before="21" w:line="262" w:lineRule="exact"/>
              <w:ind w:left="200"/>
              <w:rPr>
                <w:b/>
              </w:rPr>
            </w:pPr>
            <w:proofErr w:type="spellStart"/>
            <w:r w:rsidRPr="000744FE">
              <w:rPr>
                <w:b/>
              </w:rPr>
              <w:t>Yüzölçümü</w:t>
            </w:r>
            <w:proofErr w:type="spellEnd"/>
          </w:p>
        </w:tc>
        <w:tc>
          <w:tcPr>
            <w:tcW w:w="381" w:type="dxa"/>
          </w:tcPr>
          <w:p w14:paraId="0B912391" w14:textId="77777777" w:rsidR="00207B14" w:rsidRPr="000744FE" w:rsidRDefault="00207B14" w:rsidP="00B60FF0">
            <w:pPr>
              <w:pStyle w:val="TableParagraph"/>
              <w:spacing w:before="21" w:line="262" w:lineRule="exact"/>
              <w:ind w:left="84"/>
              <w:jc w:val="center"/>
              <w:rPr>
                <w:b/>
              </w:rPr>
            </w:pPr>
            <w:r w:rsidRPr="000744FE">
              <w:rPr>
                <w:b/>
                <w:w w:val="99"/>
              </w:rPr>
              <w:t>:</w:t>
            </w:r>
          </w:p>
        </w:tc>
        <w:tc>
          <w:tcPr>
            <w:tcW w:w="6563" w:type="dxa"/>
          </w:tcPr>
          <w:p w14:paraId="5A0E3243" w14:textId="3A785723" w:rsidR="00207B14" w:rsidRPr="000744FE" w:rsidRDefault="002F2EAE" w:rsidP="00BA4AC8">
            <w:pPr>
              <w:pStyle w:val="TableParagraph"/>
              <w:spacing w:before="16" w:line="267" w:lineRule="exact"/>
              <w:ind w:left="109"/>
            </w:pPr>
            <w:r w:rsidRPr="000744FE">
              <w:t>2</w:t>
            </w:r>
            <w:r w:rsidR="00BA4AC8" w:rsidRPr="000744FE">
              <w:t>0</w:t>
            </w:r>
            <w:r w:rsidR="00F53699" w:rsidRPr="000744FE">
              <w:t>.</w:t>
            </w:r>
            <w:r w:rsidRPr="000744FE">
              <w:t xml:space="preserve">000 </w:t>
            </w:r>
            <w:r w:rsidR="00207B14" w:rsidRPr="000744FE">
              <w:t>m</w:t>
            </w:r>
            <w:r w:rsidR="00207B14" w:rsidRPr="000744FE">
              <w:rPr>
                <w:vertAlign w:val="superscript"/>
              </w:rPr>
              <w:t>2</w:t>
            </w:r>
          </w:p>
        </w:tc>
      </w:tr>
      <w:tr w:rsidR="00207B14" w:rsidRPr="000744FE" w14:paraId="4526BABD" w14:textId="77777777" w:rsidTr="00AA3A65">
        <w:trPr>
          <w:trHeight w:val="283"/>
        </w:trPr>
        <w:tc>
          <w:tcPr>
            <w:tcW w:w="2415" w:type="dxa"/>
          </w:tcPr>
          <w:p w14:paraId="5998E65C" w14:textId="77777777" w:rsidR="00207B14" w:rsidRPr="000744FE" w:rsidRDefault="00207B14" w:rsidP="00B60FF0">
            <w:pPr>
              <w:pStyle w:val="TableParagraph"/>
              <w:spacing w:before="1" w:line="262" w:lineRule="exact"/>
              <w:ind w:left="200"/>
              <w:rPr>
                <w:b/>
              </w:rPr>
            </w:pPr>
            <w:r w:rsidRPr="000744FE">
              <w:rPr>
                <w:b/>
              </w:rPr>
              <w:t>Maliki</w:t>
            </w:r>
          </w:p>
        </w:tc>
        <w:tc>
          <w:tcPr>
            <w:tcW w:w="381" w:type="dxa"/>
          </w:tcPr>
          <w:p w14:paraId="59CA40D8"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3F268E1D" w14:textId="2A3DFECB" w:rsidR="00207B14" w:rsidRPr="000744FE" w:rsidRDefault="002F2EAE" w:rsidP="002F2EAE">
            <w:pPr>
              <w:pStyle w:val="TableParagraph"/>
              <w:spacing w:before="0" w:line="263" w:lineRule="exact"/>
              <w:ind w:left="109"/>
            </w:pPr>
            <w:r w:rsidRPr="000744FE">
              <w:rPr>
                <w:lang w:val="tr-TR"/>
              </w:rPr>
              <w:t>.. A.Ş.</w:t>
            </w:r>
          </w:p>
        </w:tc>
      </w:tr>
      <w:tr w:rsidR="00207B14" w:rsidRPr="000744FE" w14:paraId="354647CA" w14:textId="77777777" w:rsidTr="00AA3A65">
        <w:trPr>
          <w:trHeight w:val="283"/>
        </w:trPr>
        <w:tc>
          <w:tcPr>
            <w:tcW w:w="2415" w:type="dxa"/>
          </w:tcPr>
          <w:p w14:paraId="79D6B415" w14:textId="77777777" w:rsidR="00207B14" w:rsidRPr="000744FE" w:rsidRDefault="00207B14" w:rsidP="00B60FF0">
            <w:pPr>
              <w:pStyle w:val="TableParagraph"/>
              <w:spacing w:before="1" w:line="262" w:lineRule="exact"/>
              <w:ind w:left="200"/>
              <w:rPr>
                <w:b/>
              </w:rPr>
            </w:pPr>
            <w:proofErr w:type="spellStart"/>
            <w:r w:rsidRPr="000744FE">
              <w:rPr>
                <w:b/>
              </w:rPr>
              <w:t>Tapu</w:t>
            </w:r>
            <w:proofErr w:type="spellEnd"/>
            <w:r w:rsidRPr="000744FE">
              <w:rPr>
                <w:b/>
              </w:rPr>
              <w:t xml:space="preserve"> </w:t>
            </w:r>
            <w:proofErr w:type="spellStart"/>
            <w:r w:rsidRPr="000744FE">
              <w:rPr>
                <w:b/>
              </w:rPr>
              <w:t>Türü</w:t>
            </w:r>
            <w:proofErr w:type="spellEnd"/>
          </w:p>
        </w:tc>
        <w:tc>
          <w:tcPr>
            <w:tcW w:w="381" w:type="dxa"/>
          </w:tcPr>
          <w:p w14:paraId="3CC77826"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4B5920A5" w14:textId="7E905FEA" w:rsidR="00207B14" w:rsidRPr="000744FE" w:rsidRDefault="009F0540" w:rsidP="009F0540">
            <w:pPr>
              <w:pStyle w:val="TableParagraph"/>
              <w:spacing w:before="0" w:line="263" w:lineRule="exact"/>
              <w:ind w:left="109"/>
            </w:pPr>
            <w:r w:rsidRPr="000744FE">
              <w:rPr>
                <w:lang w:val="tr-TR"/>
              </w:rPr>
              <w:t>Cins Tashihi</w:t>
            </w:r>
          </w:p>
        </w:tc>
      </w:tr>
      <w:tr w:rsidR="00207B14" w:rsidRPr="000744FE" w14:paraId="39F88D2E" w14:textId="77777777" w:rsidTr="00AA3A65">
        <w:trPr>
          <w:trHeight w:val="566"/>
        </w:trPr>
        <w:tc>
          <w:tcPr>
            <w:tcW w:w="2415" w:type="dxa"/>
          </w:tcPr>
          <w:p w14:paraId="643CCECC" w14:textId="77777777" w:rsidR="00207B14" w:rsidRPr="000744FE" w:rsidRDefault="00207B14" w:rsidP="00B60FF0">
            <w:pPr>
              <w:pStyle w:val="TableParagraph"/>
              <w:spacing w:before="1" w:line="240" w:lineRule="auto"/>
              <w:ind w:left="200"/>
              <w:rPr>
                <w:b/>
              </w:rPr>
            </w:pPr>
            <w:r w:rsidRPr="000744FE">
              <w:rPr>
                <w:b/>
              </w:rPr>
              <w:t>Ana Gayrimenkul</w:t>
            </w:r>
          </w:p>
          <w:p w14:paraId="0BD64DB7" w14:textId="77777777" w:rsidR="00207B14" w:rsidRPr="000744FE" w:rsidRDefault="00207B14" w:rsidP="00B60FF0">
            <w:pPr>
              <w:pStyle w:val="TableParagraph"/>
              <w:spacing w:before="7" w:line="262" w:lineRule="exact"/>
              <w:ind w:left="200"/>
              <w:rPr>
                <w:b/>
              </w:rPr>
            </w:pPr>
            <w:proofErr w:type="spellStart"/>
            <w:r w:rsidRPr="000744FE">
              <w:rPr>
                <w:b/>
              </w:rPr>
              <w:t>Vasfı</w:t>
            </w:r>
            <w:proofErr w:type="spellEnd"/>
          </w:p>
        </w:tc>
        <w:tc>
          <w:tcPr>
            <w:tcW w:w="381" w:type="dxa"/>
          </w:tcPr>
          <w:p w14:paraId="377024A5" w14:textId="77777777" w:rsidR="00207B14" w:rsidRPr="000744FE" w:rsidRDefault="00207B14" w:rsidP="00B60FF0">
            <w:pPr>
              <w:pStyle w:val="TableParagraph"/>
              <w:spacing w:before="1" w:line="240" w:lineRule="auto"/>
              <w:ind w:left="84"/>
              <w:jc w:val="center"/>
              <w:rPr>
                <w:b/>
              </w:rPr>
            </w:pPr>
            <w:r w:rsidRPr="000744FE">
              <w:rPr>
                <w:b/>
                <w:w w:val="99"/>
              </w:rPr>
              <w:t>:</w:t>
            </w:r>
          </w:p>
        </w:tc>
        <w:tc>
          <w:tcPr>
            <w:tcW w:w="6563" w:type="dxa"/>
          </w:tcPr>
          <w:p w14:paraId="643AAC80" w14:textId="21755014" w:rsidR="00207B14" w:rsidRPr="000744FE" w:rsidRDefault="009F0540" w:rsidP="00B60FF0">
            <w:pPr>
              <w:pStyle w:val="TableParagraph"/>
              <w:spacing w:before="0" w:line="272" w:lineRule="exact"/>
              <w:ind w:left="109"/>
            </w:pPr>
            <w:proofErr w:type="spellStart"/>
            <w:r w:rsidRPr="000744FE">
              <w:t>Fabrika</w:t>
            </w:r>
            <w:proofErr w:type="spellEnd"/>
            <w:r w:rsidRPr="000744FE">
              <w:t xml:space="preserve"> </w:t>
            </w:r>
            <w:proofErr w:type="spellStart"/>
            <w:r w:rsidRPr="000744FE">
              <w:t>Binası</w:t>
            </w:r>
            <w:proofErr w:type="spellEnd"/>
            <w:r w:rsidRPr="000744FE">
              <w:t xml:space="preserve"> ve </w:t>
            </w:r>
            <w:proofErr w:type="spellStart"/>
            <w:r w:rsidRPr="000744FE">
              <w:t>Arsası</w:t>
            </w:r>
            <w:proofErr w:type="spellEnd"/>
          </w:p>
        </w:tc>
      </w:tr>
      <w:tr w:rsidR="00207B14" w:rsidRPr="000744FE" w14:paraId="5DFAA044" w14:textId="77777777" w:rsidTr="00AA3A65">
        <w:trPr>
          <w:trHeight w:val="283"/>
        </w:trPr>
        <w:tc>
          <w:tcPr>
            <w:tcW w:w="2415" w:type="dxa"/>
          </w:tcPr>
          <w:p w14:paraId="0F4D0005" w14:textId="77777777" w:rsidR="00207B14" w:rsidRPr="000744FE" w:rsidRDefault="00207B14" w:rsidP="00B60FF0">
            <w:pPr>
              <w:pStyle w:val="TableParagraph"/>
              <w:spacing w:before="1" w:line="262" w:lineRule="exact"/>
              <w:ind w:left="200"/>
              <w:rPr>
                <w:b/>
              </w:rPr>
            </w:pPr>
            <w:proofErr w:type="spellStart"/>
            <w:r w:rsidRPr="000744FE">
              <w:rPr>
                <w:b/>
              </w:rPr>
              <w:t>B.Bölümün</w:t>
            </w:r>
            <w:proofErr w:type="spellEnd"/>
            <w:r w:rsidRPr="000744FE">
              <w:rPr>
                <w:b/>
              </w:rPr>
              <w:t xml:space="preserve"> </w:t>
            </w:r>
            <w:proofErr w:type="spellStart"/>
            <w:r w:rsidRPr="000744FE">
              <w:rPr>
                <w:b/>
              </w:rPr>
              <w:t>Niteliği</w:t>
            </w:r>
            <w:proofErr w:type="spellEnd"/>
          </w:p>
        </w:tc>
        <w:tc>
          <w:tcPr>
            <w:tcW w:w="381" w:type="dxa"/>
          </w:tcPr>
          <w:p w14:paraId="18067F49"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4C4DC13A" w14:textId="1A4A4220" w:rsidR="00207B14" w:rsidRPr="000744FE" w:rsidRDefault="003B70F8" w:rsidP="003B70F8">
            <w:pPr>
              <w:pStyle w:val="TableParagraph"/>
              <w:spacing w:before="0" w:line="263" w:lineRule="exact"/>
              <w:ind w:left="109"/>
            </w:pPr>
            <w:r w:rsidRPr="000744FE">
              <w:t>-</w:t>
            </w:r>
          </w:p>
        </w:tc>
      </w:tr>
      <w:tr w:rsidR="00207B14" w:rsidRPr="000744FE" w14:paraId="59133327" w14:textId="77777777" w:rsidTr="00AA3A65">
        <w:trPr>
          <w:trHeight w:val="283"/>
        </w:trPr>
        <w:tc>
          <w:tcPr>
            <w:tcW w:w="2415" w:type="dxa"/>
          </w:tcPr>
          <w:p w14:paraId="72E33481" w14:textId="77777777" w:rsidR="00207B14" w:rsidRPr="000744FE" w:rsidRDefault="00207B14" w:rsidP="00B60FF0">
            <w:pPr>
              <w:pStyle w:val="TableParagraph"/>
              <w:spacing w:before="1" w:line="262" w:lineRule="exact"/>
              <w:ind w:left="200"/>
              <w:rPr>
                <w:b/>
              </w:rPr>
            </w:pPr>
            <w:r w:rsidRPr="000744FE">
              <w:rPr>
                <w:b/>
              </w:rPr>
              <w:t>Blok No</w:t>
            </w:r>
          </w:p>
        </w:tc>
        <w:tc>
          <w:tcPr>
            <w:tcW w:w="381" w:type="dxa"/>
          </w:tcPr>
          <w:p w14:paraId="116236F9"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7FE3968A" w14:textId="40E88E1D" w:rsidR="00207B14" w:rsidRPr="000744FE" w:rsidRDefault="003B70F8" w:rsidP="00B60FF0">
            <w:pPr>
              <w:pStyle w:val="TableParagraph"/>
              <w:spacing w:before="0" w:line="263" w:lineRule="exact"/>
              <w:ind w:left="109"/>
            </w:pPr>
            <w:r w:rsidRPr="000744FE">
              <w:t>-</w:t>
            </w:r>
          </w:p>
        </w:tc>
      </w:tr>
      <w:tr w:rsidR="00207B14" w:rsidRPr="000744FE" w14:paraId="375749E5" w14:textId="77777777" w:rsidTr="00AA3A65">
        <w:trPr>
          <w:trHeight w:val="283"/>
        </w:trPr>
        <w:tc>
          <w:tcPr>
            <w:tcW w:w="2415" w:type="dxa"/>
          </w:tcPr>
          <w:p w14:paraId="509E454B" w14:textId="77777777" w:rsidR="00207B14" w:rsidRPr="000744FE" w:rsidRDefault="00207B14" w:rsidP="00B60FF0">
            <w:pPr>
              <w:pStyle w:val="TableParagraph"/>
              <w:spacing w:before="1" w:line="263" w:lineRule="exact"/>
              <w:ind w:left="200"/>
              <w:rPr>
                <w:b/>
              </w:rPr>
            </w:pPr>
            <w:proofErr w:type="spellStart"/>
            <w:r w:rsidRPr="000744FE">
              <w:rPr>
                <w:b/>
              </w:rPr>
              <w:t>Bağımsız</w:t>
            </w:r>
            <w:proofErr w:type="spellEnd"/>
            <w:r w:rsidRPr="000744FE">
              <w:rPr>
                <w:b/>
              </w:rPr>
              <w:t xml:space="preserve"> </w:t>
            </w:r>
            <w:proofErr w:type="spellStart"/>
            <w:r w:rsidRPr="000744FE">
              <w:rPr>
                <w:b/>
              </w:rPr>
              <w:t>Bölüm</w:t>
            </w:r>
            <w:proofErr w:type="spellEnd"/>
            <w:r w:rsidRPr="000744FE">
              <w:rPr>
                <w:b/>
              </w:rPr>
              <w:t xml:space="preserve"> No</w:t>
            </w:r>
          </w:p>
        </w:tc>
        <w:tc>
          <w:tcPr>
            <w:tcW w:w="381" w:type="dxa"/>
          </w:tcPr>
          <w:p w14:paraId="62D53E30" w14:textId="77777777" w:rsidR="00207B14" w:rsidRPr="000744FE" w:rsidRDefault="00207B14" w:rsidP="00B60FF0">
            <w:pPr>
              <w:pStyle w:val="TableParagraph"/>
              <w:spacing w:before="1" w:line="263" w:lineRule="exact"/>
              <w:ind w:left="84"/>
              <w:jc w:val="center"/>
              <w:rPr>
                <w:b/>
              </w:rPr>
            </w:pPr>
            <w:r w:rsidRPr="000744FE">
              <w:rPr>
                <w:b/>
                <w:w w:val="99"/>
              </w:rPr>
              <w:t>:</w:t>
            </w:r>
          </w:p>
        </w:tc>
        <w:tc>
          <w:tcPr>
            <w:tcW w:w="6563" w:type="dxa"/>
          </w:tcPr>
          <w:p w14:paraId="29BF9F84" w14:textId="17959827" w:rsidR="00207B14" w:rsidRPr="000744FE" w:rsidRDefault="003B70F8" w:rsidP="00B60FF0">
            <w:pPr>
              <w:pStyle w:val="TableParagraph"/>
              <w:spacing w:before="0" w:line="263" w:lineRule="exact"/>
              <w:ind w:left="109"/>
            </w:pPr>
            <w:r w:rsidRPr="000744FE">
              <w:t>-</w:t>
            </w:r>
          </w:p>
        </w:tc>
      </w:tr>
      <w:tr w:rsidR="00207B14" w:rsidRPr="000744FE" w14:paraId="338D3FF6" w14:textId="77777777" w:rsidTr="00AA3A65">
        <w:trPr>
          <w:trHeight w:val="283"/>
        </w:trPr>
        <w:tc>
          <w:tcPr>
            <w:tcW w:w="2415" w:type="dxa"/>
          </w:tcPr>
          <w:p w14:paraId="2ABA9FD9" w14:textId="77777777" w:rsidR="00207B14" w:rsidRPr="000744FE" w:rsidRDefault="00207B14" w:rsidP="00B60FF0">
            <w:pPr>
              <w:pStyle w:val="TableParagraph"/>
              <w:spacing w:before="1" w:line="262" w:lineRule="exact"/>
              <w:ind w:left="200"/>
              <w:rPr>
                <w:b/>
              </w:rPr>
            </w:pPr>
            <w:proofErr w:type="spellStart"/>
            <w:r w:rsidRPr="000744FE">
              <w:rPr>
                <w:b/>
              </w:rPr>
              <w:t>Arsa</w:t>
            </w:r>
            <w:proofErr w:type="spellEnd"/>
            <w:r w:rsidRPr="000744FE">
              <w:rPr>
                <w:b/>
              </w:rPr>
              <w:t xml:space="preserve"> </w:t>
            </w:r>
            <w:proofErr w:type="spellStart"/>
            <w:r w:rsidRPr="000744FE">
              <w:rPr>
                <w:b/>
              </w:rPr>
              <w:t>Payı</w:t>
            </w:r>
            <w:proofErr w:type="spellEnd"/>
          </w:p>
        </w:tc>
        <w:tc>
          <w:tcPr>
            <w:tcW w:w="381" w:type="dxa"/>
          </w:tcPr>
          <w:p w14:paraId="54931083" w14:textId="77777777" w:rsidR="00207B14" w:rsidRPr="000744FE" w:rsidRDefault="00207B14" w:rsidP="00B60FF0">
            <w:pPr>
              <w:pStyle w:val="TableParagraph"/>
              <w:spacing w:before="1" w:line="262" w:lineRule="exact"/>
              <w:ind w:left="84"/>
              <w:jc w:val="center"/>
              <w:rPr>
                <w:b/>
              </w:rPr>
            </w:pPr>
            <w:r w:rsidRPr="000744FE">
              <w:rPr>
                <w:b/>
                <w:w w:val="99"/>
              </w:rPr>
              <w:t>:</w:t>
            </w:r>
          </w:p>
        </w:tc>
        <w:tc>
          <w:tcPr>
            <w:tcW w:w="6563" w:type="dxa"/>
          </w:tcPr>
          <w:p w14:paraId="28ED52C6" w14:textId="111ECC5F" w:rsidR="00207B14" w:rsidRPr="000744FE" w:rsidRDefault="003B70F8" w:rsidP="00B60FF0">
            <w:pPr>
              <w:pStyle w:val="TableParagraph"/>
              <w:spacing w:before="0" w:line="264" w:lineRule="exact"/>
              <w:ind w:left="109"/>
            </w:pPr>
            <w:r w:rsidRPr="000744FE">
              <w:t>-</w:t>
            </w:r>
          </w:p>
        </w:tc>
      </w:tr>
      <w:tr w:rsidR="00207B14" w:rsidRPr="000744FE" w14:paraId="6E592EAB" w14:textId="77777777" w:rsidTr="00AA3A65">
        <w:trPr>
          <w:trHeight w:val="276"/>
        </w:trPr>
        <w:tc>
          <w:tcPr>
            <w:tcW w:w="2415" w:type="dxa"/>
          </w:tcPr>
          <w:p w14:paraId="4CDB8587" w14:textId="77777777" w:rsidR="00207B14" w:rsidRPr="000744FE" w:rsidRDefault="00207B14" w:rsidP="00B60FF0">
            <w:pPr>
              <w:pStyle w:val="TableParagraph"/>
              <w:spacing w:before="1" w:line="256" w:lineRule="exact"/>
              <w:ind w:left="200"/>
              <w:rPr>
                <w:b/>
              </w:rPr>
            </w:pPr>
            <w:proofErr w:type="spellStart"/>
            <w:r w:rsidRPr="000744FE">
              <w:rPr>
                <w:b/>
              </w:rPr>
              <w:t>Eklentisi</w:t>
            </w:r>
            <w:proofErr w:type="spellEnd"/>
          </w:p>
        </w:tc>
        <w:tc>
          <w:tcPr>
            <w:tcW w:w="381" w:type="dxa"/>
          </w:tcPr>
          <w:p w14:paraId="1C9E589F" w14:textId="77777777" w:rsidR="00207B14" w:rsidRPr="000744FE" w:rsidRDefault="00207B14" w:rsidP="00B60FF0">
            <w:pPr>
              <w:pStyle w:val="TableParagraph"/>
              <w:spacing w:before="1" w:line="256" w:lineRule="exact"/>
              <w:ind w:left="84"/>
              <w:jc w:val="center"/>
              <w:rPr>
                <w:b/>
              </w:rPr>
            </w:pPr>
            <w:r w:rsidRPr="000744FE">
              <w:rPr>
                <w:b/>
                <w:w w:val="99"/>
              </w:rPr>
              <w:t>:</w:t>
            </w:r>
          </w:p>
        </w:tc>
        <w:tc>
          <w:tcPr>
            <w:tcW w:w="6563" w:type="dxa"/>
          </w:tcPr>
          <w:p w14:paraId="01BA97AB" w14:textId="77777777" w:rsidR="00207B14" w:rsidRPr="000744FE" w:rsidRDefault="00207B14" w:rsidP="00B60FF0">
            <w:pPr>
              <w:pStyle w:val="TableParagraph"/>
              <w:spacing w:before="0" w:line="257" w:lineRule="exact"/>
              <w:ind w:left="109"/>
            </w:pPr>
            <w:r w:rsidRPr="000744FE">
              <w:rPr>
                <w:w w:val="99"/>
              </w:rPr>
              <w:t>-</w:t>
            </w:r>
          </w:p>
        </w:tc>
      </w:tr>
    </w:tbl>
    <w:p w14:paraId="506AEDF9" w14:textId="77777777" w:rsidR="000744FE" w:rsidRDefault="000744FE" w:rsidP="00F3537F">
      <w:pPr>
        <w:shd w:val="clear" w:color="auto" w:fill="FFFFFF"/>
        <w:spacing w:after="0" w:line="240" w:lineRule="auto"/>
        <w:ind w:firstLine="567"/>
        <w:jc w:val="both"/>
        <w:rPr>
          <w:rFonts w:ascii="Times New Roman" w:eastAsia="Times New Roman" w:hAnsi="Times New Roman" w:cs="Times New Roman"/>
          <w:b/>
          <w:lang w:eastAsia="tr-TR"/>
        </w:rPr>
      </w:pPr>
    </w:p>
    <w:p w14:paraId="482A181E" w14:textId="647750FD" w:rsidR="00F3537F" w:rsidRPr="008402E3" w:rsidRDefault="00F3537F" w:rsidP="00F3537F">
      <w:pPr>
        <w:shd w:val="clear" w:color="auto" w:fill="FFFFFF"/>
        <w:spacing w:after="0" w:line="240" w:lineRule="auto"/>
        <w:ind w:firstLine="567"/>
        <w:jc w:val="both"/>
        <w:rPr>
          <w:rFonts w:ascii="Times New Roman" w:eastAsia="Times New Roman" w:hAnsi="Times New Roman" w:cs="Times New Roman"/>
          <w:b/>
          <w:lang w:eastAsia="tr-TR"/>
        </w:rPr>
      </w:pPr>
      <w:r w:rsidRPr="008402E3">
        <w:rPr>
          <w:rFonts w:ascii="Times New Roman" w:eastAsia="Times New Roman" w:hAnsi="Times New Roman" w:cs="Times New Roman"/>
          <w:b/>
          <w:lang w:eastAsia="tr-TR"/>
        </w:rPr>
        <w:t>Gayrimenkulün Yeri, Konumu, Tanımı ve OSB ile İlgili Bilgiler</w:t>
      </w:r>
    </w:p>
    <w:p w14:paraId="11EC020E" w14:textId="5D32C4E3" w:rsidR="00F3537F" w:rsidRPr="008402E3" w:rsidRDefault="002F2EAE" w:rsidP="00FD31D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rPr>
      </w:pPr>
      <w:r w:rsidRPr="008402E3">
        <w:rPr>
          <w:rFonts w:ascii="Times New Roman" w:eastAsia="Times New Roman" w:hAnsi="Times New Roman" w:cs="Times New Roman"/>
          <w:bCs/>
        </w:rPr>
        <w:t>Değerleme konusu gayrimenkul</w:t>
      </w:r>
      <w:r w:rsidR="00F3537F" w:rsidRPr="008402E3">
        <w:rPr>
          <w:rFonts w:ascii="Times New Roman" w:eastAsia="Times New Roman" w:hAnsi="Times New Roman" w:cs="Times New Roman"/>
          <w:bCs/>
        </w:rPr>
        <w:t>, ABC Organize Sanayi Bölgesi içerisinde yer almaktadır. …</w:t>
      </w:r>
    </w:p>
    <w:p w14:paraId="26178DAF" w14:textId="76F773A9" w:rsidR="00F3537F" w:rsidRPr="008402E3" w:rsidRDefault="00F3537F" w:rsidP="00FD31D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rPr>
      </w:pPr>
      <w:r w:rsidRPr="008402E3">
        <w:rPr>
          <w:rFonts w:ascii="Times New Roman" w:eastAsia="Times New Roman" w:hAnsi="Times New Roman" w:cs="Times New Roman"/>
        </w:rPr>
        <w:t xml:space="preserve">….. X Bölgesi </w:t>
      </w:r>
      <w:r w:rsidR="00161BE8" w:rsidRPr="008402E3">
        <w:rPr>
          <w:rFonts w:ascii="Times New Roman" w:eastAsia="Times New Roman" w:hAnsi="Times New Roman" w:cs="Times New Roman"/>
        </w:rPr>
        <w:t xml:space="preserve">Ticaret </w:t>
      </w:r>
      <w:r w:rsidRPr="008402E3">
        <w:rPr>
          <w:rFonts w:ascii="Times New Roman" w:eastAsia="Times New Roman" w:hAnsi="Times New Roman" w:cs="Times New Roman"/>
        </w:rPr>
        <w:t xml:space="preserve">Sanayi Odasının öncülüğünde </w:t>
      </w:r>
      <w:r w:rsidR="00161BE8" w:rsidRPr="008402E3">
        <w:rPr>
          <w:rFonts w:ascii="Times New Roman" w:eastAsia="Times New Roman" w:hAnsi="Times New Roman" w:cs="Times New Roman"/>
        </w:rPr>
        <w:t>2000</w:t>
      </w:r>
      <w:r w:rsidRPr="008402E3">
        <w:rPr>
          <w:rFonts w:ascii="Times New Roman" w:eastAsia="Times New Roman" w:hAnsi="Times New Roman" w:cs="Times New Roman"/>
        </w:rPr>
        <w:t xml:space="preserve"> yılında yatırım programına gir</w:t>
      </w:r>
      <w:r w:rsidR="00161BE8" w:rsidRPr="008402E3">
        <w:rPr>
          <w:rFonts w:ascii="Times New Roman" w:eastAsia="Times New Roman" w:hAnsi="Times New Roman" w:cs="Times New Roman"/>
        </w:rPr>
        <w:t>miş</w:t>
      </w:r>
      <w:r w:rsidRPr="008402E3">
        <w:rPr>
          <w:rFonts w:ascii="Times New Roman" w:eastAsia="Times New Roman" w:hAnsi="Times New Roman" w:cs="Times New Roman"/>
        </w:rPr>
        <w:t xml:space="preserve"> ve 200</w:t>
      </w:r>
      <w:r w:rsidR="00161BE8" w:rsidRPr="008402E3">
        <w:rPr>
          <w:rFonts w:ascii="Times New Roman" w:eastAsia="Times New Roman" w:hAnsi="Times New Roman" w:cs="Times New Roman"/>
        </w:rPr>
        <w:t>2</w:t>
      </w:r>
      <w:r w:rsidRPr="008402E3">
        <w:rPr>
          <w:rFonts w:ascii="Times New Roman" w:eastAsia="Times New Roman" w:hAnsi="Times New Roman" w:cs="Times New Roman"/>
        </w:rPr>
        <w:t xml:space="preserve"> yılında Organize Sanayi Bölgesi olarak ilan edil</w:t>
      </w:r>
      <w:r w:rsidR="00161BE8" w:rsidRPr="008402E3">
        <w:rPr>
          <w:rFonts w:ascii="Times New Roman" w:eastAsia="Times New Roman" w:hAnsi="Times New Roman" w:cs="Times New Roman"/>
        </w:rPr>
        <w:t>miştir.</w:t>
      </w:r>
      <w:r w:rsidRPr="008402E3">
        <w:rPr>
          <w:rFonts w:ascii="Times New Roman" w:eastAsia="Times New Roman" w:hAnsi="Times New Roman" w:cs="Times New Roman"/>
        </w:rPr>
        <w:t xml:space="preserve"> ABC</w:t>
      </w:r>
      <w:r w:rsidR="00161BE8" w:rsidRPr="008402E3">
        <w:rPr>
          <w:rFonts w:ascii="Times New Roman" w:eastAsia="Times New Roman" w:hAnsi="Times New Roman" w:cs="Times New Roman"/>
        </w:rPr>
        <w:t xml:space="preserve"> OSB’</w:t>
      </w:r>
      <w:r w:rsidRPr="008402E3">
        <w:rPr>
          <w:rFonts w:ascii="Times New Roman" w:eastAsia="Times New Roman" w:hAnsi="Times New Roman" w:cs="Times New Roman"/>
        </w:rPr>
        <w:t xml:space="preserve">nin tüzel kişiliği </w:t>
      </w:r>
      <w:r w:rsidR="00161BE8" w:rsidRPr="008402E3">
        <w:rPr>
          <w:rFonts w:ascii="Times New Roman" w:eastAsia="Times New Roman" w:hAnsi="Times New Roman" w:cs="Times New Roman"/>
        </w:rPr>
        <w:t>07.08.2006</w:t>
      </w:r>
      <w:r w:rsidRPr="008402E3">
        <w:rPr>
          <w:rFonts w:ascii="Times New Roman" w:eastAsia="Times New Roman" w:hAnsi="Times New Roman" w:cs="Times New Roman"/>
        </w:rPr>
        <w:t xml:space="preserve"> tarihinde onaylanmış</w:t>
      </w:r>
      <w:r w:rsidR="00161BE8" w:rsidRPr="008402E3">
        <w:rPr>
          <w:rFonts w:ascii="Times New Roman" w:eastAsia="Times New Roman" w:hAnsi="Times New Roman" w:cs="Times New Roman"/>
        </w:rPr>
        <w:t xml:space="preserve">tır. </w:t>
      </w:r>
      <w:r w:rsidRPr="008402E3">
        <w:rPr>
          <w:rFonts w:ascii="Times New Roman" w:eastAsia="Times New Roman" w:hAnsi="Times New Roman" w:cs="Times New Roman"/>
        </w:rPr>
        <w:t xml:space="preserve">Katılımcılardan </w:t>
      </w:r>
      <w:r w:rsidR="00161BE8" w:rsidRPr="008402E3">
        <w:rPr>
          <w:rFonts w:ascii="Times New Roman" w:eastAsia="Times New Roman" w:hAnsi="Times New Roman" w:cs="Times New Roman"/>
        </w:rPr>
        <w:t>Eylül</w:t>
      </w:r>
      <w:r w:rsidRPr="008402E3">
        <w:rPr>
          <w:rFonts w:ascii="Times New Roman" w:eastAsia="Times New Roman" w:hAnsi="Times New Roman" w:cs="Times New Roman"/>
        </w:rPr>
        <w:t xml:space="preserve"> 200</w:t>
      </w:r>
      <w:r w:rsidR="00161BE8" w:rsidRPr="008402E3">
        <w:rPr>
          <w:rFonts w:ascii="Times New Roman" w:eastAsia="Times New Roman" w:hAnsi="Times New Roman" w:cs="Times New Roman"/>
        </w:rPr>
        <w:t>6</w:t>
      </w:r>
      <w:r w:rsidRPr="008402E3">
        <w:rPr>
          <w:rFonts w:ascii="Times New Roman" w:eastAsia="Times New Roman" w:hAnsi="Times New Roman" w:cs="Times New Roman"/>
        </w:rPr>
        <w:t xml:space="preserve"> tarihinden itibaren Yönetim Kurulu</w:t>
      </w:r>
      <w:r w:rsidR="00161BE8" w:rsidRPr="008402E3">
        <w:rPr>
          <w:rFonts w:ascii="Times New Roman" w:eastAsia="Times New Roman" w:hAnsi="Times New Roman" w:cs="Times New Roman"/>
        </w:rPr>
        <w:t>,</w:t>
      </w:r>
      <w:r w:rsidRPr="008402E3">
        <w:rPr>
          <w:rFonts w:ascii="Times New Roman" w:eastAsia="Times New Roman" w:hAnsi="Times New Roman" w:cs="Times New Roman"/>
        </w:rPr>
        <w:t xml:space="preserve"> toplam </w:t>
      </w:r>
      <w:r w:rsidR="00763BA9" w:rsidRPr="008402E3">
        <w:rPr>
          <w:rFonts w:ascii="Times New Roman" w:eastAsia="Times New Roman" w:hAnsi="Times New Roman" w:cs="Times New Roman"/>
        </w:rPr>
        <w:t>5</w:t>
      </w:r>
      <w:r w:rsidR="00161BE8" w:rsidRPr="008402E3">
        <w:rPr>
          <w:rFonts w:ascii="Times New Roman" w:eastAsia="Times New Roman" w:hAnsi="Times New Roman" w:cs="Times New Roman"/>
        </w:rPr>
        <w:t>50</w:t>
      </w:r>
      <w:r w:rsidRPr="008402E3">
        <w:rPr>
          <w:rFonts w:ascii="Times New Roman" w:eastAsia="Times New Roman" w:hAnsi="Times New Roman" w:cs="Times New Roman"/>
        </w:rPr>
        <w:t>.</w:t>
      </w:r>
      <w:r w:rsidR="00161BE8" w:rsidRPr="008402E3">
        <w:rPr>
          <w:rFonts w:ascii="Times New Roman" w:eastAsia="Times New Roman" w:hAnsi="Times New Roman" w:cs="Times New Roman"/>
        </w:rPr>
        <w:t>500</w:t>
      </w:r>
      <w:r w:rsidRPr="008402E3">
        <w:rPr>
          <w:rFonts w:ascii="Times New Roman" w:eastAsia="Times New Roman" w:hAnsi="Times New Roman" w:cs="Times New Roman"/>
        </w:rPr>
        <w:t xml:space="preserve"> m²</w:t>
      </w:r>
      <w:r w:rsidR="00161BE8" w:rsidRPr="008402E3">
        <w:rPr>
          <w:rFonts w:ascii="Times New Roman" w:eastAsia="Times New Roman" w:hAnsi="Times New Roman" w:cs="Times New Roman"/>
        </w:rPr>
        <w:t xml:space="preserve"> olmak üzere 115</w:t>
      </w:r>
      <w:r w:rsidRPr="008402E3">
        <w:rPr>
          <w:rFonts w:ascii="Times New Roman" w:eastAsia="Times New Roman" w:hAnsi="Times New Roman" w:cs="Times New Roman"/>
        </w:rPr>
        <w:t xml:space="preserve"> adet parselin Kamulaştırmasına başlanması kararını almıştır. Bu karar üzerine </w:t>
      </w:r>
      <w:r w:rsidR="00763BA9" w:rsidRPr="008402E3">
        <w:rPr>
          <w:rFonts w:ascii="Times New Roman" w:eastAsia="Times New Roman" w:hAnsi="Times New Roman" w:cs="Times New Roman"/>
        </w:rPr>
        <w:t xml:space="preserve">6203 Sayılı </w:t>
      </w:r>
      <w:r w:rsidRPr="008402E3">
        <w:rPr>
          <w:rFonts w:ascii="Times New Roman" w:eastAsia="Times New Roman" w:hAnsi="Times New Roman" w:cs="Times New Roman"/>
        </w:rPr>
        <w:t>Kamulaştırma Kanunu</w:t>
      </w:r>
      <w:r w:rsidR="00763BA9" w:rsidRPr="008402E3">
        <w:rPr>
          <w:rFonts w:ascii="Times New Roman" w:eastAsia="Times New Roman" w:hAnsi="Times New Roman" w:cs="Times New Roman"/>
        </w:rPr>
        <w:t xml:space="preserve"> çerçevesinde </w:t>
      </w:r>
      <w:r w:rsidRPr="008402E3">
        <w:rPr>
          <w:rFonts w:ascii="Times New Roman" w:eastAsia="Times New Roman" w:hAnsi="Times New Roman" w:cs="Times New Roman"/>
        </w:rPr>
        <w:t xml:space="preserve">Değer Tespit Komisyonu ve uzman komisyonlar oluşturularak çalışmalar yapılmıştır. Organize Sanayi Bölgesinin İmar Planı, İmar Uygulaması ve tüm Altyapı Projelerinin yapımı işlerine </w:t>
      </w:r>
      <w:r w:rsidR="00763BA9" w:rsidRPr="008402E3">
        <w:rPr>
          <w:rFonts w:ascii="Times New Roman" w:eastAsia="Times New Roman" w:hAnsi="Times New Roman" w:cs="Times New Roman"/>
        </w:rPr>
        <w:t>05.04.2010</w:t>
      </w:r>
      <w:r w:rsidRPr="008402E3">
        <w:rPr>
          <w:rFonts w:ascii="Times New Roman" w:eastAsia="Times New Roman" w:hAnsi="Times New Roman" w:cs="Times New Roman"/>
        </w:rPr>
        <w:t xml:space="preserve"> tarihinde ihale edilerek başlanmış, hazırlanan İmar Planı Bilim Sanayi ve Teknoloji Bakanlığınca </w:t>
      </w:r>
      <w:r w:rsidR="00763BA9" w:rsidRPr="008402E3">
        <w:rPr>
          <w:rFonts w:ascii="Times New Roman" w:eastAsia="Times New Roman" w:hAnsi="Times New Roman" w:cs="Times New Roman"/>
        </w:rPr>
        <w:t>02</w:t>
      </w:r>
      <w:r w:rsidRPr="008402E3">
        <w:rPr>
          <w:rFonts w:ascii="Times New Roman" w:eastAsia="Times New Roman" w:hAnsi="Times New Roman" w:cs="Times New Roman"/>
        </w:rPr>
        <w:t>.</w:t>
      </w:r>
      <w:r w:rsidR="00763BA9" w:rsidRPr="008402E3">
        <w:rPr>
          <w:rFonts w:ascii="Times New Roman" w:eastAsia="Times New Roman" w:hAnsi="Times New Roman" w:cs="Times New Roman"/>
        </w:rPr>
        <w:t>02.2011</w:t>
      </w:r>
      <w:r w:rsidRPr="008402E3">
        <w:rPr>
          <w:rFonts w:ascii="Times New Roman" w:eastAsia="Times New Roman" w:hAnsi="Times New Roman" w:cs="Times New Roman"/>
        </w:rPr>
        <w:t xml:space="preserve"> tarihinde onaylanarak yürürlüğe girmiştir. </w:t>
      </w:r>
      <w:proofErr w:type="spellStart"/>
      <w:r w:rsidRPr="008402E3">
        <w:rPr>
          <w:rFonts w:ascii="Times New Roman" w:eastAsia="Times New Roman" w:hAnsi="Times New Roman" w:cs="Times New Roman"/>
        </w:rPr>
        <w:t>Etüd</w:t>
      </w:r>
      <w:proofErr w:type="spellEnd"/>
      <w:r w:rsidRPr="008402E3">
        <w:rPr>
          <w:rFonts w:ascii="Times New Roman" w:eastAsia="Times New Roman" w:hAnsi="Times New Roman" w:cs="Times New Roman"/>
        </w:rPr>
        <w:t xml:space="preserve"> Proje Mühendislik Hizmetleri kapsamında bulunan; Altyapı Avan ve Uygulama</w:t>
      </w:r>
      <w:r w:rsidR="00C34A14" w:rsidRPr="008402E3">
        <w:rPr>
          <w:rFonts w:ascii="Times New Roman" w:eastAsia="Times New Roman" w:hAnsi="Times New Roman" w:cs="Times New Roman"/>
        </w:rPr>
        <w:t xml:space="preserve"> Projelerinin yapımı T.C. Bilim</w:t>
      </w:r>
      <w:r w:rsidRPr="008402E3">
        <w:rPr>
          <w:rFonts w:ascii="Times New Roman" w:eastAsia="Times New Roman" w:hAnsi="Times New Roman" w:cs="Times New Roman"/>
        </w:rPr>
        <w:t>, Sanayi ve Teknoloji Bakanlığınca onaylanarak tamamlanmış</w:t>
      </w:r>
      <w:r w:rsidR="00763BA9" w:rsidRPr="008402E3">
        <w:rPr>
          <w:rFonts w:ascii="Times New Roman" w:eastAsia="Times New Roman" w:hAnsi="Times New Roman" w:cs="Times New Roman"/>
        </w:rPr>
        <w:t>, 2011</w:t>
      </w:r>
      <w:r w:rsidRPr="008402E3">
        <w:rPr>
          <w:rFonts w:ascii="Times New Roman" w:eastAsia="Times New Roman" w:hAnsi="Times New Roman" w:cs="Times New Roman"/>
        </w:rPr>
        <w:t xml:space="preserve"> yılında parsel tesviyelerine başlanmış, 2013 yılında tamamlanmıştır. Daha sonra alt yapı çalışmalarına başlanmış ve 2015 yılında altyapı çalışmaları tamamlanarak, katılımcıların inşaat faaliyetlerine başlaması sağlanmıştır.  </w:t>
      </w:r>
    </w:p>
    <w:p w14:paraId="70A327B2" w14:textId="01F88F22" w:rsidR="00F3537F" w:rsidRPr="008402E3" w:rsidRDefault="00F3537F" w:rsidP="00FD31D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rPr>
      </w:pPr>
      <w:r w:rsidRPr="008402E3">
        <w:rPr>
          <w:rFonts w:ascii="Times New Roman" w:eastAsia="Times New Roman" w:hAnsi="Times New Roman" w:cs="Times New Roman"/>
        </w:rPr>
        <w:t xml:space="preserve">Mevcutta </w:t>
      </w:r>
      <w:r w:rsidR="00763BA9" w:rsidRPr="008402E3">
        <w:rPr>
          <w:rFonts w:ascii="Times New Roman" w:eastAsia="Times New Roman" w:hAnsi="Times New Roman" w:cs="Times New Roman"/>
        </w:rPr>
        <w:t>715.000</w:t>
      </w:r>
      <w:r w:rsidRPr="008402E3">
        <w:rPr>
          <w:rFonts w:ascii="Times New Roman" w:eastAsia="Times New Roman" w:hAnsi="Times New Roman" w:cs="Times New Roman"/>
        </w:rPr>
        <w:t xml:space="preserve"> m² </w:t>
      </w:r>
      <w:proofErr w:type="spellStart"/>
      <w:r w:rsidRPr="008402E3">
        <w:rPr>
          <w:rFonts w:ascii="Times New Roman" w:eastAsia="Times New Roman" w:hAnsi="Times New Roman" w:cs="Times New Roman"/>
        </w:rPr>
        <w:t>lik</w:t>
      </w:r>
      <w:proofErr w:type="spellEnd"/>
      <w:r w:rsidRPr="008402E3">
        <w:rPr>
          <w:rFonts w:ascii="Times New Roman" w:eastAsia="Times New Roman" w:hAnsi="Times New Roman" w:cs="Times New Roman"/>
        </w:rPr>
        <w:t xml:space="preserve"> alan üzerine kurulmuş olan</w:t>
      </w:r>
      <w:r w:rsidRPr="008402E3">
        <w:rPr>
          <w:rFonts w:ascii="Times New Roman" w:eastAsia="Times New Roman" w:hAnsi="Times New Roman" w:cs="Times New Roman"/>
          <w:lang w:val="en-US"/>
        </w:rPr>
        <w:t xml:space="preserve"> </w:t>
      </w:r>
      <w:r w:rsidRPr="008402E3">
        <w:rPr>
          <w:rFonts w:ascii="Times New Roman" w:eastAsia="Times New Roman" w:hAnsi="Times New Roman" w:cs="Times New Roman"/>
          <w:bCs/>
        </w:rPr>
        <w:t>ABC Organize Sanayi Bölgesi içerisinde 4</w:t>
      </w:r>
      <w:r w:rsidR="00763BA9" w:rsidRPr="008402E3">
        <w:rPr>
          <w:rFonts w:ascii="Times New Roman" w:eastAsia="Times New Roman" w:hAnsi="Times New Roman" w:cs="Times New Roman"/>
          <w:bCs/>
        </w:rPr>
        <w:t>7</w:t>
      </w:r>
      <w:r w:rsidRPr="008402E3">
        <w:rPr>
          <w:rFonts w:ascii="Times New Roman" w:eastAsia="Times New Roman" w:hAnsi="Times New Roman" w:cs="Times New Roman"/>
          <w:bCs/>
        </w:rPr>
        <w:t xml:space="preserve"> adet katılımcı parseli (sanayi parseli) ve 1 adet yönetim işlerine ayrılmış parsel toplamında 4</w:t>
      </w:r>
      <w:r w:rsidR="00763BA9" w:rsidRPr="008402E3">
        <w:rPr>
          <w:rFonts w:ascii="Times New Roman" w:eastAsia="Times New Roman" w:hAnsi="Times New Roman" w:cs="Times New Roman"/>
          <w:bCs/>
        </w:rPr>
        <w:t>8</w:t>
      </w:r>
      <w:r w:rsidRPr="008402E3">
        <w:rPr>
          <w:rFonts w:ascii="Times New Roman" w:eastAsia="Times New Roman" w:hAnsi="Times New Roman" w:cs="Times New Roman"/>
          <w:bCs/>
        </w:rPr>
        <w:t xml:space="preserve"> parsel mevcut olup, bu parsellerden </w:t>
      </w:r>
      <w:r w:rsidR="00763BA9" w:rsidRPr="008402E3">
        <w:rPr>
          <w:rFonts w:ascii="Times New Roman" w:eastAsia="Times New Roman" w:hAnsi="Times New Roman" w:cs="Times New Roman"/>
          <w:bCs/>
        </w:rPr>
        <w:t>20</w:t>
      </w:r>
      <w:r w:rsidRPr="008402E3">
        <w:rPr>
          <w:rFonts w:ascii="Times New Roman" w:eastAsia="Times New Roman" w:hAnsi="Times New Roman" w:cs="Times New Roman"/>
          <w:bCs/>
        </w:rPr>
        <w:t xml:space="preserve"> tanesi üzerinde inşaat çalışmaları tamamlanarak fabrikaların faal hale gelmesi sağlanmış</w:t>
      </w:r>
      <w:r w:rsidR="00763BA9" w:rsidRPr="008402E3">
        <w:rPr>
          <w:rFonts w:ascii="Times New Roman" w:eastAsia="Times New Roman" w:hAnsi="Times New Roman" w:cs="Times New Roman"/>
          <w:bCs/>
        </w:rPr>
        <w:t xml:space="preserve">, </w:t>
      </w:r>
      <w:r w:rsidR="005E55D2" w:rsidRPr="008402E3">
        <w:rPr>
          <w:rFonts w:ascii="Times New Roman" w:eastAsia="Times New Roman" w:hAnsi="Times New Roman" w:cs="Times New Roman"/>
          <w:bCs/>
        </w:rPr>
        <w:t>10</w:t>
      </w:r>
      <w:r w:rsidR="00763BA9" w:rsidRPr="008402E3">
        <w:rPr>
          <w:rFonts w:ascii="Times New Roman" w:eastAsia="Times New Roman" w:hAnsi="Times New Roman" w:cs="Times New Roman"/>
          <w:bCs/>
        </w:rPr>
        <w:t xml:space="preserve"> adet parsel inşaat halinde, 5</w:t>
      </w:r>
      <w:r w:rsidRPr="008402E3">
        <w:rPr>
          <w:rFonts w:ascii="Times New Roman" w:eastAsia="Times New Roman" w:hAnsi="Times New Roman" w:cs="Times New Roman"/>
          <w:bCs/>
        </w:rPr>
        <w:t xml:space="preserve"> ade</w:t>
      </w:r>
      <w:r w:rsidR="00763BA9" w:rsidRPr="008402E3">
        <w:rPr>
          <w:rFonts w:ascii="Times New Roman" w:eastAsia="Times New Roman" w:hAnsi="Times New Roman" w:cs="Times New Roman"/>
          <w:bCs/>
        </w:rPr>
        <w:t xml:space="preserve">t </w:t>
      </w:r>
      <w:r w:rsidR="005E55D2" w:rsidRPr="008402E3">
        <w:rPr>
          <w:rFonts w:ascii="Times New Roman" w:eastAsia="Times New Roman" w:hAnsi="Times New Roman" w:cs="Times New Roman"/>
          <w:bCs/>
        </w:rPr>
        <w:t>parsel ise proje aşamasında olup</w:t>
      </w:r>
      <w:r w:rsidR="0005638A" w:rsidRPr="008402E3">
        <w:rPr>
          <w:rFonts w:ascii="Times New Roman" w:eastAsia="Times New Roman" w:hAnsi="Times New Roman" w:cs="Times New Roman"/>
          <w:bCs/>
        </w:rPr>
        <w:t xml:space="preserve"> </w:t>
      </w:r>
      <w:r w:rsidR="00763BA9" w:rsidRPr="008402E3">
        <w:rPr>
          <w:rFonts w:ascii="Times New Roman" w:eastAsia="Times New Roman" w:hAnsi="Times New Roman" w:cs="Times New Roman"/>
          <w:bCs/>
        </w:rPr>
        <w:t xml:space="preserve">OSB’nin elinde tahsis edilecek </w:t>
      </w:r>
      <w:r w:rsidR="005E55D2" w:rsidRPr="008402E3">
        <w:rPr>
          <w:rFonts w:ascii="Times New Roman" w:eastAsia="Times New Roman" w:hAnsi="Times New Roman" w:cs="Times New Roman"/>
          <w:bCs/>
        </w:rPr>
        <w:t xml:space="preserve">12 adet </w:t>
      </w:r>
      <w:r w:rsidR="00763BA9" w:rsidRPr="008402E3">
        <w:rPr>
          <w:rFonts w:ascii="Times New Roman" w:eastAsia="Times New Roman" w:hAnsi="Times New Roman" w:cs="Times New Roman"/>
          <w:bCs/>
        </w:rPr>
        <w:t>parsel bulunmaktadır.</w:t>
      </w:r>
    </w:p>
    <w:p w14:paraId="11222157" w14:textId="77777777" w:rsidR="00763BA9" w:rsidRPr="008402E3" w:rsidRDefault="00763BA9" w:rsidP="005B4167">
      <w:pPr>
        <w:shd w:val="clear" w:color="auto" w:fill="FFFFFF"/>
        <w:spacing w:after="0" w:line="240" w:lineRule="auto"/>
        <w:ind w:left="142" w:hanging="142"/>
        <w:rPr>
          <w:rFonts w:ascii="Times New Roman" w:eastAsia="Times New Roman" w:hAnsi="Times New Roman" w:cs="Times New Roman"/>
          <w:b/>
          <w:color w:val="000000"/>
          <w:lang w:eastAsia="tr-TR"/>
        </w:rPr>
      </w:pPr>
    </w:p>
    <w:p w14:paraId="415E973C" w14:textId="24C3DD99" w:rsidR="006E61B4" w:rsidRPr="008402E3" w:rsidRDefault="005B4167" w:rsidP="005B4167">
      <w:pPr>
        <w:shd w:val="clear" w:color="auto" w:fill="FFFFFF"/>
        <w:spacing w:after="0" w:line="240" w:lineRule="auto"/>
        <w:ind w:left="142" w:hanging="142"/>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G</w:t>
      </w:r>
      <w:r w:rsidR="00DD3C24" w:rsidRPr="008402E3">
        <w:rPr>
          <w:rFonts w:ascii="Times New Roman" w:eastAsia="Times New Roman" w:hAnsi="Times New Roman" w:cs="Times New Roman"/>
          <w:b/>
          <w:color w:val="000000"/>
          <w:lang w:eastAsia="tr-TR"/>
        </w:rPr>
        <w:t>ayrimenkulün</w:t>
      </w:r>
      <w:r w:rsidR="00207B14" w:rsidRPr="008402E3">
        <w:rPr>
          <w:rFonts w:ascii="Times New Roman" w:eastAsia="Times New Roman" w:hAnsi="Times New Roman" w:cs="Times New Roman"/>
          <w:b/>
          <w:color w:val="000000"/>
          <w:lang w:eastAsia="tr-TR"/>
        </w:rPr>
        <w:t xml:space="preserve"> Tapu Tetkiki</w:t>
      </w:r>
    </w:p>
    <w:p w14:paraId="44D441EA" w14:textId="11CE3CEF" w:rsidR="00267005" w:rsidRPr="008402E3" w:rsidRDefault="00763BA9" w:rsidP="00FD31D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rPr>
      </w:pPr>
      <w:r w:rsidRPr="008402E3">
        <w:rPr>
          <w:rFonts w:ascii="Times New Roman" w:eastAsia="Times New Roman" w:hAnsi="Times New Roman" w:cs="Times New Roman"/>
          <w:bCs/>
        </w:rPr>
        <w:t xml:space="preserve">Değerleme konusu 110 ada 1 numaralı parsel, </w:t>
      </w:r>
      <w:r w:rsidR="005E55D2" w:rsidRPr="008402E3">
        <w:rPr>
          <w:rFonts w:ascii="Times New Roman" w:eastAsia="Times New Roman" w:hAnsi="Times New Roman" w:cs="Times New Roman"/>
          <w:bCs/>
        </w:rPr>
        <w:t>XYZ</w:t>
      </w:r>
      <w:r w:rsidR="006E61B4" w:rsidRPr="008402E3">
        <w:rPr>
          <w:rFonts w:ascii="Times New Roman" w:eastAsia="Times New Roman" w:hAnsi="Times New Roman" w:cs="Times New Roman"/>
          <w:bCs/>
        </w:rPr>
        <w:t xml:space="preserve"> A.Ş. adına olu</w:t>
      </w:r>
      <w:r w:rsidRPr="008402E3">
        <w:rPr>
          <w:rFonts w:ascii="Times New Roman" w:eastAsia="Times New Roman" w:hAnsi="Times New Roman" w:cs="Times New Roman"/>
          <w:bCs/>
        </w:rPr>
        <w:t xml:space="preserve">p hissesi TAM </w:t>
      </w:r>
      <w:proofErr w:type="spellStart"/>
      <w:r w:rsidRPr="008402E3">
        <w:rPr>
          <w:rFonts w:ascii="Times New Roman" w:eastAsia="Times New Roman" w:hAnsi="Times New Roman" w:cs="Times New Roman"/>
          <w:bCs/>
        </w:rPr>
        <w:t>dır</w:t>
      </w:r>
      <w:proofErr w:type="spellEnd"/>
      <w:r w:rsidRPr="008402E3">
        <w:rPr>
          <w:rFonts w:ascii="Times New Roman" w:eastAsia="Times New Roman" w:hAnsi="Times New Roman" w:cs="Times New Roman"/>
          <w:bCs/>
        </w:rPr>
        <w:t>.</w:t>
      </w:r>
    </w:p>
    <w:p w14:paraId="4CD6112B" w14:textId="5175E740" w:rsidR="00207B14" w:rsidRPr="008402E3" w:rsidRDefault="00207B14" w:rsidP="00207B14">
      <w:pPr>
        <w:shd w:val="clear" w:color="auto" w:fill="FFFFFF"/>
        <w:spacing w:after="0" w:line="240" w:lineRule="auto"/>
        <w:jc w:val="both"/>
        <w:rPr>
          <w:rFonts w:ascii="Times New Roman" w:eastAsia="Times New Roman" w:hAnsi="Times New Roman" w:cs="Times New Roman"/>
          <w:color w:val="000000"/>
          <w:lang w:eastAsia="tr-TR"/>
        </w:rPr>
      </w:pPr>
    </w:p>
    <w:p w14:paraId="5DFF973A" w14:textId="66F6D904" w:rsidR="002C42A9" w:rsidRPr="008402E3" w:rsidRDefault="002C42A9" w:rsidP="00FF41E3">
      <w:pPr>
        <w:shd w:val="clear" w:color="auto" w:fill="FFFFFF"/>
        <w:spacing w:after="0" w:line="240" w:lineRule="auto"/>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 xml:space="preserve">Gayrimenkul ile İlgili Herhangi Bir </w:t>
      </w:r>
      <w:proofErr w:type="spellStart"/>
      <w:r w:rsidRPr="008402E3">
        <w:rPr>
          <w:rFonts w:ascii="Times New Roman" w:eastAsia="Times New Roman" w:hAnsi="Times New Roman" w:cs="Times New Roman"/>
          <w:b/>
          <w:color w:val="000000"/>
          <w:lang w:eastAsia="tr-TR"/>
        </w:rPr>
        <w:t>Takyidat</w:t>
      </w:r>
      <w:proofErr w:type="spellEnd"/>
      <w:r w:rsidRPr="008402E3">
        <w:rPr>
          <w:rFonts w:ascii="Times New Roman" w:eastAsia="Times New Roman" w:hAnsi="Times New Roman" w:cs="Times New Roman"/>
          <w:b/>
          <w:color w:val="000000"/>
          <w:lang w:eastAsia="tr-TR"/>
        </w:rPr>
        <w:t xml:space="preserve"> veya Devredilmesine İlişkin Herhangi Bir Sınırlama Olup Olmadığı Hakkında Bilgi</w:t>
      </w:r>
    </w:p>
    <w:p w14:paraId="778E2960" w14:textId="7F953976" w:rsidR="000462F2" w:rsidRPr="008402E3" w:rsidRDefault="000170AC" w:rsidP="00FD31D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r w:rsidRPr="008402E3">
        <w:rPr>
          <w:rFonts w:ascii="Times New Roman" w:eastAsia="Times New Roman" w:hAnsi="Times New Roman" w:cs="Times New Roman"/>
        </w:rPr>
        <w:t xml:space="preserve">09.11.2020 tarihinde, </w:t>
      </w:r>
      <w:r w:rsidRPr="008402E3">
        <w:rPr>
          <w:rFonts w:ascii="Times New Roman" w:eastAsia="Times New Roman" w:hAnsi="Times New Roman" w:cs="Times New Roman"/>
          <w:color w:val="000000"/>
          <w:lang w:eastAsia="tr-TR"/>
        </w:rPr>
        <w:t xml:space="preserve">TKGM web </w:t>
      </w:r>
      <w:proofErr w:type="spellStart"/>
      <w:r w:rsidRPr="008402E3">
        <w:rPr>
          <w:rFonts w:ascii="Times New Roman" w:eastAsia="Times New Roman" w:hAnsi="Times New Roman" w:cs="Times New Roman"/>
          <w:color w:val="000000"/>
          <w:lang w:eastAsia="tr-TR"/>
        </w:rPr>
        <w:t>por</w:t>
      </w:r>
      <w:r w:rsidR="000462F2" w:rsidRPr="008402E3">
        <w:rPr>
          <w:rFonts w:ascii="Times New Roman" w:eastAsia="Times New Roman" w:hAnsi="Times New Roman" w:cs="Times New Roman"/>
          <w:color w:val="000000"/>
          <w:lang w:eastAsia="tr-TR"/>
        </w:rPr>
        <w:t>talından</w:t>
      </w:r>
      <w:proofErr w:type="spellEnd"/>
      <w:r w:rsidR="000462F2" w:rsidRPr="008402E3">
        <w:rPr>
          <w:rFonts w:ascii="Times New Roman" w:eastAsia="Times New Roman" w:hAnsi="Times New Roman" w:cs="Times New Roman"/>
          <w:color w:val="000000"/>
          <w:lang w:eastAsia="tr-TR"/>
        </w:rPr>
        <w:t xml:space="preserve"> alınan tapu kaydına</w:t>
      </w:r>
      <w:r w:rsidRPr="008402E3">
        <w:rPr>
          <w:rFonts w:ascii="Times New Roman" w:eastAsia="Times New Roman" w:hAnsi="Times New Roman" w:cs="Times New Roman"/>
          <w:color w:val="000000"/>
          <w:lang w:eastAsia="tr-TR"/>
        </w:rPr>
        <w:t xml:space="preserve"> göre</w:t>
      </w:r>
      <w:r w:rsidRPr="008402E3">
        <w:rPr>
          <w:rFonts w:ascii="Times New Roman" w:eastAsia="Times New Roman" w:hAnsi="Times New Roman" w:cs="Times New Roman"/>
        </w:rPr>
        <w:t xml:space="preserve">, </w:t>
      </w:r>
      <w:r w:rsidR="00FF41E3" w:rsidRPr="008402E3">
        <w:rPr>
          <w:rFonts w:ascii="Times New Roman" w:eastAsia="Times New Roman" w:hAnsi="Times New Roman" w:cs="Times New Roman"/>
        </w:rPr>
        <w:t>XYZ</w:t>
      </w:r>
      <w:r w:rsidR="000462F2" w:rsidRPr="008402E3">
        <w:rPr>
          <w:rFonts w:ascii="Times New Roman" w:eastAsia="Times New Roman" w:hAnsi="Times New Roman" w:cs="Times New Roman"/>
          <w:lang w:eastAsia="tr-TR"/>
        </w:rPr>
        <w:t xml:space="preserve"> A.Ş. </w:t>
      </w:r>
      <w:r w:rsidRPr="008402E3">
        <w:rPr>
          <w:rFonts w:ascii="Times New Roman" w:eastAsia="Times New Roman" w:hAnsi="Times New Roman" w:cs="Times New Roman"/>
        </w:rPr>
        <w:t>adına kayıtlı</w:t>
      </w:r>
      <w:r w:rsidR="000462F2" w:rsidRPr="008402E3">
        <w:rPr>
          <w:rFonts w:ascii="Times New Roman" w:eastAsia="Times New Roman" w:hAnsi="Times New Roman" w:cs="Times New Roman"/>
        </w:rPr>
        <w:t xml:space="preserve"> olan</w:t>
      </w:r>
      <w:r w:rsidRPr="008402E3">
        <w:rPr>
          <w:rFonts w:ascii="Times New Roman" w:eastAsia="Times New Roman" w:hAnsi="Times New Roman" w:cs="Times New Roman"/>
        </w:rPr>
        <w:t xml:space="preserve"> d</w:t>
      </w:r>
      <w:r w:rsidR="000462F2" w:rsidRPr="008402E3">
        <w:rPr>
          <w:rFonts w:ascii="Times New Roman" w:eastAsia="Times New Roman" w:hAnsi="Times New Roman" w:cs="Times New Roman"/>
        </w:rPr>
        <w:t>eğerlemeye konu gayrimenkulün</w:t>
      </w:r>
      <w:r w:rsidRPr="008402E3">
        <w:rPr>
          <w:rFonts w:ascii="Times New Roman" w:eastAsia="Times New Roman" w:hAnsi="Times New Roman" w:cs="Times New Roman"/>
        </w:rPr>
        <w:t xml:space="preserve"> tapu sicil kaydı üzerinde; </w:t>
      </w:r>
    </w:p>
    <w:p w14:paraId="3DC90C47" w14:textId="77777777" w:rsidR="00FD31D7" w:rsidRDefault="00FD31D7" w:rsidP="000170AC">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14:paraId="53063821" w14:textId="77777777" w:rsidR="00FD31D7" w:rsidRDefault="00FD31D7" w:rsidP="000170AC">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14:paraId="4A550AD3" w14:textId="64E8D37C" w:rsidR="000462F2" w:rsidRPr="008402E3" w:rsidRDefault="000462F2" w:rsidP="000170AC">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8402E3">
        <w:rPr>
          <w:rFonts w:ascii="Times New Roman" w:eastAsia="Times New Roman" w:hAnsi="Times New Roman" w:cs="Times New Roman"/>
          <w:b/>
        </w:rPr>
        <w:lastRenderedPageBreak/>
        <w:t>Mülkiyete ait Şerh, Beyan, İrtifak Bilgileri kısmında:</w:t>
      </w:r>
    </w:p>
    <w:p w14:paraId="3398C2C8" w14:textId="6E64C2FD" w:rsidR="000D0032" w:rsidRPr="008402E3" w:rsidRDefault="000462F2" w:rsidP="00FD31D7">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8402E3">
        <w:rPr>
          <w:rFonts w:ascii="Times New Roman" w:eastAsia="Times New Roman" w:hAnsi="Times New Roman" w:cs="Times New Roman"/>
        </w:rPr>
        <w:t xml:space="preserve">- </w:t>
      </w:r>
      <w:r w:rsidR="004960FC" w:rsidRPr="008402E3">
        <w:rPr>
          <w:rFonts w:ascii="Times New Roman" w:eastAsia="Times New Roman" w:hAnsi="Times New Roman" w:cs="Times New Roman"/>
        </w:rPr>
        <w:t xml:space="preserve">Beyan: Katılımcılara geri alım hakkı şerhi kaldırılarak tapu verilmesi durumunda tapu kaydına taşınmazın icra yoluyla satışı dahil 3.kişilere devrinde OSB den uygunluk görüşü alınması zorunludur. Bu durumda eski katılımcının vermiş olduğu taahhütler yeni alıcı tarafından da aynen kabul edilmiş sayılır. </w:t>
      </w:r>
      <w:r w:rsidR="0090373E" w:rsidRPr="008402E3">
        <w:rPr>
          <w:rFonts w:ascii="Times New Roman" w:eastAsia="Times New Roman" w:hAnsi="Times New Roman" w:cs="Times New Roman"/>
        </w:rPr>
        <w:t>(01/01/2015 tarih, 1</w:t>
      </w:r>
      <w:r w:rsidRPr="008402E3">
        <w:rPr>
          <w:rFonts w:ascii="Times New Roman" w:eastAsia="Times New Roman" w:hAnsi="Times New Roman" w:cs="Times New Roman"/>
        </w:rPr>
        <w:t xml:space="preserve">8151 </w:t>
      </w:r>
      <w:proofErr w:type="spellStart"/>
      <w:r w:rsidRPr="008402E3">
        <w:rPr>
          <w:rFonts w:ascii="Times New Roman" w:eastAsia="Times New Roman" w:hAnsi="Times New Roman" w:cs="Times New Roman"/>
        </w:rPr>
        <w:t>yev</w:t>
      </w:r>
      <w:proofErr w:type="spellEnd"/>
      <w:r w:rsidRPr="008402E3">
        <w:rPr>
          <w:rFonts w:ascii="Times New Roman" w:eastAsia="Times New Roman" w:hAnsi="Times New Roman" w:cs="Times New Roman"/>
        </w:rPr>
        <w:t xml:space="preserve">.) </w:t>
      </w:r>
    </w:p>
    <w:p w14:paraId="5C3B4D3F" w14:textId="77777777" w:rsidR="000D0032" w:rsidRPr="008402E3" w:rsidRDefault="000D0032" w:rsidP="000170AC">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6501C4FF" w14:textId="11B63551" w:rsidR="000D0032" w:rsidRPr="008402E3" w:rsidRDefault="00F1166F" w:rsidP="000170AC">
      <w:pPr>
        <w:overflowPunct w:val="0"/>
        <w:autoSpaceDE w:val="0"/>
        <w:autoSpaceDN w:val="0"/>
        <w:adjustRightInd w:val="0"/>
        <w:spacing w:after="0" w:line="240" w:lineRule="auto"/>
        <w:jc w:val="both"/>
        <w:textAlignment w:val="baseline"/>
        <w:rPr>
          <w:rFonts w:ascii="Times New Roman" w:eastAsia="Times New Roman" w:hAnsi="Times New Roman" w:cs="Times New Roman"/>
          <w:b/>
          <w:u w:val="single"/>
        </w:rPr>
      </w:pPr>
      <w:bookmarkStart w:id="0" w:name="_Hlk57112854"/>
      <w:r w:rsidRPr="008402E3">
        <w:rPr>
          <w:rFonts w:ascii="Times New Roman" w:eastAsia="Times New Roman" w:hAnsi="Times New Roman" w:cs="Times New Roman"/>
          <w:b/>
          <w:u w:val="single"/>
        </w:rPr>
        <w:t xml:space="preserve">Beyan </w:t>
      </w:r>
      <w:r w:rsidR="000D0032" w:rsidRPr="008402E3">
        <w:rPr>
          <w:rFonts w:ascii="Times New Roman" w:eastAsia="Times New Roman" w:hAnsi="Times New Roman" w:cs="Times New Roman"/>
          <w:b/>
          <w:u w:val="single"/>
        </w:rPr>
        <w:t>ile ilgili açıklamalar:</w:t>
      </w:r>
    </w:p>
    <w:p w14:paraId="01AB1765" w14:textId="5C4E5AA4" w:rsidR="0092108E" w:rsidRPr="008402E3" w:rsidRDefault="00F1166F" w:rsidP="00FD31D7">
      <w:pPr>
        <w:overflowPunct w:val="0"/>
        <w:autoSpaceDE w:val="0"/>
        <w:autoSpaceDN w:val="0"/>
        <w:adjustRightInd w:val="0"/>
        <w:spacing w:after="0" w:line="240" w:lineRule="auto"/>
        <w:ind w:firstLine="708"/>
        <w:jc w:val="both"/>
        <w:textAlignment w:val="baseline"/>
        <w:rPr>
          <w:rFonts w:ascii="Times New Roman" w:hAnsi="Times New Roman" w:cs="Times New Roman"/>
        </w:rPr>
      </w:pPr>
      <w:r w:rsidRPr="008402E3">
        <w:rPr>
          <w:rFonts w:ascii="Times New Roman" w:hAnsi="Times New Roman" w:cs="Times New Roman"/>
        </w:rPr>
        <w:t xml:space="preserve">15/4/2000 tarih 24021 sayılı Resmi </w:t>
      </w:r>
      <w:proofErr w:type="spellStart"/>
      <w:r w:rsidRPr="008402E3">
        <w:rPr>
          <w:rFonts w:ascii="Times New Roman" w:hAnsi="Times New Roman" w:cs="Times New Roman"/>
        </w:rPr>
        <w:t>Gazete’de</w:t>
      </w:r>
      <w:proofErr w:type="spellEnd"/>
      <w:r w:rsidRPr="008402E3">
        <w:rPr>
          <w:rFonts w:ascii="Times New Roman" w:hAnsi="Times New Roman" w:cs="Times New Roman"/>
        </w:rPr>
        <w:t xml:space="preserve"> yayımlanarak yürürlüğe giren 4562 Sayılı Organize Sanayi Bölgeleri Kanunu’nun</w:t>
      </w:r>
      <w:r w:rsidR="006229A8" w:rsidRPr="008402E3">
        <w:rPr>
          <w:rFonts w:ascii="Times New Roman" w:hAnsi="Times New Roman" w:cs="Times New Roman"/>
        </w:rPr>
        <w:t xml:space="preserve"> (Kanun)</w:t>
      </w:r>
      <w:r w:rsidRPr="008402E3">
        <w:rPr>
          <w:rFonts w:ascii="Times New Roman" w:hAnsi="Times New Roman" w:cs="Times New Roman"/>
        </w:rPr>
        <w:t xml:space="preserve"> Arsa Tahsisleri başlıklı 18’inci maddesinin altıncı fıkrasında </w:t>
      </w:r>
      <w:r w:rsidRPr="008402E3">
        <w:rPr>
          <w:rFonts w:ascii="Times New Roman" w:hAnsi="Times New Roman" w:cs="Times New Roman"/>
          <w:i/>
        </w:rPr>
        <w:t>“Tahsis edilen arsaların tapuları, katılımcı tarafından tahsis bedelinin tümüyle ödenmesi veya tahsis bedelinden kalan borç için teminat mektubu verilmesi ve OSB’nin kesin olarak belirleyeceği arsa bedelleri ile yapılacak diğer yatırımlara itirazsız olarak katılacağına ilişkin noter tasdikli taahhütname vermesi koşullarının gerçekleşmesi hâlinde tesisi üretime geçenlere geri alım hakkı şerhi konulmadan, tesisi üretime geçmeyenlere ise geri alım hakkı şerhi konularak verilir.”</w:t>
      </w:r>
      <w:r w:rsidRPr="008402E3">
        <w:rPr>
          <w:rFonts w:ascii="Times New Roman" w:hAnsi="Times New Roman" w:cs="Times New Roman"/>
        </w:rPr>
        <w:t xml:space="preserve"> hükmü yer almaktadır.</w:t>
      </w:r>
      <w:r w:rsidR="00F06BFE" w:rsidRPr="008402E3">
        <w:rPr>
          <w:rFonts w:ascii="Times New Roman" w:hAnsi="Times New Roman" w:cs="Times New Roman"/>
        </w:rPr>
        <w:t xml:space="preserve"> Bu hüküm ile </w:t>
      </w:r>
      <w:r w:rsidRPr="008402E3">
        <w:rPr>
          <w:rFonts w:ascii="Times New Roman" w:hAnsi="Times New Roman" w:cs="Times New Roman"/>
        </w:rPr>
        <w:t>belirtilen koşulları geçekleştiren katılımcılardan, yatırımını tamamlayıp tesisi üretime geçenlere geri alım hakkı şerhi konulmadan, tesisi üretime geçmeyenlere ise geri alım hakkı şerhi konularak, tapularının verileceği</w:t>
      </w:r>
      <w:r w:rsidR="00F06BFE" w:rsidRPr="008402E3">
        <w:rPr>
          <w:rFonts w:ascii="Times New Roman" w:hAnsi="Times New Roman" w:cs="Times New Roman"/>
        </w:rPr>
        <w:t xml:space="preserve"> ifade edilmektedir.</w:t>
      </w:r>
      <w:bookmarkEnd w:id="0"/>
    </w:p>
    <w:p w14:paraId="5E16A68D" w14:textId="59C60B98" w:rsidR="006229A8" w:rsidRPr="008402E3" w:rsidRDefault="006229A8" w:rsidP="00FD31D7">
      <w:pPr>
        <w:overflowPunct w:val="0"/>
        <w:autoSpaceDE w:val="0"/>
        <w:autoSpaceDN w:val="0"/>
        <w:adjustRightInd w:val="0"/>
        <w:spacing w:after="0" w:line="240" w:lineRule="auto"/>
        <w:ind w:firstLine="708"/>
        <w:jc w:val="both"/>
        <w:textAlignment w:val="baseline"/>
        <w:rPr>
          <w:rFonts w:ascii="Times New Roman" w:hAnsi="Times New Roman" w:cs="Times New Roman"/>
        </w:rPr>
      </w:pPr>
      <w:r w:rsidRPr="008402E3">
        <w:rPr>
          <w:rFonts w:ascii="Times New Roman" w:hAnsi="Times New Roman" w:cs="Times New Roman"/>
        </w:rPr>
        <w:t xml:space="preserve">Bununla birlikte; Kanun’un 18’inci maddesinin dokuzuncu fıkrasında </w:t>
      </w:r>
      <w:r w:rsidRPr="008402E3">
        <w:rPr>
          <w:rFonts w:ascii="Times New Roman" w:hAnsi="Times New Roman" w:cs="Times New Roman"/>
          <w:i/>
        </w:rPr>
        <w:t>“OSB sınırları içerisinde yer alan OSB mülkiyetinde bulunmayan taşınmazların tamamının tapu kaydına “Taşınmazın icra yoluyla satışı dâhil üçüncü kişilere devrinde OSB’den uygunluk görüşü alınması zorunludur.” şerhi konulur. Bu durumda eski katılımcının vermiş olduğu taahhütler, yeni alıcı tarafından da aynen kabul edilmiş sayılır.”</w:t>
      </w:r>
      <w:r w:rsidRPr="008402E3">
        <w:rPr>
          <w:rFonts w:ascii="Times New Roman" w:hAnsi="Times New Roman" w:cs="Times New Roman"/>
        </w:rPr>
        <w:t xml:space="preserve"> hükmü yer almaktadır.</w:t>
      </w:r>
    </w:p>
    <w:p w14:paraId="1DB79BCA" w14:textId="363BBC26" w:rsidR="006229A8" w:rsidRPr="008402E3" w:rsidRDefault="006229A8" w:rsidP="00FD31D7">
      <w:pPr>
        <w:overflowPunct w:val="0"/>
        <w:autoSpaceDE w:val="0"/>
        <w:autoSpaceDN w:val="0"/>
        <w:adjustRightInd w:val="0"/>
        <w:spacing w:after="0" w:line="240" w:lineRule="auto"/>
        <w:ind w:firstLine="708"/>
        <w:jc w:val="both"/>
        <w:textAlignment w:val="baseline"/>
        <w:rPr>
          <w:rFonts w:ascii="Times New Roman" w:hAnsi="Times New Roman" w:cs="Times New Roman"/>
        </w:rPr>
      </w:pPr>
      <w:r w:rsidRPr="008402E3">
        <w:rPr>
          <w:rFonts w:ascii="Times New Roman" w:hAnsi="Times New Roman" w:cs="Times New Roman"/>
        </w:rPr>
        <w:t>OSB’den temin edilen bilgilere göre; değerleme konusu parselin tahsis bedelinin tamamının ödendiği, yapı ruhsatının ve iş yeri açma ve çalışma ruhsatının alındığı ifade edilmiştir. Bu bağlamda değerleme konusu gayrimenkul malikinin taahhütname gereği; OSB tarafından yapılacak diğer yatırımla</w:t>
      </w:r>
      <w:r w:rsidR="00D77090" w:rsidRPr="008402E3">
        <w:rPr>
          <w:rFonts w:ascii="Times New Roman" w:hAnsi="Times New Roman" w:cs="Times New Roman"/>
        </w:rPr>
        <w:t xml:space="preserve">ra itirazsız olarak katılması ve 3. kişilere devrinde OSB’den uygunluk görüşü alınması zorunluluğu bulunmaktadır. Söz konusu uygunluk 02.02.2019 tarih 30674 sayılı Resmi </w:t>
      </w:r>
      <w:proofErr w:type="spellStart"/>
      <w:r w:rsidR="00D77090" w:rsidRPr="008402E3">
        <w:rPr>
          <w:rFonts w:ascii="Times New Roman" w:hAnsi="Times New Roman" w:cs="Times New Roman"/>
        </w:rPr>
        <w:t>Gazete’de</w:t>
      </w:r>
      <w:proofErr w:type="spellEnd"/>
      <w:r w:rsidR="00D77090" w:rsidRPr="008402E3">
        <w:rPr>
          <w:rFonts w:ascii="Times New Roman" w:hAnsi="Times New Roman" w:cs="Times New Roman"/>
        </w:rPr>
        <w:t xml:space="preserve"> yayımlanarak yürürlüğe giren Organize Sanayi Bölgeleri Uygulama Yönetmeliği’nin (Yönetmelik) 54’üncü maddesinde belirtilen </w:t>
      </w:r>
      <w:r w:rsidR="00E72BEA" w:rsidRPr="008402E3">
        <w:rPr>
          <w:rFonts w:ascii="Times New Roman" w:hAnsi="Times New Roman" w:cs="Times New Roman"/>
        </w:rPr>
        <w:t>OSB’lerde k</w:t>
      </w:r>
      <w:r w:rsidR="00D77090" w:rsidRPr="008402E3">
        <w:rPr>
          <w:rFonts w:ascii="Times New Roman" w:hAnsi="Times New Roman" w:cs="Times New Roman"/>
        </w:rPr>
        <w:t xml:space="preserve">urulamayacak </w:t>
      </w:r>
      <w:r w:rsidR="00E72BEA" w:rsidRPr="008402E3">
        <w:rPr>
          <w:rFonts w:ascii="Times New Roman" w:hAnsi="Times New Roman" w:cs="Times New Roman"/>
        </w:rPr>
        <w:t>t</w:t>
      </w:r>
      <w:r w:rsidR="00D77090" w:rsidRPr="008402E3">
        <w:rPr>
          <w:rFonts w:ascii="Times New Roman" w:hAnsi="Times New Roman" w:cs="Times New Roman"/>
        </w:rPr>
        <w:t>esislere ilişkindir.</w:t>
      </w:r>
    </w:p>
    <w:p w14:paraId="37CA67C6" w14:textId="7D2CFBD5" w:rsidR="00D77090" w:rsidRPr="008402E3" w:rsidRDefault="00D77090" w:rsidP="00FD31D7">
      <w:pPr>
        <w:overflowPunct w:val="0"/>
        <w:autoSpaceDE w:val="0"/>
        <w:autoSpaceDN w:val="0"/>
        <w:adjustRightInd w:val="0"/>
        <w:spacing w:after="0" w:line="240" w:lineRule="auto"/>
        <w:ind w:firstLine="708"/>
        <w:jc w:val="both"/>
        <w:textAlignment w:val="baseline"/>
        <w:rPr>
          <w:rFonts w:ascii="Times New Roman" w:hAnsi="Times New Roman" w:cs="Times New Roman"/>
        </w:rPr>
      </w:pPr>
      <w:r w:rsidRPr="008402E3">
        <w:rPr>
          <w:rFonts w:ascii="Times New Roman" w:hAnsi="Times New Roman" w:cs="Times New Roman"/>
        </w:rPr>
        <w:t xml:space="preserve">Ayrıca OSB’de yapılan sorgulamada herhangi aidat vb. borcu olmadığı belirtilmiş olup, 3. Kişilere devrinde </w:t>
      </w:r>
      <w:r w:rsidR="00704FE6" w:rsidRPr="008402E3">
        <w:rPr>
          <w:rFonts w:ascii="Times New Roman" w:hAnsi="Times New Roman" w:cs="Times New Roman"/>
        </w:rPr>
        <w:t xml:space="preserve">herhangi borç oluşması durumunda </w:t>
      </w:r>
      <w:r w:rsidRPr="008402E3">
        <w:rPr>
          <w:rFonts w:ascii="Times New Roman" w:hAnsi="Times New Roman" w:cs="Times New Roman"/>
        </w:rPr>
        <w:t>söz konusu borç ödenmeden uygunluk verilmemesi de söz konusudur.</w:t>
      </w:r>
    </w:p>
    <w:p w14:paraId="5017DD9F" w14:textId="77777777" w:rsidR="00F06BFE" w:rsidRPr="008402E3" w:rsidRDefault="00F06BFE" w:rsidP="00F06BFE">
      <w:pPr>
        <w:overflowPunct w:val="0"/>
        <w:autoSpaceDE w:val="0"/>
        <w:autoSpaceDN w:val="0"/>
        <w:adjustRightInd w:val="0"/>
        <w:spacing w:after="0" w:line="240" w:lineRule="auto"/>
        <w:jc w:val="both"/>
        <w:textAlignment w:val="baseline"/>
        <w:rPr>
          <w:rFonts w:ascii="Times New Roman" w:hAnsi="Times New Roman" w:cs="Times New Roman"/>
        </w:rPr>
      </w:pPr>
    </w:p>
    <w:p w14:paraId="65D0B081" w14:textId="55B12ECC" w:rsidR="0092108E" w:rsidRPr="008402E3" w:rsidRDefault="0092108E" w:rsidP="0092108E">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8402E3">
        <w:rPr>
          <w:rFonts w:ascii="Times New Roman" w:eastAsia="Times New Roman" w:hAnsi="Times New Roman" w:cs="Times New Roman"/>
          <w:b/>
        </w:rPr>
        <w:t>OSB İçinde Yer Alması ile İlgili Diğer Bilgiler:</w:t>
      </w:r>
    </w:p>
    <w:p w14:paraId="1210248D" w14:textId="77777777" w:rsidR="0092108E" w:rsidRPr="008402E3" w:rsidRDefault="0092108E" w:rsidP="0092108E">
      <w:pPr>
        <w:overflowPunct w:val="0"/>
        <w:autoSpaceDE w:val="0"/>
        <w:autoSpaceDN w:val="0"/>
        <w:adjustRightInd w:val="0"/>
        <w:spacing w:after="0" w:line="240" w:lineRule="auto"/>
        <w:jc w:val="both"/>
        <w:textAlignment w:val="baseline"/>
        <w:rPr>
          <w:rFonts w:ascii="Times New Roman" w:eastAsia="Times New Roman" w:hAnsi="Times New Roman" w:cs="Times New Roman"/>
          <w:bCs/>
        </w:rPr>
      </w:pPr>
    </w:p>
    <w:p w14:paraId="12E08702" w14:textId="77777777" w:rsidR="00FD31D7" w:rsidRDefault="0092108E" w:rsidP="0092108E">
      <w:pPr>
        <w:pStyle w:val="ListeParagraf"/>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bCs/>
        </w:rPr>
      </w:pPr>
      <w:r w:rsidRPr="00FD31D7">
        <w:rPr>
          <w:rFonts w:ascii="Times New Roman" w:eastAsia="Times New Roman" w:hAnsi="Times New Roman" w:cs="Times New Roman"/>
          <w:bCs/>
        </w:rPr>
        <w:t>OSB Türü</w:t>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t xml:space="preserve">: </w:t>
      </w:r>
      <w:r w:rsidR="00AA3658" w:rsidRPr="00FD31D7">
        <w:rPr>
          <w:rFonts w:ascii="Times New Roman" w:eastAsia="Times New Roman" w:hAnsi="Times New Roman" w:cs="Times New Roman"/>
          <w:bCs/>
        </w:rPr>
        <w:t>Karma OSB</w:t>
      </w:r>
    </w:p>
    <w:p w14:paraId="7DA67F39" w14:textId="1F07E8F3" w:rsidR="00FD31D7" w:rsidRDefault="0092108E" w:rsidP="0092108E">
      <w:pPr>
        <w:pStyle w:val="ListeParagraf"/>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bCs/>
        </w:rPr>
      </w:pPr>
      <w:r w:rsidRPr="00FD31D7">
        <w:rPr>
          <w:rFonts w:ascii="Times New Roman" w:eastAsia="Times New Roman" w:hAnsi="Times New Roman" w:cs="Times New Roman"/>
          <w:bCs/>
        </w:rPr>
        <w:t>Tahsis Bedelinin Tamamı Ödenmiş mi</w:t>
      </w:r>
      <w:r w:rsidRPr="00FD31D7">
        <w:rPr>
          <w:rFonts w:ascii="Times New Roman" w:eastAsia="Times New Roman" w:hAnsi="Times New Roman" w:cs="Times New Roman"/>
          <w:bCs/>
        </w:rPr>
        <w:tab/>
        <w:t>: Evet</w:t>
      </w:r>
    </w:p>
    <w:p w14:paraId="741C4990" w14:textId="77777777" w:rsidR="00FD31D7" w:rsidRDefault="0092108E" w:rsidP="0092108E">
      <w:pPr>
        <w:pStyle w:val="ListeParagraf"/>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bCs/>
        </w:rPr>
      </w:pPr>
      <w:r w:rsidRPr="00FD31D7">
        <w:rPr>
          <w:rFonts w:ascii="Times New Roman" w:eastAsia="Times New Roman" w:hAnsi="Times New Roman" w:cs="Times New Roman"/>
          <w:bCs/>
        </w:rPr>
        <w:t>Arsa için Teşvik Var mı</w:t>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t>: Hayır</w:t>
      </w:r>
    </w:p>
    <w:p w14:paraId="6097729B" w14:textId="77777777" w:rsidR="00FD31D7" w:rsidRDefault="0092108E" w:rsidP="0092108E">
      <w:pPr>
        <w:pStyle w:val="ListeParagraf"/>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bCs/>
        </w:rPr>
      </w:pPr>
      <w:r w:rsidRPr="00FD31D7">
        <w:rPr>
          <w:rFonts w:ascii="Times New Roman" w:eastAsia="Times New Roman" w:hAnsi="Times New Roman" w:cs="Times New Roman"/>
          <w:bCs/>
        </w:rPr>
        <w:t>Aidat Borcu Var mı</w:t>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t>: Hayır</w:t>
      </w:r>
    </w:p>
    <w:p w14:paraId="184DBF4C" w14:textId="0D806887" w:rsidR="00FD31D7" w:rsidRDefault="0092108E" w:rsidP="0092108E">
      <w:pPr>
        <w:pStyle w:val="ListeParagraf"/>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bCs/>
        </w:rPr>
      </w:pPr>
      <w:r w:rsidRPr="00FD31D7">
        <w:rPr>
          <w:rFonts w:ascii="Times New Roman" w:eastAsia="Times New Roman" w:hAnsi="Times New Roman" w:cs="Times New Roman"/>
          <w:bCs/>
        </w:rPr>
        <w:t>Yapıların TAKS Oranı</w:t>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proofErr w:type="gramStart"/>
      <w:r w:rsidR="00FD31D7" w:rsidRPr="00FD31D7">
        <w:rPr>
          <w:rFonts w:ascii="Times New Roman" w:eastAsia="Times New Roman" w:hAnsi="Times New Roman" w:cs="Times New Roman"/>
          <w:bCs/>
        </w:rPr>
        <w:t>: -</w:t>
      </w:r>
      <w:proofErr w:type="gramEnd"/>
    </w:p>
    <w:p w14:paraId="48BBA7CD" w14:textId="1236CA01" w:rsidR="0092108E" w:rsidRPr="00FD31D7" w:rsidRDefault="0092108E" w:rsidP="0092108E">
      <w:pPr>
        <w:pStyle w:val="ListeParagraf"/>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bCs/>
        </w:rPr>
      </w:pPr>
      <w:r w:rsidRPr="00FD31D7">
        <w:rPr>
          <w:rFonts w:ascii="Times New Roman" w:eastAsia="Times New Roman" w:hAnsi="Times New Roman" w:cs="Times New Roman"/>
          <w:bCs/>
        </w:rPr>
        <w:t>Tahsis Bedeli</w:t>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r>
      <w:r w:rsidRPr="00FD31D7">
        <w:rPr>
          <w:rFonts w:ascii="Times New Roman" w:eastAsia="Times New Roman" w:hAnsi="Times New Roman" w:cs="Times New Roman"/>
          <w:bCs/>
        </w:rPr>
        <w:tab/>
        <w:t>:</w:t>
      </w:r>
      <w:r w:rsidR="00316570" w:rsidRPr="00FD31D7">
        <w:rPr>
          <w:rFonts w:ascii="Times New Roman" w:eastAsia="Times New Roman" w:hAnsi="Times New Roman" w:cs="Times New Roman"/>
          <w:bCs/>
        </w:rPr>
        <w:t xml:space="preserve"> </w:t>
      </w:r>
      <w:r w:rsidR="00DA0ACC" w:rsidRPr="00FD31D7">
        <w:rPr>
          <w:rFonts w:ascii="Times New Roman" w:eastAsia="Times New Roman" w:hAnsi="Times New Roman" w:cs="Times New Roman"/>
          <w:bCs/>
        </w:rPr>
        <w:t>72</w:t>
      </w:r>
      <w:r w:rsidR="00801E56" w:rsidRPr="00FD31D7">
        <w:rPr>
          <w:rFonts w:ascii="Times New Roman" w:eastAsia="Times New Roman" w:hAnsi="Times New Roman" w:cs="Times New Roman"/>
          <w:bCs/>
        </w:rPr>
        <w:t>0</w:t>
      </w:r>
      <w:r w:rsidRPr="00FD31D7">
        <w:rPr>
          <w:rFonts w:ascii="Times New Roman" w:eastAsia="Times New Roman" w:hAnsi="Times New Roman" w:cs="Times New Roman"/>
          <w:bCs/>
        </w:rPr>
        <w:t xml:space="preserve"> TL</w:t>
      </w:r>
      <w:r w:rsidR="009553C2" w:rsidRPr="00FD31D7">
        <w:rPr>
          <w:rFonts w:ascii="Times New Roman" w:eastAsia="Times New Roman" w:hAnsi="Times New Roman" w:cs="Times New Roman"/>
          <w:bCs/>
        </w:rPr>
        <w:t>/</w:t>
      </w:r>
      <w:r w:rsidRPr="00FD31D7">
        <w:rPr>
          <w:rFonts w:ascii="Times New Roman" w:eastAsia="Times New Roman" w:hAnsi="Times New Roman" w:cs="Times New Roman"/>
          <w:bCs/>
        </w:rPr>
        <w:t>m</w:t>
      </w:r>
      <w:r w:rsidRPr="00FD31D7">
        <w:rPr>
          <w:rFonts w:ascii="Times New Roman" w:eastAsia="Times New Roman" w:hAnsi="Times New Roman" w:cs="Times New Roman"/>
          <w:bCs/>
          <w:vertAlign w:val="superscript"/>
        </w:rPr>
        <w:t>2</w:t>
      </w:r>
    </w:p>
    <w:p w14:paraId="404A4F48" w14:textId="77777777" w:rsidR="00C41BC7" w:rsidRDefault="00C41BC7" w:rsidP="0092108E">
      <w:pPr>
        <w:shd w:val="clear" w:color="auto" w:fill="FFFFFF"/>
        <w:spacing w:after="0" w:line="240" w:lineRule="auto"/>
        <w:jc w:val="both"/>
        <w:rPr>
          <w:rFonts w:ascii="Times New Roman" w:eastAsia="Times New Roman" w:hAnsi="Times New Roman" w:cs="Times New Roman"/>
          <w:b/>
          <w:color w:val="000000"/>
          <w:lang w:eastAsia="tr-TR"/>
        </w:rPr>
      </w:pPr>
    </w:p>
    <w:p w14:paraId="429E539E" w14:textId="52206833" w:rsidR="002C42A9" w:rsidRPr="008402E3" w:rsidRDefault="002C42A9" w:rsidP="0092108E">
      <w:pPr>
        <w:shd w:val="clear" w:color="auto" w:fill="FFFFFF"/>
        <w:spacing w:after="0" w:line="240" w:lineRule="auto"/>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 xml:space="preserve">Gayrimenkulün </w:t>
      </w:r>
      <w:r w:rsidR="00827054" w:rsidRPr="008402E3">
        <w:rPr>
          <w:rFonts w:ascii="Times New Roman" w:eastAsia="Times New Roman" w:hAnsi="Times New Roman" w:cs="Times New Roman"/>
          <w:b/>
          <w:color w:val="000000"/>
          <w:lang w:eastAsia="tr-TR"/>
        </w:rPr>
        <w:t>ve Bulunduğu Bölgenin İmar Durumuna İlişkin Bilgiler</w:t>
      </w:r>
    </w:p>
    <w:p w14:paraId="4CD45289" w14:textId="6578F4EF" w:rsidR="007F0F18" w:rsidRPr="008402E3" w:rsidRDefault="007F0F18" w:rsidP="00FD31D7">
      <w:pPr>
        <w:shd w:val="clear" w:color="auto" w:fill="FFFFFF"/>
        <w:spacing w:after="0" w:line="240" w:lineRule="auto"/>
        <w:ind w:firstLine="708"/>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color w:val="000000"/>
          <w:lang w:eastAsia="tr-TR"/>
        </w:rPr>
        <w:t xml:space="preserve">Konu </w:t>
      </w:r>
      <w:r w:rsidR="00EA07C9" w:rsidRPr="008402E3">
        <w:rPr>
          <w:rFonts w:ascii="Times New Roman" w:eastAsia="Times New Roman" w:hAnsi="Times New Roman" w:cs="Times New Roman"/>
          <w:color w:val="000000"/>
          <w:lang w:eastAsia="tr-TR"/>
        </w:rPr>
        <w:t>taşınmazın ada parsel bazında konumu</w:t>
      </w:r>
      <w:r w:rsidRPr="008402E3">
        <w:rPr>
          <w:rFonts w:ascii="Times New Roman" w:eastAsia="Times New Roman" w:hAnsi="Times New Roman" w:cs="Times New Roman"/>
          <w:color w:val="000000"/>
          <w:lang w:eastAsia="tr-TR"/>
        </w:rPr>
        <w:t xml:space="preserve"> </w:t>
      </w:r>
      <w:r w:rsidR="0092108E" w:rsidRPr="008402E3">
        <w:rPr>
          <w:rFonts w:ascii="Times New Roman" w:eastAsia="Times New Roman" w:hAnsi="Times New Roman" w:cs="Times New Roman"/>
        </w:rPr>
        <w:t>ABC</w:t>
      </w:r>
      <w:r w:rsidRPr="008402E3">
        <w:rPr>
          <w:rFonts w:ascii="Times New Roman" w:eastAsia="Times New Roman" w:hAnsi="Times New Roman" w:cs="Times New Roman"/>
        </w:rPr>
        <w:t xml:space="preserve"> Organize Sanayi Bölgesi </w:t>
      </w:r>
      <w:r w:rsidR="009C1929" w:rsidRPr="008402E3">
        <w:rPr>
          <w:rFonts w:ascii="Times New Roman" w:eastAsia="Times New Roman" w:hAnsi="Times New Roman" w:cs="Times New Roman"/>
        </w:rPr>
        <w:t xml:space="preserve">İmar </w:t>
      </w:r>
      <w:r w:rsidRPr="008402E3">
        <w:rPr>
          <w:rFonts w:ascii="Times New Roman" w:eastAsia="Times New Roman" w:hAnsi="Times New Roman" w:cs="Times New Roman"/>
        </w:rPr>
        <w:t>Müdürlüğü</w:t>
      </w:r>
      <w:r w:rsidR="009C1929" w:rsidRPr="008402E3">
        <w:rPr>
          <w:rFonts w:ascii="Times New Roman" w:eastAsia="Times New Roman" w:hAnsi="Times New Roman" w:cs="Times New Roman"/>
        </w:rPr>
        <w:t xml:space="preserve">’nde görülen parselasyon planı </w:t>
      </w:r>
      <w:r w:rsidR="00FD31D7">
        <w:rPr>
          <w:rFonts w:ascii="Times New Roman" w:eastAsia="Times New Roman" w:hAnsi="Times New Roman" w:cs="Times New Roman"/>
        </w:rPr>
        <w:t xml:space="preserve">ve </w:t>
      </w:r>
      <w:r w:rsidR="00FD31D7" w:rsidRPr="00FD31D7">
        <w:rPr>
          <w:rFonts w:ascii="Times New Roman" w:eastAsia="Times New Roman" w:hAnsi="Times New Roman" w:cs="Times New Roman"/>
        </w:rPr>
        <w:t xml:space="preserve">imar planı </w:t>
      </w:r>
      <w:r w:rsidR="009C1929" w:rsidRPr="008402E3">
        <w:rPr>
          <w:rFonts w:ascii="Times New Roman" w:eastAsia="Times New Roman" w:hAnsi="Times New Roman" w:cs="Times New Roman"/>
        </w:rPr>
        <w:t>üzerinden</w:t>
      </w:r>
      <w:r w:rsidRPr="008402E3">
        <w:rPr>
          <w:rFonts w:ascii="Times New Roman" w:eastAsia="Times New Roman" w:hAnsi="Times New Roman" w:cs="Times New Roman"/>
        </w:rPr>
        <w:t xml:space="preserve"> </w:t>
      </w:r>
      <w:r w:rsidR="00EA07C9" w:rsidRPr="008402E3">
        <w:rPr>
          <w:rFonts w:ascii="Times New Roman" w:eastAsia="Times New Roman" w:hAnsi="Times New Roman" w:cs="Times New Roman"/>
          <w:color w:val="000000"/>
          <w:lang w:eastAsia="tr-TR"/>
        </w:rPr>
        <w:t>tespit edilmiştir. Konumu, mevcut durumu</w:t>
      </w:r>
      <w:r w:rsidRPr="008402E3">
        <w:rPr>
          <w:rFonts w:ascii="Times New Roman" w:eastAsia="Times New Roman" w:hAnsi="Times New Roman" w:cs="Times New Roman"/>
          <w:color w:val="000000"/>
          <w:lang w:eastAsia="tr-TR"/>
        </w:rPr>
        <w:t xml:space="preserve"> ile uyumludur.</w:t>
      </w:r>
    </w:p>
    <w:p w14:paraId="22CF9C87" w14:textId="2377B341" w:rsidR="0092108E" w:rsidRPr="008402E3" w:rsidRDefault="0092108E" w:rsidP="00FD31D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color w:val="000000"/>
          <w:lang w:eastAsia="tr-TR"/>
        </w:rPr>
      </w:pPr>
      <w:r w:rsidRPr="008402E3">
        <w:rPr>
          <w:rFonts w:ascii="Times New Roman" w:eastAsia="Times New Roman" w:hAnsi="Times New Roman" w:cs="Times New Roman"/>
        </w:rPr>
        <w:t>ABC</w:t>
      </w:r>
      <w:r w:rsidR="007F0F18" w:rsidRPr="008402E3">
        <w:rPr>
          <w:rFonts w:ascii="Times New Roman" w:eastAsia="Times New Roman" w:hAnsi="Times New Roman" w:cs="Times New Roman"/>
        </w:rPr>
        <w:t xml:space="preserve"> Organize Sanayi Bölgesi Müdürlüğü tarafından </w:t>
      </w:r>
      <w:r w:rsidR="00801E56" w:rsidRPr="008402E3">
        <w:rPr>
          <w:rFonts w:ascii="Times New Roman" w:eastAsia="Times New Roman" w:hAnsi="Times New Roman" w:cs="Times New Roman"/>
        </w:rPr>
        <w:t>15.10</w:t>
      </w:r>
      <w:r w:rsidR="005D2364" w:rsidRPr="008402E3">
        <w:rPr>
          <w:rFonts w:ascii="Times New Roman" w:eastAsia="Times New Roman" w:hAnsi="Times New Roman" w:cs="Times New Roman"/>
        </w:rPr>
        <w:t>.2020</w:t>
      </w:r>
      <w:r w:rsidR="007F0F18" w:rsidRPr="008402E3">
        <w:rPr>
          <w:rFonts w:ascii="Times New Roman" w:eastAsia="Times New Roman" w:hAnsi="Times New Roman" w:cs="Times New Roman"/>
        </w:rPr>
        <w:t xml:space="preserve"> tarih</w:t>
      </w:r>
      <w:r w:rsidR="005D2364" w:rsidRPr="008402E3">
        <w:rPr>
          <w:rFonts w:ascii="Times New Roman" w:eastAsia="Times New Roman" w:hAnsi="Times New Roman" w:cs="Times New Roman"/>
        </w:rPr>
        <w:t xml:space="preserve">inde düzenlenerek onaylanmış olan </w:t>
      </w:r>
      <w:r w:rsidR="00EA07C9" w:rsidRPr="008402E3">
        <w:rPr>
          <w:rFonts w:ascii="Times New Roman" w:eastAsia="Times New Roman" w:hAnsi="Times New Roman" w:cs="Times New Roman"/>
        </w:rPr>
        <w:t>İmar Durumu belgesine</w:t>
      </w:r>
      <w:r w:rsidR="007F0F18" w:rsidRPr="008402E3">
        <w:rPr>
          <w:rFonts w:ascii="Times New Roman" w:eastAsia="Times New Roman" w:hAnsi="Times New Roman" w:cs="Times New Roman"/>
        </w:rPr>
        <w:t xml:space="preserve"> gö</w:t>
      </w:r>
      <w:r w:rsidR="00EA07C9" w:rsidRPr="008402E3">
        <w:rPr>
          <w:rFonts w:ascii="Times New Roman" w:eastAsia="Times New Roman" w:hAnsi="Times New Roman" w:cs="Times New Roman"/>
        </w:rPr>
        <w:t xml:space="preserve">re; değerlemeye konu </w:t>
      </w:r>
      <w:r w:rsidR="00801E56" w:rsidRPr="008402E3">
        <w:rPr>
          <w:rFonts w:ascii="Times New Roman" w:eastAsia="Times New Roman" w:hAnsi="Times New Roman" w:cs="Times New Roman"/>
        </w:rPr>
        <w:t>110</w:t>
      </w:r>
      <w:r w:rsidR="00EA07C9" w:rsidRPr="008402E3">
        <w:rPr>
          <w:rFonts w:ascii="Times New Roman" w:eastAsia="Times New Roman" w:hAnsi="Times New Roman" w:cs="Times New Roman"/>
        </w:rPr>
        <w:t xml:space="preserve"> Ada 1</w:t>
      </w:r>
      <w:r w:rsidR="007F0F18" w:rsidRPr="008402E3">
        <w:rPr>
          <w:rFonts w:ascii="Times New Roman" w:eastAsia="Times New Roman" w:hAnsi="Times New Roman" w:cs="Times New Roman"/>
        </w:rPr>
        <w:t xml:space="preserve"> Parsel; Bilim Sanayi ve Teknoloji Bakanlığınca </w:t>
      </w:r>
      <w:r w:rsidR="00801E56" w:rsidRPr="008402E3">
        <w:rPr>
          <w:rFonts w:ascii="Times New Roman" w:eastAsia="Times New Roman" w:hAnsi="Times New Roman" w:cs="Times New Roman"/>
        </w:rPr>
        <w:t xml:space="preserve">02.02.2011 </w:t>
      </w:r>
      <w:r w:rsidR="007F0F18" w:rsidRPr="008402E3">
        <w:rPr>
          <w:rFonts w:ascii="Times New Roman" w:eastAsia="Times New Roman" w:hAnsi="Times New Roman" w:cs="Times New Roman"/>
        </w:rPr>
        <w:t>tarihinde onaylanarak yürürlüğe girmiş olan</w:t>
      </w:r>
      <w:r w:rsidR="005D2364" w:rsidRPr="008402E3">
        <w:rPr>
          <w:rFonts w:ascii="Times New Roman" w:eastAsia="Times New Roman" w:hAnsi="Times New Roman" w:cs="Times New Roman"/>
        </w:rPr>
        <w:t xml:space="preserve"> </w:t>
      </w:r>
      <w:r w:rsidR="007F0F18" w:rsidRPr="008402E3">
        <w:rPr>
          <w:rFonts w:ascii="Times New Roman" w:eastAsia="Times New Roman" w:hAnsi="Times New Roman" w:cs="Times New Roman"/>
        </w:rPr>
        <w:t xml:space="preserve">1/1000 ölçekli İmar Planında, Organize Sanayi Alanı </w:t>
      </w:r>
      <w:r w:rsidR="009553C2">
        <w:rPr>
          <w:rFonts w:ascii="Times New Roman" w:eastAsia="Times New Roman" w:hAnsi="Times New Roman" w:cs="Times New Roman"/>
        </w:rPr>
        <w:t>da</w:t>
      </w:r>
      <w:r w:rsidR="009553C2" w:rsidRPr="008402E3">
        <w:rPr>
          <w:rFonts w:ascii="Times New Roman" w:eastAsia="Times New Roman" w:hAnsi="Times New Roman" w:cs="Times New Roman"/>
        </w:rPr>
        <w:t>hilinde</w:t>
      </w:r>
      <w:r w:rsidR="007F0F18" w:rsidRPr="008402E3">
        <w:rPr>
          <w:rFonts w:ascii="Times New Roman" w:eastAsia="Times New Roman" w:hAnsi="Times New Roman" w:cs="Times New Roman"/>
        </w:rPr>
        <w:t xml:space="preserve"> yer almakta olup, Emsal:</w:t>
      </w:r>
      <w:r w:rsidR="00316570">
        <w:rPr>
          <w:rFonts w:ascii="Times New Roman" w:eastAsia="Times New Roman" w:hAnsi="Times New Roman" w:cs="Times New Roman"/>
        </w:rPr>
        <w:t xml:space="preserve"> </w:t>
      </w:r>
      <w:r w:rsidR="007F0F18" w:rsidRPr="008402E3">
        <w:rPr>
          <w:rFonts w:ascii="Times New Roman" w:eastAsia="Times New Roman" w:hAnsi="Times New Roman" w:cs="Times New Roman"/>
        </w:rPr>
        <w:t xml:space="preserve">0.70, </w:t>
      </w:r>
      <w:proofErr w:type="spellStart"/>
      <w:r w:rsidR="007F0F18" w:rsidRPr="008402E3">
        <w:rPr>
          <w:rFonts w:ascii="Times New Roman" w:eastAsia="Times New Roman" w:hAnsi="Times New Roman" w:cs="Times New Roman"/>
        </w:rPr>
        <w:t>hmax</w:t>
      </w:r>
      <w:proofErr w:type="spellEnd"/>
      <w:r w:rsidR="007F0F18" w:rsidRPr="008402E3">
        <w:rPr>
          <w:rFonts w:ascii="Times New Roman" w:eastAsia="Times New Roman" w:hAnsi="Times New Roman" w:cs="Times New Roman"/>
        </w:rPr>
        <w:t xml:space="preserve">. </w:t>
      </w:r>
      <w:proofErr w:type="gramStart"/>
      <w:r w:rsidR="005D2364" w:rsidRPr="008402E3">
        <w:rPr>
          <w:rFonts w:ascii="Times New Roman" w:eastAsia="Times New Roman" w:hAnsi="Times New Roman" w:cs="Times New Roman"/>
        </w:rPr>
        <w:t>yapılacak</w:t>
      </w:r>
      <w:proofErr w:type="gramEnd"/>
      <w:r w:rsidR="005D2364" w:rsidRPr="008402E3">
        <w:rPr>
          <w:rFonts w:ascii="Times New Roman" w:eastAsia="Times New Roman" w:hAnsi="Times New Roman" w:cs="Times New Roman"/>
        </w:rPr>
        <w:t xml:space="preserve"> yapının teknolojisinin gerektirdiği yüksekliğe göre belirlenecek, </w:t>
      </w:r>
      <w:r w:rsidR="00EA07C9" w:rsidRPr="008402E3">
        <w:rPr>
          <w:rFonts w:ascii="Times New Roman" w:eastAsia="Times New Roman" w:hAnsi="Times New Roman" w:cs="Times New Roman"/>
        </w:rPr>
        <w:t>yapılaşma şartlarına sahiptir</w:t>
      </w:r>
      <w:r w:rsidR="007F0F18" w:rsidRPr="008402E3">
        <w:rPr>
          <w:rFonts w:ascii="Times New Roman" w:eastAsia="Times New Roman" w:hAnsi="Times New Roman" w:cs="Times New Roman"/>
        </w:rPr>
        <w:t>.</w:t>
      </w:r>
      <w:r w:rsidR="0074797E" w:rsidRPr="008402E3">
        <w:rPr>
          <w:rFonts w:ascii="Times New Roman" w:eastAsia="Times New Roman" w:hAnsi="Times New Roman" w:cs="Times New Roman"/>
        </w:rPr>
        <w:t xml:space="preserve"> Parsel için </w:t>
      </w:r>
      <w:r w:rsidR="00EA07C9" w:rsidRPr="008402E3">
        <w:rPr>
          <w:rFonts w:ascii="Times New Roman" w:eastAsia="Times New Roman" w:hAnsi="Times New Roman" w:cs="Times New Roman"/>
        </w:rPr>
        <w:t>çekme mesafeleri; ön</w:t>
      </w:r>
      <w:r w:rsidR="001569C0">
        <w:rPr>
          <w:rFonts w:ascii="Times New Roman" w:eastAsia="Times New Roman" w:hAnsi="Times New Roman" w:cs="Times New Roman"/>
        </w:rPr>
        <w:t xml:space="preserve"> bahçe mesafesi</w:t>
      </w:r>
      <w:r w:rsidR="00EA07C9" w:rsidRPr="008402E3">
        <w:rPr>
          <w:rFonts w:ascii="Times New Roman" w:eastAsia="Times New Roman" w:hAnsi="Times New Roman" w:cs="Times New Roman"/>
        </w:rPr>
        <w:t xml:space="preserve"> 20 m, arka </w:t>
      </w:r>
      <w:r w:rsidR="001569C0">
        <w:rPr>
          <w:rFonts w:ascii="Times New Roman" w:eastAsia="Times New Roman" w:hAnsi="Times New Roman" w:cs="Times New Roman"/>
        </w:rPr>
        <w:t xml:space="preserve">bahçe mesafesi </w:t>
      </w:r>
      <w:r w:rsidR="00EA07C9" w:rsidRPr="008402E3">
        <w:rPr>
          <w:rFonts w:ascii="Times New Roman" w:eastAsia="Times New Roman" w:hAnsi="Times New Roman" w:cs="Times New Roman"/>
        </w:rPr>
        <w:t xml:space="preserve">20 m, yan </w:t>
      </w:r>
      <w:r w:rsidR="001569C0">
        <w:rPr>
          <w:rFonts w:ascii="Times New Roman" w:eastAsia="Times New Roman" w:hAnsi="Times New Roman" w:cs="Times New Roman"/>
        </w:rPr>
        <w:t xml:space="preserve">bahçe mesafesi </w:t>
      </w:r>
      <w:r w:rsidR="00EA07C9" w:rsidRPr="008402E3">
        <w:rPr>
          <w:rFonts w:ascii="Times New Roman" w:eastAsia="Times New Roman" w:hAnsi="Times New Roman" w:cs="Times New Roman"/>
        </w:rPr>
        <w:t>12</w:t>
      </w:r>
      <w:r w:rsidR="00FA4E9F" w:rsidRPr="008402E3">
        <w:rPr>
          <w:rFonts w:ascii="Times New Roman" w:eastAsia="Times New Roman" w:hAnsi="Times New Roman" w:cs="Times New Roman"/>
        </w:rPr>
        <w:t xml:space="preserve"> m olarak belirlenmiştir. </w:t>
      </w:r>
    </w:p>
    <w:p w14:paraId="64AD1F5E" w14:textId="609942CC" w:rsidR="0092108E" w:rsidRDefault="0092108E" w:rsidP="002C42A9">
      <w:pPr>
        <w:shd w:val="clear" w:color="auto" w:fill="FFFFFF"/>
        <w:spacing w:after="0" w:line="240" w:lineRule="auto"/>
        <w:ind w:firstLine="567"/>
        <w:jc w:val="both"/>
        <w:rPr>
          <w:rFonts w:ascii="Times New Roman" w:eastAsia="Times New Roman" w:hAnsi="Times New Roman" w:cs="Times New Roman"/>
          <w:b/>
          <w:color w:val="000000"/>
          <w:sz w:val="24"/>
          <w:szCs w:val="24"/>
          <w:lang w:eastAsia="tr-TR"/>
        </w:rPr>
      </w:pPr>
    </w:p>
    <w:p w14:paraId="6F0F2D44" w14:textId="77777777" w:rsidR="0092108E" w:rsidRDefault="0092108E" w:rsidP="002C42A9">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sectPr w:rsidR="0092108E" w:rsidSect="0092108E">
          <w:footerReference w:type="default" r:id="rId8"/>
          <w:pgSz w:w="11910" w:h="16850"/>
          <w:pgMar w:top="1559" w:right="1418" w:bottom="1276" w:left="1418" w:header="0" w:footer="561" w:gutter="0"/>
          <w:cols w:space="708"/>
        </w:sectPr>
      </w:pPr>
    </w:p>
    <w:p w14:paraId="31E4B6A1" w14:textId="551DB0A9" w:rsidR="0092108E" w:rsidRPr="002C42A9" w:rsidRDefault="0092108E" w:rsidP="002C42A9">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p>
    <w:tbl>
      <w:tblPr>
        <w:tblW w:w="13882" w:type="dxa"/>
        <w:tblCellMar>
          <w:left w:w="0" w:type="dxa"/>
          <w:right w:w="0" w:type="dxa"/>
        </w:tblCellMar>
        <w:tblLook w:val="04A0" w:firstRow="1" w:lastRow="0" w:firstColumn="1" w:lastColumn="0" w:noHBand="0" w:noVBand="1"/>
      </w:tblPr>
      <w:tblGrid>
        <w:gridCol w:w="980"/>
        <w:gridCol w:w="6103"/>
        <w:gridCol w:w="562"/>
        <w:gridCol w:w="6237"/>
      </w:tblGrid>
      <w:tr w:rsidR="0092108E" w:rsidRPr="00807E43" w14:paraId="30AE470F" w14:textId="77777777" w:rsidTr="000E7996">
        <w:trPr>
          <w:trHeight w:val="898"/>
        </w:trPr>
        <w:tc>
          <w:tcPr>
            <w:tcW w:w="98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69E3BD81" w14:textId="77777777" w:rsidR="0092108E" w:rsidRPr="00807E43" w:rsidRDefault="0092108E" w:rsidP="004B147E">
            <w:pPr>
              <w:jc w:val="center"/>
              <w:rPr>
                <w:rFonts w:ascii="Times New Roman" w:hAnsi="Times New Roman" w:cs="Times New Roman"/>
              </w:rPr>
            </w:pPr>
            <w:r w:rsidRPr="00807E43">
              <w:rPr>
                <w:rFonts w:ascii="Times New Roman" w:hAnsi="Times New Roman" w:cs="Times New Roman"/>
                <w:b/>
                <w:bCs/>
              </w:rPr>
              <w:t>A</w:t>
            </w:r>
          </w:p>
        </w:tc>
        <w:tc>
          <w:tcPr>
            <w:tcW w:w="610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60E9E3C4" w14:textId="77777777" w:rsidR="0092108E" w:rsidRPr="00807E43" w:rsidRDefault="0092108E" w:rsidP="004B147E">
            <w:pPr>
              <w:rPr>
                <w:rFonts w:ascii="Times New Roman" w:hAnsi="Times New Roman" w:cs="Times New Roman"/>
              </w:rPr>
            </w:pPr>
            <w:r w:rsidRPr="00807E43">
              <w:rPr>
                <w:rFonts w:ascii="Times New Roman" w:hAnsi="Times New Roman" w:cs="Times New Roman"/>
                <w:b/>
                <w:bCs/>
              </w:rPr>
              <w:t>4562 SAYILI OSB KANUNU, SATIŞ, DEVİR, TEMLİK YASAĞI veya UYGUNLUK GÖRÜŞÜ (Bedelsiz Tahsis-Tesis tamamlanıp üretime geçmiş ise)</w:t>
            </w:r>
          </w:p>
        </w:tc>
        <w:tc>
          <w:tcPr>
            <w:tcW w:w="562" w:type="dxa"/>
            <w:tcBorders>
              <w:top w:val="single" w:sz="8" w:space="0" w:color="auto"/>
              <w:left w:val="nil"/>
              <w:bottom w:val="single" w:sz="8" w:space="0" w:color="auto"/>
              <w:right w:val="single" w:sz="8" w:space="0" w:color="auto"/>
            </w:tcBorders>
            <w:shd w:val="clear" w:color="auto" w:fill="F2F2F2"/>
          </w:tcPr>
          <w:p w14:paraId="07D3B13F" w14:textId="77777777" w:rsidR="0092108E" w:rsidRPr="00807E43" w:rsidRDefault="0092108E" w:rsidP="004B147E">
            <w:pPr>
              <w:rPr>
                <w:rFonts w:ascii="Times New Roman" w:hAnsi="Times New Roman" w:cs="Times New Roman"/>
                <w:b/>
                <w:bCs/>
              </w:rPr>
            </w:pPr>
          </w:p>
        </w:tc>
        <w:tc>
          <w:tcPr>
            <w:tcW w:w="6237" w:type="dxa"/>
            <w:vMerge w:val="restart"/>
            <w:tcBorders>
              <w:top w:val="single" w:sz="8" w:space="0" w:color="auto"/>
              <w:left w:val="nil"/>
              <w:right w:val="single" w:sz="8" w:space="0" w:color="auto"/>
            </w:tcBorders>
            <w:shd w:val="clear" w:color="auto" w:fill="F2F2F2"/>
            <w:vAlign w:val="center"/>
          </w:tcPr>
          <w:p w14:paraId="4B939D49" w14:textId="77777777" w:rsidR="0092108E" w:rsidRDefault="000E7996" w:rsidP="000E7996">
            <w:pPr>
              <w:jc w:val="both"/>
              <w:rPr>
                <w:rFonts w:ascii="Times New Roman" w:hAnsi="Times New Roman" w:cs="Times New Roman"/>
              </w:rPr>
            </w:pPr>
            <w:r w:rsidRPr="005E0A2B">
              <w:rPr>
                <w:rFonts w:ascii="Times New Roman" w:hAnsi="Times New Roman" w:cs="Times New Roman"/>
              </w:rPr>
              <w:t>Devir ve temlik yasağı devam ettiği sürece taşınmaza ilişkin tasarruf/satış hakkı bulunmamaktadır.  Şerh süresiyle sınırlı olmaksızın, OSB sınırları dahilindeki taşınmazların kullanım biçimleri kanunla belirlenmiş ve sınırlanmış olduğundan, mülkiyet tasarrufu bu sınırlamalara uyularak gerçekleştirilir. OSB tarafından, yatırımını tamamlayıp tesisi üretime geçen yatırımcılara tapuları, geri alım hakkı şerhi konulmadan verilmektedir. Katılımcılara tahsisi veya satışı yapılan arsalar hiçbir şekilde tahsis amacı dışında kullanılamaz, katılımcılar veya mirasçıları tarafından borcun tamamı ödenmeden ve tesis üretime geçmeden satılamaz, devredilemez ve temlik edilemez. Geri alım hakkı şerhi kaldırılarak tapu verilmesi durumunda tapu kaydına; “taşınmazın icra yoluyla satışı dahil üçüncü kişilere devrinde OSB’den uygunluk görüşü alınması zorunludur.” şerhi konulmaktadır.</w:t>
            </w:r>
          </w:p>
          <w:p w14:paraId="379D82C3" w14:textId="606FFFC1" w:rsidR="000E7996" w:rsidRPr="000E7996" w:rsidRDefault="000E7996" w:rsidP="000E7996">
            <w:pPr>
              <w:jc w:val="both"/>
              <w:rPr>
                <w:rFonts w:ascii="Times New Roman" w:hAnsi="Times New Roman" w:cs="Times New Roman"/>
                <w:b/>
                <w:bCs/>
              </w:rPr>
            </w:pPr>
            <w:r>
              <w:rPr>
                <w:rFonts w:ascii="Times New Roman" w:hAnsi="Times New Roman" w:cs="Times New Roman"/>
              </w:rPr>
              <w:t>Değerleme konusu gayrimenkul, OSB müdürlüğünden temin edilen bilgiler doğrultusunda; arsası için bedelli satışı yapılmış, arsa borcu bitmiş, inşası tamamlanmış, işletmeye geçmiş ve herhangi bir borcunun olmadığı öğrenilmiştir.</w:t>
            </w:r>
          </w:p>
        </w:tc>
      </w:tr>
      <w:tr w:rsidR="0092108E" w:rsidRPr="00807E43" w14:paraId="0557201D" w14:textId="77777777" w:rsidTr="004B147E">
        <w:trPr>
          <w:trHeight w:val="1266"/>
        </w:trPr>
        <w:tc>
          <w:tcPr>
            <w:tcW w:w="980"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8E8EA95" w14:textId="77777777" w:rsidR="0092108E" w:rsidRPr="00807E43" w:rsidRDefault="0092108E" w:rsidP="004B147E">
            <w:pPr>
              <w:jc w:val="center"/>
              <w:rPr>
                <w:rFonts w:ascii="Times New Roman" w:hAnsi="Times New Roman" w:cs="Times New Roman"/>
              </w:rPr>
            </w:pPr>
            <w:r w:rsidRPr="00807E43">
              <w:rPr>
                <w:rFonts w:ascii="Times New Roman" w:hAnsi="Times New Roman" w:cs="Times New Roman"/>
                <w:b/>
                <w:bCs/>
              </w:rPr>
              <w:t>B</w:t>
            </w:r>
          </w:p>
        </w:tc>
        <w:tc>
          <w:tcPr>
            <w:tcW w:w="6103"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0A7C31B2" w14:textId="77777777" w:rsidR="0092108E" w:rsidRPr="00807E43" w:rsidRDefault="0092108E" w:rsidP="004B147E">
            <w:pPr>
              <w:rPr>
                <w:rFonts w:ascii="Times New Roman" w:hAnsi="Times New Roman" w:cs="Times New Roman"/>
              </w:rPr>
            </w:pPr>
            <w:r w:rsidRPr="00807E43">
              <w:rPr>
                <w:rFonts w:ascii="Times New Roman" w:hAnsi="Times New Roman" w:cs="Times New Roman"/>
                <w:b/>
                <w:bCs/>
              </w:rPr>
              <w:t>4562 SAYILI OSB KANUNU, SATIŞ, DEVİR, TEMLİK YASAĞI veya UYGUNLUK GÖRÜŞÜ</w:t>
            </w:r>
            <w:r w:rsidRPr="00807E43">
              <w:rPr>
                <w:rFonts w:ascii="Times New Roman" w:hAnsi="Times New Roman" w:cs="Times New Roman"/>
                <w:b/>
                <w:bCs/>
              </w:rPr>
              <w:br/>
              <w:t>(Bedelsiz Tahsis-Tesis tamamlanmamış ve üretime geçmemiş ise)</w:t>
            </w:r>
          </w:p>
        </w:tc>
        <w:tc>
          <w:tcPr>
            <w:tcW w:w="562" w:type="dxa"/>
            <w:tcBorders>
              <w:top w:val="nil"/>
              <w:left w:val="nil"/>
              <w:bottom w:val="single" w:sz="8" w:space="0" w:color="auto"/>
              <w:right w:val="single" w:sz="8" w:space="0" w:color="auto"/>
            </w:tcBorders>
            <w:shd w:val="clear" w:color="auto" w:fill="F2F2F2"/>
          </w:tcPr>
          <w:p w14:paraId="598B2BCA" w14:textId="77777777" w:rsidR="0092108E" w:rsidRPr="00807E43" w:rsidRDefault="0092108E" w:rsidP="004B147E">
            <w:pPr>
              <w:rPr>
                <w:rFonts w:ascii="Times New Roman" w:hAnsi="Times New Roman" w:cs="Times New Roman"/>
                <w:b/>
                <w:bCs/>
              </w:rPr>
            </w:pPr>
          </w:p>
        </w:tc>
        <w:tc>
          <w:tcPr>
            <w:tcW w:w="6237" w:type="dxa"/>
            <w:vMerge/>
            <w:tcBorders>
              <w:left w:val="nil"/>
              <w:right w:val="single" w:sz="8" w:space="0" w:color="auto"/>
            </w:tcBorders>
            <w:shd w:val="clear" w:color="auto" w:fill="F2F2F2"/>
          </w:tcPr>
          <w:p w14:paraId="4B1BD214" w14:textId="77777777" w:rsidR="0092108E" w:rsidRPr="00807E43" w:rsidRDefault="0092108E" w:rsidP="004B147E">
            <w:pPr>
              <w:rPr>
                <w:rFonts w:ascii="Times New Roman" w:hAnsi="Times New Roman" w:cs="Times New Roman"/>
                <w:b/>
                <w:bCs/>
              </w:rPr>
            </w:pPr>
          </w:p>
        </w:tc>
      </w:tr>
      <w:tr w:rsidR="0092108E" w:rsidRPr="00807E43" w14:paraId="22753EA3" w14:textId="77777777" w:rsidTr="00595552">
        <w:trPr>
          <w:trHeight w:val="972"/>
        </w:trPr>
        <w:tc>
          <w:tcPr>
            <w:tcW w:w="980"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7A7799A6" w14:textId="77777777" w:rsidR="0092108E" w:rsidRPr="00807E43" w:rsidRDefault="0092108E" w:rsidP="004B147E">
            <w:pPr>
              <w:jc w:val="center"/>
              <w:rPr>
                <w:rFonts w:ascii="Times New Roman" w:hAnsi="Times New Roman" w:cs="Times New Roman"/>
              </w:rPr>
            </w:pPr>
            <w:r w:rsidRPr="00807E43">
              <w:rPr>
                <w:rFonts w:ascii="Times New Roman" w:hAnsi="Times New Roman" w:cs="Times New Roman"/>
                <w:b/>
                <w:bCs/>
              </w:rPr>
              <w:t>C</w:t>
            </w:r>
          </w:p>
        </w:tc>
        <w:tc>
          <w:tcPr>
            <w:tcW w:w="6103" w:type="dxa"/>
            <w:tcBorders>
              <w:top w:val="nil"/>
              <w:left w:val="nil"/>
              <w:bottom w:val="single" w:sz="8" w:space="0" w:color="auto"/>
              <w:right w:val="single" w:sz="8" w:space="0" w:color="auto"/>
            </w:tcBorders>
            <w:shd w:val="clear" w:color="auto" w:fill="F2F2F2"/>
            <w:tcMar>
              <w:top w:w="0" w:type="dxa"/>
              <w:left w:w="70" w:type="dxa"/>
              <w:bottom w:w="0" w:type="dxa"/>
              <w:right w:w="70" w:type="dxa"/>
            </w:tcMar>
            <w:hideMark/>
          </w:tcPr>
          <w:p w14:paraId="594E8072" w14:textId="2F0483F6" w:rsidR="0092108E" w:rsidRPr="00807E43" w:rsidRDefault="0092108E" w:rsidP="004B147E">
            <w:pPr>
              <w:rPr>
                <w:rFonts w:ascii="Times New Roman" w:hAnsi="Times New Roman" w:cs="Times New Roman"/>
              </w:rPr>
            </w:pPr>
            <w:r w:rsidRPr="00807E43">
              <w:rPr>
                <w:rFonts w:ascii="Times New Roman" w:hAnsi="Times New Roman" w:cs="Times New Roman"/>
                <w:b/>
                <w:bCs/>
              </w:rPr>
              <w:t>4562 SAYILI OSB KANUNU, SATIŞ, DEVİR, TEMLİK YASAĞI veya UYGUNLUK GÖRÜŞÜ</w:t>
            </w:r>
            <w:r w:rsidRPr="00807E43">
              <w:rPr>
                <w:rFonts w:ascii="Times New Roman" w:hAnsi="Times New Roman" w:cs="Times New Roman"/>
                <w:b/>
                <w:bCs/>
              </w:rPr>
              <w:br/>
              <w:t>(Bedelli Tahsis-Tesis tamamlanıp üretime geçmiş ise)</w:t>
            </w:r>
          </w:p>
        </w:tc>
        <w:tc>
          <w:tcPr>
            <w:tcW w:w="562" w:type="dxa"/>
            <w:tcBorders>
              <w:top w:val="nil"/>
              <w:left w:val="nil"/>
              <w:bottom w:val="single" w:sz="8" w:space="0" w:color="auto"/>
              <w:right w:val="single" w:sz="8" w:space="0" w:color="auto"/>
            </w:tcBorders>
            <w:shd w:val="clear" w:color="auto" w:fill="F2F2F2"/>
            <w:vAlign w:val="center"/>
          </w:tcPr>
          <w:p w14:paraId="33A27B18" w14:textId="02F5E8B4" w:rsidR="0092108E" w:rsidRPr="00807E43" w:rsidRDefault="0092108E" w:rsidP="004B147E">
            <w:pPr>
              <w:rPr>
                <w:rFonts w:ascii="Times New Roman" w:hAnsi="Times New Roman" w:cs="Times New Roman"/>
                <w:b/>
                <w:bCs/>
              </w:rPr>
            </w:pPr>
            <w:r>
              <w:rPr>
                <w:rFonts w:ascii="Times New Roman" w:hAnsi="Times New Roman" w:cs="Times New Roman"/>
                <w:b/>
                <w:bCs/>
              </w:rPr>
              <w:t xml:space="preserve">   </w:t>
            </w:r>
            <w:r w:rsidR="00595552">
              <w:rPr>
                <w:rFonts w:ascii="Times New Roman" w:hAnsi="Times New Roman" w:cs="Times New Roman"/>
                <w:b/>
                <w:bCs/>
              </w:rPr>
              <w:t>X</w:t>
            </w:r>
          </w:p>
        </w:tc>
        <w:tc>
          <w:tcPr>
            <w:tcW w:w="6237" w:type="dxa"/>
            <w:vMerge/>
            <w:tcBorders>
              <w:left w:val="nil"/>
              <w:right w:val="single" w:sz="8" w:space="0" w:color="auto"/>
            </w:tcBorders>
            <w:shd w:val="clear" w:color="auto" w:fill="F2F2F2"/>
          </w:tcPr>
          <w:p w14:paraId="7B590DD9" w14:textId="77777777" w:rsidR="0092108E" w:rsidRDefault="0092108E" w:rsidP="004B147E">
            <w:pPr>
              <w:rPr>
                <w:rFonts w:ascii="Times New Roman" w:hAnsi="Times New Roman" w:cs="Times New Roman"/>
                <w:b/>
                <w:bCs/>
              </w:rPr>
            </w:pPr>
          </w:p>
        </w:tc>
      </w:tr>
      <w:tr w:rsidR="0092108E" w:rsidRPr="00807E43" w14:paraId="1A65EDF6" w14:textId="77777777" w:rsidTr="004B147E">
        <w:trPr>
          <w:trHeight w:val="1000"/>
        </w:trPr>
        <w:tc>
          <w:tcPr>
            <w:tcW w:w="980"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06F0AFFC" w14:textId="77777777" w:rsidR="0092108E" w:rsidRPr="00807E43" w:rsidRDefault="0092108E" w:rsidP="004B147E">
            <w:pPr>
              <w:jc w:val="center"/>
              <w:rPr>
                <w:rFonts w:ascii="Times New Roman" w:hAnsi="Times New Roman" w:cs="Times New Roman"/>
              </w:rPr>
            </w:pPr>
            <w:r w:rsidRPr="00807E43">
              <w:rPr>
                <w:rFonts w:ascii="Times New Roman" w:hAnsi="Times New Roman" w:cs="Times New Roman"/>
                <w:b/>
                <w:bCs/>
              </w:rPr>
              <w:t>D</w:t>
            </w:r>
          </w:p>
        </w:tc>
        <w:tc>
          <w:tcPr>
            <w:tcW w:w="6103"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A9C15EF" w14:textId="77777777" w:rsidR="0092108E" w:rsidRPr="00807E43" w:rsidRDefault="0092108E" w:rsidP="004B147E">
            <w:pPr>
              <w:rPr>
                <w:rFonts w:ascii="Times New Roman" w:hAnsi="Times New Roman" w:cs="Times New Roman"/>
              </w:rPr>
            </w:pPr>
            <w:r w:rsidRPr="00807E43">
              <w:rPr>
                <w:rFonts w:ascii="Times New Roman" w:hAnsi="Times New Roman" w:cs="Times New Roman"/>
                <w:b/>
                <w:bCs/>
              </w:rPr>
              <w:t>4562 SAYILI OSB KANUNU, SATIŞ, DEVİR, TEMLİK YASAĞI veya UYGUNLUK GÖRÜŞÜ (Bedelli Tahsis-Tesis tamamlanmamış ve üretime geçmemiş ise)</w:t>
            </w:r>
          </w:p>
        </w:tc>
        <w:tc>
          <w:tcPr>
            <w:tcW w:w="562" w:type="dxa"/>
            <w:tcBorders>
              <w:top w:val="nil"/>
              <w:left w:val="nil"/>
              <w:bottom w:val="single" w:sz="8" w:space="0" w:color="auto"/>
              <w:right w:val="single" w:sz="8" w:space="0" w:color="auto"/>
            </w:tcBorders>
            <w:shd w:val="clear" w:color="auto" w:fill="F2F2F2"/>
          </w:tcPr>
          <w:p w14:paraId="3102654A" w14:textId="1FE07678" w:rsidR="0092108E" w:rsidRPr="00807E43" w:rsidRDefault="00595552" w:rsidP="004B147E">
            <w:pPr>
              <w:rPr>
                <w:rFonts w:ascii="Times New Roman" w:hAnsi="Times New Roman" w:cs="Times New Roman"/>
                <w:b/>
                <w:bCs/>
              </w:rPr>
            </w:pPr>
            <w:r>
              <w:rPr>
                <w:rFonts w:ascii="Times New Roman" w:hAnsi="Times New Roman" w:cs="Times New Roman"/>
                <w:b/>
                <w:bCs/>
              </w:rPr>
              <w:t xml:space="preserve">  </w:t>
            </w:r>
          </w:p>
        </w:tc>
        <w:tc>
          <w:tcPr>
            <w:tcW w:w="6237" w:type="dxa"/>
            <w:vMerge/>
            <w:tcBorders>
              <w:left w:val="nil"/>
              <w:right w:val="single" w:sz="8" w:space="0" w:color="auto"/>
            </w:tcBorders>
            <w:shd w:val="clear" w:color="auto" w:fill="F2F2F2"/>
          </w:tcPr>
          <w:p w14:paraId="43F49E33" w14:textId="77777777" w:rsidR="0092108E" w:rsidRPr="00807E43" w:rsidRDefault="0092108E" w:rsidP="004B147E">
            <w:pPr>
              <w:rPr>
                <w:rFonts w:ascii="Times New Roman" w:hAnsi="Times New Roman" w:cs="Times New Roman"/>
                <w:b/>
                <w:bCs/>
              </w:rPr>
            </w:pPr>
          </w:p>
        </w:tc>
      </w:tr>
      <w:tr w:rsidR="0092108E" w:rsidRPr="00807E43" w14:paraId="6A6ADC0D" w14:textId="77777777" w:rsidTr="004B147E">
        <w:trPr>
          <w:trHeight w:val="986"/>
        </w:trPr>
        <w:tc>
          <w:tcPr>
            <w:tcW w:w="980"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5366AB44" w14:textId="77777777" w:rsidR="0092108E" w:rsidRPr="00807E43" w:rsidRDefault="0092108E" w:rsidP="004B147E">
            <w:pPr>
              <w:jc w:val="center"/>
              <w:rPr>
                <w:rFonts w:ascii="Times New Roman" w:hAnsi="Times New Roman" w:cs="Times New Roman"/>
              </w:rPr>
            </w:pPr>
            <w:r w:rsidRPr="00807E43">
              <w:rPr>
                <w:rFonts w:ascii="Times New Roman" w:hAnsi="Times New Roman" w:cs="Times New Roman"/>
                <w:b/>
                <w:bCs/>
              </w:rPr>
              <w:t>E</w:t>
            </w:r>
          </w:p>
        </w:tc>
        <w:tc>
          <w:tcPr>
            <w:tcW w:w="6103" w:type="dxa"/>
            <w:tcBorders>
              <w:top w:val="nil"/>
              <w:left w:val="nil"/>
              <w:bottom w:val="single" w:sz="8" w:space="0" w:color="auto"/>
              <w:right w:val="single" w:sz="8" w:space="0" w:color="auto"/>
            </w:tcBorders>
            <w:shd w:val="clear" w:color="auto" w:fill="F2F2F2"/>
            <w:tcMar>
              <w:top w:w="0" w:type="dxa"/>
              <w:left w:w="70" w:type="dxa"/>
              <w:bottom w:w="0" w:type="dxa"/>
              <w:right w:w="70" w:type="dxa"/>
            </w:tcMar>
            <w:hideMark/>
          </w:tcPr>
          <w:p w14:paraId="24C532AF" w14:textId="77777777" w:rsidR="0092108E" w:rsidRPr="00807E43" w:rsidRDefault="0092108E" w:rsidP="004B147E">
            <w:pPr>
              <w:rPr>
                <w:rFonts w:ascii="Times New Roman" w:hAnsi="Times New Roman" w:cs="Times New Roman"/>
              </w:rPr>
            </w:pPr>
            <w:r w:rsidRPr="00807E43">
              <w:rPr>
                <w:rFonts w:ascii="Times New Roman" w:hAnsi="Times New Roman" w:cs="Times New Roman"/>
                <w:b/>
                <w:bCs/>
              </w:rPr>
              <w:t xml:space="preserve">4562 SAYILI OSB KANUNU, SATIŞ, DEVİR, TEMLİK YASAĞI </w:t>
            </w:r>
            <w:r w:rsidRPr="00807E43">
              <w:rPr>
                <w:rFonts w:ascii="Times New Roman" w:hAnsi="Times New Roman" w:cs="Times New Roman"/>
                <w:b/>
                <w:bCs/>
              </w:rPr>
              <w:br/>
              <w:t>(OSB kurulmadan önce malik aynı kişi ise-Tesis tamamlanmış ve üretime geçmiş ise)</w:t>
            </w:r>
          </w:p>
        </w:tc>
        <w:tc>
          <w:tcPr>
            <w:tcW w:w="562" w:type="dxa"/>
            <w:tcBorders>
              <w:top w:val="nil"/>
              <w:left w:val="nil"/>
              <w:bottom w:val="single" w:sz="8" w:space="0" w:color="auto"/>
              <w:right w:val="single" w:sz="8" w:space="0" w:color="auto"/>
            </w:tcBorders>
            <w:shd w:val="clear" w:color="auto" w:fill="F2F2F2"/>
          </w:tcPr>
          <w:p w14:paraId="3C363B64" w14:textId="77777777" w:rsidR="0092108E" w:rsidRPr="00807E43" w:rsidRDefault="0092108E" w:rsidP="004B147E">
            <w:pPr>
              <w:rPr>
                <w:rFonts w:ascii="Times New Roman" w:hAnsi="Times New Roman" w:cs="Times New Roman"/>
                <w:b/>
                <w:bCs/>
              </w:rPr>
            </w:pPr>
          </w:p>
        </w:tc>
        <w:tc>
          <w:tcPr>
            <w:tcW w:w="6237" w:type="dxa"/>
            <w:vMerge/>
            <w:tcBorders>
              <w:left w:val="nil"/>
              <w:right w:val="single" w:sz="8" w:space="0" w:color="auto"/>
            </w:tcBorders>
            <w:shd w:val="clear" w:color="auto" w:fill="F2F2F2"/>
          </w:tcPr>
          <w:p w14:paraId="079140AD" w14:textId="77777777" w:rsidR="0092108E" w:rsidRPr="00807E43" w:rsidRDefault="0092108E" w:rsidP="004B147E">
            <w:pPr>
              <w:rPr>
                <w:rFonts w:ascii="Times New Roman" w:hAnsi="Times New Roman" w:cs="Times New Roman"/>
                <w:b/>
                <w:bCs/>
              </w:rPr>
            </w:pPr>
          </w:p>
        </w:tc>
      </w:tr>
      <w:tr w:rsidR="0092108E" w:rsidRPr="00807E43" w14:paraId="4BAFB054" w14:textId="77777777" w:rsidTr="004B147E">
        <w:trPr>
          <w:trHeight w:val="1229"/>
        </w:trPr>
        <w:tc>
          <w:tcPr>
            <w:tcW w:w="980" w:type="dxa"/>
            <w:tcBorders>
              <w:top w:val="nil"/>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2088C933" w14:textId="77777777" w:rsidR="0092108E" w:rsidRPr="00807E43" w:rsidRDefault="0092108E" w:rsidP="004B147E">
            <w:pPr>
              <w:jc w:val="center"/>
              <w:rPr>
                <w:rFonts w:ascii="Times New Roman" w:hAnsi="Times New Roman" w:cs="Times New Roman"/>
              </w:rPr>
            </w:pPr>
            <w:r w:rsidRPr="00807E43">
              <w:rPr>
                <w:rFonts w:ascii="Times New Roman" w:hAnsi="Times New Roman" w:cs="Times New Roman"/>
                <w:b/>
                <w:bCs/>
              </w:rPr>
              <w:t>F</w:t>
            </w:r>
          </w:p>
        </w:tc>
        <w:tc>
          <w:tcPr>
            <w:tcW w:w="6103" w:type="dxa"/>
            <w:tcBorders>
              <w:top w:val="nil"/>
              <w:left w:val="nil"/>
              <w:bottom w:val="single" w:sz="8" w:space="0" w:color="auto"/>
              <w:right w:val="single" w:sz="8" w:space="0" w:color="auto"/>
            </w:tcBorders>
            <w:shd w:val="clear" w:color="auto" w:fill="F2F2F2"/>
            <w:tcMar>
              <w:top w:w="0" w:type="dxa"/>
              <w:left w:w="70" w:type="dxa"/>
              <w:bottom w:w="0" w:type="dxa"/>
              <w:right w:w="70" w:type="dxa"/>
            </w:tcMar>
            <w:hideMark/>
          </w:tcPr>
          <w:p w14:paraId="3A9B6146" w14:textId="77777777" w:rsidR="0092108E" w:rsidRPr="00807E43" w:rsidRDefault="0092108E" w:rsidP="004B147E">
            <w:pPr>
              <w:rPr>
                <w:rFonts w:ascii="Times New Roman" w:hAnsi="Times New Roman" w:cs="Times New Roman"/>
              </w:rPr>
            </w:pPr>
            <w:r w:rsidRPr="00807E43">
              <w:rPr>
                <w:rFonts w:ascii="Times New Roman" w:hAnsi="Times New Roman" w:cs="Times New Roman"/>
                <w:b/>
                <w:bCs/>
              </w:rPr>
              <w:t xml:space="preserve">4563 SAYILI OSB KANUNU, SATIŞ, DEVİR, TEMLİK YASAĞI </w:t>
            </w:r>
            <w:r w:rsidRPr="00807E43">
              <w:rPr>
                <w:rFonts w:ascii="Times New Roman" w:hAnsi="Times New Roman" w:cs="Times New Roman"/>
                <w:b/>
                <w:bCs/>
              </w:rPr>
              <w:br/>
              <w:t>(OSB kurulmadan önce malik aynı kişi ise-Tesis tamamlanmamış ve üretime geçmemiş ise)</w:t>
            </w:r>
          </w:p>
        </w:tc>
        <w:tc>
          <w:tcPr>
            <w:tcW w:w="562" w:type="dxa"/>
            <w:tcBorders>
              <w:top w:val="nil"/>
              <w:left w:val="nil"/>
              <w:bottom w:val="single" w:sz="8" w:space="0" w:color="auto"/>
              <w:right w:val="single" w:sz="8" w:space="0" w:color="auto"/>
            </w:tcBorders>
            <w:shd w:val="clear" w:color="auto" w:fill="F2F2F2"/>
          </w:tcPr>
          <w:p w14:paraId="75EF99A9" w14:textId="77777777" w:rsidR="0092108E" w:rsidRPr="00807E43" w:rsidRDefault="0092108E" w:rsidP="004B147E">
            <w:pPr>
              <w:rPr>
                <w:rFonts w:ascii="Times New Roman" w:hAnsi="Times New Roman" w:cs="Times New Roman"/>
                <w:b/>
                <w:bCs/>
              </w:rPr>
            </w:pPr>
          </w:p>
        </w:tc>
        <w:tc>
          <w:tcPr>
            <w:tcW w:w="6237" w:type="dxa"/>
            <w:vMerge/>
            <w:tcBorders>
              <w:left w:val="nil"/>
              <w:bottom w:val="single" w:sz="8" w:space="0" w:color="auto"/>
              <w:right w:val="single" w:sz="8" w:space="0" w:color="auto"/>
            </w:tcBorders>
            <w:shd w:val="clear" w:color="auto" w:fill="F2F2F2"/>
          </w:tcPr>
          <w:p w14:paraId="03E6E36E" w14:textId="77777777" w:rsidR="0092108E" w:rsidRPr="00807E43" w:rsidRDefault="0092108E" w:rsidP="004B147E">
            <w:pPr>
              <w:rPr>
                <w:rFonts w:ascii="Times New Roman" w:hAnsi="Times New Roman" w:cs="Times New Roman"/>
                <w:b/>
                <w:bCs/>
              </w:rPr>
            </w:pPr>
          </w:p>
        </w:tc>
      </w:tr>
    </w:tbl>
    <w:p w14:paraId="42D7BFBE" w14:textId="2C4C568E" w:rsidR="0092108E" w:rsidRDefault="0092108E" w:rsidP="002C42A9">
      <w:pPr>
        <w:shd w:val="clear" w:color="auto" w:fill="FFFFFF"/>
        <w:spacing w:after="0" w:line="240" w:lineRule="auto"/>
        <w:ind w:firstLine="567"/>
        <w:jc w:val="both"/>
        <w:rPr>
          <w:rFonts w:ascii="Times New Roman" w:eastAsia="Times New Roman" w:hAnsi="Times New Roman" w:cs="Times New Roman"/>
          <w:b/>
          <w:color w:val="000000"/>
          <w:sz w:val="24"/>
          <w:szCs w:val="24"/>
          <w:lang w:eastAsia="tr-TR"/>
        </w:rPr>
      </w:pPr>
    </w:p>
    <w:p w14:paraId="07A14CD9" w14:textId="520DCA57" w:rsidR="0092108E" w:rsidRPr="008402E3" w:rsidRDefault="0092108E" w:rsidP="002C42A9">
      <w:pPr>
        <w:shd w:val="clear" w:color="auto" w:fill="FFFFFF"/>
        <w:spacing w:after="0" w:line="240" w:lineRule="auto"/>
        <w:ind w:firstLine="567"/>
        <w:jc w:val="both"/>
        <w:rPr>
          <w:rFonts w:ascii="Times New Roman" w:eastAsia="Times New Roman" w:hAnsi="Times New Roman" w:cs="Times New Roman"/>
          <w:b/>
          <w:color w:val="000000"/>
          <w:lang w:eastAsia="tr-TR"/>
        </w:rPr>
      </w:pPr>
    </w:p>
    <w:p w14:paraId="76185D92" w14:textId="1FCA8E72" w:rsidR="0092108E" w:rsidRPr="008402E3" w:rsidRDefault="0092108E" w:rsidP="002C42A9">
      <w:pPr>
        <w:shd w:val="clear" w:color="auto" w:fill="FFFFFF"/>
        <w:spacing w:after="0" w:line="240" w:lineRule="auto"/>
        <w:ind w:firstLine="567"/>
        <w:jc w:val="both"/>
        <w:rPr>
          <w:rFonts w:ascii="Times New Roman" w:eastAsia="Times New Roman" w:hAnsi="Times New Roman" w:cs="Times New Roman"/>
          <w:b/>
          <w:color w:val="000000"/>
          <w:lang w:eastAsia="tr-TR"/>
        </w:rPr>
      </w:pPr>
    </w:p>
    <w:p w14:paraId="38C76E2D" w14:textId="55DA881E" w:rsidR="0092108E" w:rsidRPr="008402E3" w:rsidRDefault="0092108E" w:rsidP="002C42A9">
      <w:pPr>
        <w:shd w:val="clear" w:color="auto" w:fill="FFFFFF"/>
        <w:spacing w:after="0" w:line="240" w:lineRule="auto"/>
        <w:ind w:firstLine="567"/>
        <w:jc w:val="both"/>
        <w:rPr>
          <w:rFonts w:ascii="Times New Roman" w:eastAsia="Times New Roman" w:hAnsi="Times New Roman" w:cs="Times New Roman"/>
          <w:b/>
          <w:color w:val="000000"/>
          <w:lang w:eastAsia="tr-TR"/>
        </w:rPr>
      </w:pPr>
    </w:p>
    <w:p w14:paraId="5BE85195" w14:textId="77777777" w:rsidR="0092108E" w:rsidRPr="008402E3" w:rsidRDefault="0092108E" w:rsidP="002C42A9">
      <w:pPr>
        <w:shd w:val="clear" w:color="auto" w:fill="FFFFFF"/>
        <w:spacing w:after="0" w:line="240" w:lineRule="auto"/>
        <w:ind w:firstLine="567"/>
        <w:jc w:val="both"/>
        <w:rPr>
          <w:rFonts w:ascii="Times New Roman" w:eastAsia="Times New Roman" w:hAnsi="Times New Roman" w:cs="Times New Roman"/>
          <w:b/>
          <w:color w:val="000000"/>
          <w:lang w:eastAsia="tr-TR"/>
        </w:rPr>
        <w:sectPr w:rsidR="0092108E" w:rsidRPr="008402E3" w:rsidSect="0092108E">
          <w:pgSz w:w="16850" w:h="11910" w:orient="landscape"/>
          <w:pgMar w:top="1418" w:right="1559" w:bottom="1418" w:left="1276" w:header="0" w:footer="561" w:gutter="0"/>
          <w:cols w:space="708"/>
        </w:sectPr>
      </w:pPr>
    </w:p>
    <w:p w14:paraId="0AF1477A" w14:textId="4B1B933E" w:rsidR="002C42A9" w:rsidRPr="008402E3" w:rsidRDefault="002C42A9" w:rsidP="002C42A9">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lastRenderedPageBreak/>
        <w:t xml:space="preserve">Gayrimenkuller </w:t>
      </w:r>
      <w:r w:rsidR="00827054" w:rsidRPr="008402E3">
        <w:rPr>
          <w:rFonts w:ascii="Times New Roman" w:eastAsia="Times New Roman" w:hAnsi="Times New Roman" w:cs="Times New Roman"/>
          <w:b/>
          <w:color w:val="000000"/>
          <w:lang w:eastAsia="tr-TR"/>
        </w:rPr>
        <w:t>v</w:t>
      </w:r>
      <w:r w:rsidR="00254CEE" w:rsidRPr="008402E3">
        <w:rPr>
          <w:rFonts w:ascii="Times New Roman" w:eastAsia="Times New Roman" w:hAnsi="Times New Roman" w:cs="Times New Roman"/>
          <w:b/>
          <w:color w:val="000000"/>
          <w:lang w:eastAsia="tr-TR"/>
        </w:rPr>
        <w:t>e Gayrimenkul Projeleri i</w:t>
      </w:r>
      <w:r w:rsidR="00827054" w:rsidRPr="008402E3">
        <w:rPr>
          <w:rFonts w:ascii="Times New Roman" w:eastAsia="Times New Roman" w:hAnsi="Times New Roman" w:cs="Times New Roman"/>
          <w:b/>
          <w:color w:val="000000"/>
          <w:lang w:eastAsia="tr-TR"/>
        </w:rPr>
        <w:t>çin Alınmış Yapı Ruhsatlarına, Tadilat Ruhsatlarına, Yapı Kullanım İzinlerine İlişkin Bilgiler ile İlgili Mevzuat Uyarınca Alınması Gerekli Tüm İzinlerin Alınıp Alınmadığına ve Yasal Gerekliliği Olan Belgelerin Tam ve Doğru Olarak Mevcut Olup Olmadığı Hakkında Bilgi</w:t>
      </w:r>
    </w:p>
    <w:p w14:paraId="3A4F1A63" w14:textId="77777777" w:rsidR="001321F4" w:rsidRPr="008402E3" w:rsidRDefault="001321F4" w:rsidP="002C42A9">
      <w:pPr>
        <w:shd w:val="clear" w:color="auto" w:fill="FFFFFF"/>
        <w:spacing w:after="0" w:line="240" w:lineRule="auto"/>
        <w:ind w:firstLine="567"/>
        <w:jc w:val="both"/>
        <w:rPr>
          <w:rFonts w:ascii="Times New Roman" w:eastAsia="Times New Roman" w:hAnsi="Times New Roman" w:cs="Times New Roman"/>
          <w:b/>
          <w:color w:val="000000"/>
          <w:lang w:eastAsia="tr-TR"/>
        </w:rPr>
      </w:pPr>
    </w:p>
    <w:p w14:paraId="04B4245D" w14:textId="3E186742" w:rsidR="001321F4" w:rsidRPr="008402E3" w:rsidRDefault="00CB2579" w:rsidP="00FD31D7">
      <w:pPr>
        <w:shd w:val="clear" w:color="auto" w:fill="FFFFFF"/>
        <w:spacing w:after="0" w:line="240" w:lineRule="auto"/>
        <w:ind w:firstLine="567"/>
        <w:jc w:val="both"/>
        <w:rPr>
          <w:rFonts w:ascii="Times New Roman" w:eastAsia="Times New Roman" w:hAnsi="Times New Roman" w:cs="Times New Roman"/>
        </w:rPr>
      </w:pPr>
      <w:r w:rsidRPr="008402E3">
        <w:rPr>
          <w:rFonts w:ascii="Times New Roman" w:eastAsia="Times New Roman" w:hAnsi="Times New Roman" w:cs="Times New Roman"/>
        </w:rPr>
        <w:t>ABC</w:t>
      </w:r>
      <w:r w:rsidR="001321F4" w:rsidRPr="008402E3">
        <w:rPr>
          <w:rFonts w:ascii="Times New Roman" w:eastAsia="Times New Roman" w:hAnsi="Times New Roman" w:cs="Times New Roman"/>
        </w:rPr>
        <w:t xml:space="preserve"> Organize Sanayi Bölgesi İmar Müdürlüğü’nde yapıl</w:t>
      </w:r>
      <w:r w:rsidR="008234DD" w:rsidRPr="008402E3">
        <w:rPr>
          <w:rFonts w:ascii="Times New Roman" w:eastAsia="Times New Roman" w:hAnsi="Times New Roman" w:cs="Times New Roman"/>
        </w:rPr>
        <w:t>an arşiv dosyası incelemesinde</w:t>
      </w:r>
      <w:r w:rsidR="001321F4" w:rsidRPr="008402E3">
        <w:rPr>
          <w:rFonts w:ascii="Times New Roman" w:eastAsia="Times New Roman" w:hAnsi="Times New Roman" w:cs="Times New Roman"/>
        </w:rPr>
        <w:t xml:space="preserve"> görüldüğü üzere:</w:t>
      </w:r>
    </w:p>
    <w:p w14:paraId="1CA1A7B2" w14:textId="1C927756" w:rsidR="00122CAD" w:rsidRPr="008402E3" w:rsidRDefault="004C012A" w:rsidP="00FD31D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rPr>
      </w:pPr>
      <w:r w:rsidRPr="008402E3">
        <w:rPr>
          <w:rFonts w:ascii="Times New Roman" w:eastAsia="Times New Roman" w:hAnsi="Times New Roman" w:cs="Times New Roman"/>
        </w:rPr>
        <w:t>Konu parsel üzerinde yapılması planlanan</w:t>
      </w:r>
      <w:r w:rsidR="00903F7A" w:rsidRPr="008402E3">
        <w:rPr>
          <w:rFonts w:ascii="Times New Roman" w:eastAsia="Times New Roman" w:hAnsi="Times New Roman" w:cs="Times New Roman"/>
        </w:rPr>
        <w:t>; yol seviyesi üstünde 1 kat</w:t>
      </w:r>
      <w:r w:rsidRPr="008402E3">
        <w:rPr>
          <w:rFonts w:ascii="Times New Roman" w:eastAsia="Times New Roman" w:hAnsi="Times New Roman" w:cs="Times New Roman"/>
        </w:rPr>
        <w:t xml:space="preserve">lı, yüksekliği </w:t>
      </w:r>
      <w:r w:rsidR="00B51713" w:rsidRPr="008402E3">
        <w:rPr>
          <w:rFonts w:ascii="Times New Roman" w:eastAsia="Times New Roman" w:hAnsi="Times New Roman" w:cs="Times New Roman"/>
        </w:rPr>
        <w:t>8</w:t>
      </w:r>
      <w:r w:rsidR="00903F7A" w:rsidRPr="008402E3">
        <w:rPr>
          <w:rFonts w:ascii="Times New Roman" w:eastAsia="Times New Roman" w:hAnsi="Times New Roman" w:cs="Times New Roman"/>
        </w:rPr>
        <w:t xml:space="preserve"> m olan, II</w:t>
      </w:r>
      <w:r w:rsidR="00B51713" w:rsidRPr="008402E3">
        <w:rPr>
          <w:rFonts w:ascii="Times New Roman" w:eastAsia="Times New Roman" w:hAnsi="Times New Roman" w:cs="Times New Roman"/>
        </w:rPr>
        <w:t>I-A</w:t>
      </w:r>
      <w:r w:rsidR="00903F7A" w:rsidRPr="008402E3">
        <w:rPr>
          <w:rFonts w:ascii="Times New Roman" w:eastAsia="Times New Roman" w:hAnsi="Times New Roman" w:cs="Times New Roman"/>
        </w:rPr>
        <w:t xml:space="preserve"> yapı </w:t>
      </w:r>
      <w:r w:rsidR="00903F7A" w:rsidRPr="000E7996">
        <w:rPr>
          <w:rFonts w:ascii="Times New Roman" w:eastAsia="Times New Roman" w:hAnsi="Times New Roman" w:cs="Times New Roman"/>
        </w:rPr>
        <w:t xml:space="preserve">sınıfındaki, </w:t>
      </w:r>
      <w:r w:rsidR="00595552" w:rsidRPr="000E7996">
        <w:rPr>
          <w:rFonts w:ascii="Times New Roman" w:eastAsia="Times New Roman" w:hAnsi="Times New Roman" w:cs="Times New Roman"/>
        </w:rPr>
        <w:t>14.0</w:t>
      </w:r>
      <w:r w:rsidR="00B51713" w:rsidRPr="000E7996">
        <w:rPr>
          <w:rFonts w:ascii="Times New Roman" w:eastAsia="Times New Roman" w:hAnsi="Times New Roman" w:cs="Times New Roman"/>
        </w:rPr>
        <w:t>00</w:t>
      </w:r>
      <w:r w:rsidR="00903F7A" w:rsidRPr="000E7996">
        <w:rPr>
          <w:rFonts w:ascii="Times New Roman" w:eastAsia="Times New Roman" w:hAnsi="Times New Roman" w:cs="Times New Roman"/>
        </w:rPr>
        <w:t xml:space="preserve"> m² ku</w:t>
      </w:r>
      <w:r w:rsidR="00903F7A" w:rsidRPr="008402E3">
        <w:rPr>
          <w:rFonts w:ascii="Times New Roman" w:eastAsia="Times New Roman" w:hAnsi="Times New Roman" w:cs="Times New Roman"/>
        </w:rPr>
        <w:t xml:space="preserve">llanım alanlı </w:t>
      </w:r>
      <w:r w:rsidR="00595552" w:rsidRPr="008402E3">
        <w:rPr>
          <w:rFonts w:ascii="Times New Roman" w:eastAsia="Times New Roman" w:hAnsi="Times New Roman" w:cs="Times New Roman"/>
        </w:rPr>
        <w:t xml:space="preserve">fabrika </w:t>
      </w:r>
      <w:r w:rsidRPr="008402E3">
        <w:rPr>
          <w:rFonts w:ascii="Times New Roman" w:eastAsia="Times New Roman" w:hAnsi="Times New Roman" w:cs="Times New Roman"/>
        </w:rPr>
        <w:t>yapı</w:t>
      </w:r>
      <w:r w:rsidR="00595552" w:rsidRPr="008402E3">
        <w:rPr>
          <w:rFonts w:ascii="Times New Roman" w:eastAsia="Times New Roman" w:hAnsi="Times New Roman" w:cs="Times New Roman"/>
        </w:rPr>
        <w:t>sı</w:t>
      </w:r>
      <w:r w:rsidRPr="008402E3">
        <w:rPr>
          <w:rFonts w:ascii="Times New Roman" w:eastAsia="Times New Roman" w:hAnsi="Times New Roman" w:cs="Times New Roman"/>
        </w:rPr>
        <w:t xml:space="preserve"> </w:t>
      </w:r>
      <w:r w:rsidR="00903F7A" w:rsidRPr="008402E3">
        <w:rPr>
          <w:rFonts w:ascii="Times New Roman" w:eastAsia="Times New Roman" w:hAnsi="Times New Roman" w:cs="Times New Roman"/>
        </w:rPr>
        <w:t>için,</w:t>
      </w:r>
      <w:r w:rsidRPr="008402E3">
        <w:rPr>
          <w:rFonts w:ascii="Times New Roman" w:eastAsia="Times New Roman" w:hAnsi="Times New Roman" w:cs="Times New Roman"/>
        </w:rPr>
        <w:t xml:space="preserve"> </w:t>
      </w:r>
      <w:r w:rsidR="00CB2579" w:rsidRPr="008402E3">
        <w:rPr>
          <w:rFonts w:ascii="Times New Roman" w:eastAsia="Times New Roman" w:hAnsi="Times New Roman" w:cs="Times New Roman"/>
        </w:rPr>
        <w:t>ABC</w:t>
      </w:r>
      <w:r w:rsidR="00903F7A" w:rsidRPr="008402E3">
        <w:rPr>
          <w:rFonts w:ascii="Times New Roman" w:eastAsia="Times New Roman" w:hAnsi="Times New Roman" w:cs="Times New Roman"/>
        </w:rPr>
        <w:t xml:space="preserve"> Organize Sanayi Bölgesi Müdürlüğü tarafından</w:t>
      </w:r>
      <w:r w:rsidRPr="008402E3">
        <w:rPr>
          <w:rFonts w:ascii="Times New Roman" w:eastAsia="Times New Roman" w:hAnsi="Times New Roman" w:cs="Times New Roman"/>
        </w:rPr>
        <w:t xml:space="preserve"> </w:t>
      </w:r>
      <w:r w:rsidR="00344E77" w:rsidRPr="008402E3">
        <w:rPr>
          <w:rFonts w:ascii="Times New Roman" w:eastAsia="Times New Roman" w:hAnsi="Times New Roman" w:cs="Times New Roman"/>
        </w:rPr>
        <w:t xml:space="preserve">düzenlenmiş </w:t>
      </w:r>
      <w:r w:rsidR="00595552" w:rsidRPr="008402E3">
        <w:rPr>
          <w:rFonts w:ascii="Times New Roman" w:eastAsia="Times New Roman" w:hAnsi="Times New Roman" w:cs="Times New Roman"/>
        </w:rPr>
        <w:t>10.02.2015</w:t>
      </w:r>
      <w:r w:rsidR="00344E77" w:rsidRPr="008402E3">
        <w:rPr>
          <w:rFonts w:ascii="Times New Roman" w:eastAsia="Times New Roman" w:hAnsi="Times New Roman" w:cs="Times New Roman"/>
        </w:rPr>
        <w:t xml:space="preserve"> tarihli </w:t>
      </w:r>
      <w:r w:rsidR="00A4684A" w:rsidRPr="008402E3">
        <w:rPr>
          <w:rFonts w:ascii="Times New Roman" w:eastAsia="Times New Roman" w:hAnsi="Times New Roman" w:cs="Times New Roman"/>
        </w:rPr>
        <w:t>33</w:t>
      </w:r>
      <w:r w:rsidR="00B523CA" w:rsidRPr="008402E3">
        <w:rPr>
          <w:rFonts w:ascii="Times New Roman" w:eastAsia="Times New Roman" w:hAnsi="Times New Roman" w:cs="Times New Roman"/>
        </w:rPr>
        <w:t xml:space="preserve"> </w:t>
      </w:r>
      <w:proofErr w:type="spellStart"/>
      <w:r w:rsidR="00B523CA" w:rsidRPr="008402E3">
        <w:rPr>
          <w:rFonts w:ascii="Times New Roman" w:eastAsia="Times New Roman" w:hAnsi="Times New Roman" w:cs="Times New Roman"/>
        </w:rPr>
        <w:t>nolu</w:t>
      </w:r>
      <w:proofErr w:type="spellEnd"/>
      <w:r w:rsidR="00B523CA" w:rsidRPr="008402E3">
        <w:rPr>
          <w:rFonts w:ascii="Times New Roman" w:eastAsia="Times New Roman" w:hAnsi="Times New Roman" w:cs="Times New Roman"/>
        </w:rPr>
        <w:t xml:space="preserve"> yapı r</w:t>
      </w:r>
      <w:r w:rsidR="00903F7A" w:rsidRPr="008402E3">
        <w:rPr>
          <w:rFonts w:ascii="Times New Roman" w:eastAsia="Times New Roman" w:hAnsi="Times New Roman" w:cs="Times New Roman"/>
        </w:rPr>
        <w:t>uhsatı</w:t>
      </w:r>
      <w:r w:rsidR="00344E77" w:rsidRPr="008402E3">
        <w:rPr>
          <w:rFonts w:ascii="Times New Roman" w:eastAsia="Times New Roman" w:hAnsi="Times New Roman" w:cs="Times New Roman"/>
        </w:rPr>
        <w:t xml:space="preserve"> </w:t>
      </w:r>
      <w:r w:rsidR="00B523CA" w:rsidRPr="008402E3">
        <w:rPr>
          <w:rFonts w:ascii="Times New Roman" w:eastAsia="Times New Roman" w:hAnsi="Times New Roman" w:cs="Times New Roman"/>
        </w:rPr>
        <w:t xml:space="preserve">ve </w:t>
      </w:r>
      <w:r w:rsidR="00595552" w:rsidRPr="008402E3">
        <w:rPr>
          <w:rFonts w:ascii="Times New Roman" w:eastAsia="Times New Roman" w:hAnsi="Times New Roman" w:cs="Times New Roman"/>
        </w:rPr>
        <w:t>01.02.2015</w:t>
      </w:r>
      <w:r w:rsidR="00903F7A" w:rsidRPr="008402E3">
        <w:rPr>
          <w:rFonts w:ascii="Times New Roman" w:eastAsia="Times New Roman" w:hAnsi="Times New Roman" w:cs="Times New Roman"/>
        </w:rPr>
        <w:t xml:space="preserve"> tarihli</w:t>
      </w:r>
      <w:r w:rsidR="00122CAD" w:rsidRPr="008402E3">
        <w:rPr>
          <w:rFonts w:ascii="Times New Roman" w:eastAsia="Times New Roman" w:hAnsi="Times New Roman" w:cs="Times New Roman"/>
        </w:rPr>
        <w:t xml:space="preserve"> </w:t>
      </w:r>
      <w:r w:rsidR="00B523CA" w:rsidRPr="008402E3">
        <w:rPr>
          <w:rFonts w:ascii="Times New Roman" w:eastAsia="Times New Roman" w:hAnsi="Times New Roman" w:cs="Times New Roman"/>
        </w:rPr>
        <w:t xml:space="preserve">mimari projesi </w:t>
      </w:r>
      <w:r w:rsidR="00595552" w:rsidRPr="008402E3">
        <w:rPr>
          <w:rFonts w:ascii="Times New Roman" w:eastAsia="Times New Roman" w:hAnsi="Times New Roman" w:cs="Times New Roman"/>
        </w:rPr>
        <w:t xml:space="preserve">ve </w:t>
      </w:r>
      <w:r w:rsidR="00B523CA" w:rsidRPr="008402E3">
        <w:rPr>
          <w:rFonts w:ascii="Times New Roman" w:eastAsia="Times New Roman" w:hAnsi="Times New Roman" w:cs="Times New Roman"/>
        </w:rPr>
        <w:t xml:space="preserve">bulunmaktadır. Mimari projesine göre </w:t>
      </w:r>
      <w:r w:rsidR="00122CAD" w:rsidRPr="008402E3">
        <w:rPr>
          <w:rFonts w:ascii="Times New Roman" w:eastAsia="Times New Roman" w:hAnsi="Times New Roman" w:cs="Times New Roman"/>
        </w:rPr>
        <w:t>fabrika</w:t>
      </w:r>
      <w:r w:rsidR="00B523CA" w:rsidRPr="008402E3">
        <w:rPr>
          <w:rFonts w:ascii="Times New Roman" w:eastAsia="Times New Roman" w:hAnsi="Times New Roman" w:cs="Times New Roman"/>
        </w:rPr>
        <w:t xml:space="preserve"> yapısı</w:t>
      </w:r>
      <w:r w:rsidR="00122CAD" w:rsidRPr="008402E3">
        <w:rPr>
          <w:rFonts w:ascii="Times New Roman" w:eastAsia="Times New Roman" w:hAnsi="Times New Roman" w:cs="Times New Roman"/>
        </w:rPr>
        <w:t>,</w:t>
      </w:r>
      <w:r w:rsidR="00FD31D7">
        <w:rPr>
          <w:rFonts w:ascii="Times New Roman" w:eastAsia="Times New Roman" w:hAnsi="Times New Roman" w:cs="Times New Roman"/>
        </w:rPr>
        <w:t xml:space="preserve"> …… </w:t>
      </w:r>
      <w:r w:rsidR="00B523CA" w:rsidRPr="008402E3">
        <w:rPr>
          <w:rFonts w:ascii="Times New Roman" w:eastAsia="Times New Roman" w:hAnsi="Times New Roman" w:cs="Times New Roman"/>
        </w:rPr>
        <w:t>bölümlerinden</w:t>
      </w:r>
      <w:r w:rsidR="00122CAD" w:rsidRPr="008402E3">
        <w:rPr>
          <w:rFonts w:ascii="Times New Roman" w:eastAsia="Times New Roman" w:hAnsi="Times New Roman" w:cs="Times New Roman"/>
        </w:rPr>
        <w:t xml:space="preserve"> oluşmaktadır. Ayrıca </w:t>
      </w:r>
      <w:r w:rsidR="00595552" w:rsidRPr="008402E3">
        <w:rPr>
          <w:rFonts w:ascii="Times New Roman" w:eastAsia="Times New Roman" w:hAnsi="Times New Roman" w:cs="Times New Roman"/>
        </w:rPr>
        <w:t xml:space="preserve">dosyasında </w:t>
      </w:r>
      <w:r w:rsidR="009F0540" w:rsidRPr="008402E3">
        <w:rPr>
          <w:rFonts w:ascii="Times New Roman" w:eastAsia="Times New Roman" w:hAnsi="Times New Roman" w:cs="Times New Roman"/>
        </w:rPr>
        <w:t xml:space="preserve">yapı ruhsatı doğrultusunda hazırlanmış, </w:t>
      </w:r>
      <w:r w:rsidR="00595552" w:rsidRPr="008402E3">
        <w:rPr>
          <w:rFonts w:ascii="Times New Roman" w:eastAsia="Times New Roman" w:hAnsi="Times New Roman" w:cs="Times New Roman"/>
        </w:rPr>
        <w:t xml:space="preserve">01.11.2015 tarihli 45 </w:t>
      </w:r>
      <w:proofErr w:type="spellStart"/>
      <w:r w:rsidR="00595552" w:rsidRPr="008402E3">
        <w:rPr>
          <w:rFonts w:ascii="Times New Roman" w:eastAsia="Times New Roman" w:hAnsi="Times New Roman" w:cs="Times New Roman"/>
        </w:rPr>
        <w:t>nolu</w:t>
      </w:r>
      <w:proofErr w:type="spellEnd"/>
      <w:r w:rsidR="00595552" w:rsidRPr="008402E3">
        <w:rPr>
          <w:rFonts w:ascii="Times New Roman" w:eastAsia="Times New Roman" w:hAnsi="Times New Roman" w:cs="Times New Roman"/>
        </w:rPr>
        <w:t xml:space="preserve"> yapı kullanma izin belgesi mevcuttur. Dosyasında herhangi olumsuz karar görülmemiştir.</w:t>
      </w:r>
    </w:p>
    <w:p w14:paraId="083711C0" w14:textId="39DB25AB" w:rsidR="004E0991" w:rsidRPr="00FD31D7" w:rsidRDefault="004E0991" w:rsidP="00FD31D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i/>
          <w:iCs/>
          <w:u w:val="single"/>
        </w:rPr>
      </w:pPr>
      <w:r w:rsidRPr="008402E3">
        <w:rPr>
          <w:rFonts w:ascii="Times New Roman" w:eastAsia="Times New Roman" w:hAnsi="Times New Roman" w:cs="Times New Roman"/>
        </w:rPr>
        <w:t xml:space="preserve">Bununla birlikte diğer bilgi ve belgelerle ilgili olarak; </w:t>
      </w:r>
      <w:r w:rsidRPr="00FD31D7">
        <w:rPr>
          <w:rFonts w:ascii="Times New Roman" w:eastAsia="Times New Roman" w:hAnsi="Times New Roman" w:cs="Times New Roman"/>
          <w:b/>
          <w:bCs/>
          <w:i/>
          <w:iCs/>
          <w:u w:val="single"/>
        </w:rPr>
        <w:t>OSB’den temin edilen Bilgi Belge Talep Formu rapor ekine eklenmiştir.</w:t>
      </w:r>
    </w:p>
    <w:p w14:paraId="6FC08226" w14:textId="70C14FA3" w:rsidR="00F70A2B" w:rsidRPr="008402E3" w:rsidRDefault="00F70A2B" w:rsidP="00903F7A">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260765D4" w14:textId="0CF9575B" w:rsidR="002031B9" w:rsidRPr="008402E3" w:rsidRDefault="002C6239" w:rsidP="000E57AF">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Gayrimenkulün Fiziki, Yapısal, Teknik ve İnşaat Özellikleri</w:t>
      </w:r>
    </w:p>
    <w:p w14:paraId="736E6051" w14:textId="2DFB8193" w:rsidR="00452D64" w:rsidRPr="008402E3" w:rsidRDefault="009F0540" w:rsidP="00FD31D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rPr>
      </w:pPr>
      <w:r w:rsidRPr="008402E3">
        <w:rPr>
          <w:rFonts w:ascii="Times New Roman" w:eastAsia="Times New Roman" w:hAnsi="Times New Roman" w:cs="Times New Roman"/>
        </w:rPr>
        <w:t xml:space="preserve">Değerleme konusu </w:t>
      </w:r>
      <w:r w:rsidR="004E0991" w:rsidRPr="008402E3">
        <w:rPr>
          <w:rFonts w:ascii="Times New Roman" w:eastAsia="Times New Roman" w:hAnsi="Times New Roman" w:cs="Times New Roman"/>
        </w:rPr>
        <w:t xml:space="preserve">gayrimenkul </w:t>
      </w:r>
      <w:r w:rsidRPr="008402E3">
        <w:rPr>
          <w:rFonts w:ascii="Times New Roman" w:eastAsia="Times New Roman" w:hAnsi="Times New Roman" w:cs="Times New Roman"/>
        </w:rPr>
        <w:t>20</w:t>
      </w:r>
      <w:r w:rsidR="004B147E" w:rsidRPr="008402E3">
        <w:rPr>
          <w:rFonts w:ascii="Times New Roman" w:eastAsia="Times New Roman" w:hAnsi="Times New Roman" w:cs="Times New Roman"/>
        </w:rPr>
        <w:t>.000</w:t>
      </w:r>
      <w:r w:rsidR="004E0991" w:rsidRPr="008402E3">
        <w:rPr>
          <w:rFonts w:ascii="Times New Roman" w:eastAsia="Times New Roman" w:hAnsi="Times New Roman" w:cs="Times New Roman"/>
        </w:rPr>
        <w:t xml:space="preserve"> m² yüzölçümlü </w:t>
      </w:r>
      <w:r w:rsidR="00A4684A" w:rsidRPr="008402E3">
        <w:rPr>
          <w:rFonts w:ascii="Times New Roman" w:eastAsia="Times New Roman" w:hAnsi="Times New Roman" w:cs="Times New Roman"/>
        </w:rPr>
        <w:t>110</w:t>
      </w:r>
      <w:r w:rsidR="004E0991" w:rsidRPr="008402E3">
        <w:rPr>
          <w:rFonts w:ascii="Times New Roman" w:eastAsia="Times New Roman" w:hAnsi="Times New Roman" w:cs="Times New Roman"/>
        </w:rPr>
        <w:t xml:space="preserve"> a</w:t>
      </w:r>
      <w:r w:rsidR="00E54653" w:rsidRPr="008402E3">
        <w:rPr>
          <w:rFonts w:ascii="Times New Roman" w:eastAsia="Times New Roman" w:hAnsi="Times New Roman" w:cs="Times New Roman"/>
        </w:rPr>
        <w:t>da 1</w:t>
      </w:r>
      <w:r w:rsidR="00452D64" w:rsidRPr="008402E3">
        <w:rPr>
          <w:rFonts w:ascii="Times New Roman" w:eastAsia="Times New Roman" w:hAnsi="Times New Roman" w:cs="Times New Roman"/>
        </w:rPr>
        <w:t xml:space="preserve"> </w:t>
      </w:r>
      <w:proofErr w:type="spellStart"/>
      <w:r w:rsidR="00452D64" w:rsidRPr="008402E3">
        <w:rPr>
          <w:rFonts w:ascii="Times New Roman" w:eastAsia="Times New Roman" w:hAnsi="Times New Roman" w:cs="Times New Roman"/>
        </w:rPr>
        <w:t>nolu</w:t>
      </w:r>
      <w:proofErr w:type="spellEnd"/>
      <w:r w:rsidR="00452D64" w:rsidRPr="008402E3">
        <w:rPr>
          <w:rFonts w:ascii="Times New Roman" w:eastAsia="Times New Roman" w:hAnsi="Times New Roman" w:cs="Times New Roman"/>
        </w:rPr>
        <w:t xml:space="preserve"> parsel</w:t>
      </w:r>
      <w:r w:rsidR="004E0991" w:rsidRPr="008402E3">
        <w:rPr>
          <w:rFonts w:ascii="Times New Roman" w:eastAsia="Times New Roman" w:hAnsi="Times New Roman" w:cs="Times New Roman"/>
        </w:rPr>
        <w:t xml:space="preserve"> ve üzerinde yer alan fabrika yapısıdır. Söz konusu parsel d</w:t>
      </w:r>
      <w:r w:rsidR="0052186A" w:rsidRPr="008402E3">
        <w:rPr>
          <w:rFonts w:ascii="Times New Roman" w:eastAsia="Times New Roman" w:hAnsi="Times New Roman" w:cs="Times New Roman"/>
          <w:bCs/>
        </w:rPr>
        <w:t>ikdörtgen form</w:t>
      </w:r>
      <w:r w:rsidR="00A4684A" w:rsidRPr="008402E3">
        <w:rPr>
          <w:rFonts w:ascii="Times New Roman" w:eastAsia="Times New Roman" w:hAnsi="Times New Roman" w:cs="Times New Roman"/>
          <w:bCs/>
        </w:rPr>
        <w:t xml:space="preserve">dadır. </w:t>
      </w:r>
      <w:r w:rsidR="004B147E" w:rsidRPr="008402E3">
        <w:rPr>
          <w:rFonts w:ascii="Times New Roman" w:eastAsia="Times New Roman" w:hAnsi="Times New Roman" w:cs="Times New Roman"/>
          <w:bCs/>
        </w:rPr>
        <w:t>Dü</w:t>
      </w:r>
      <w:r w:rsidR="009D07BA" w:rsidRPr="008402E3">
        <w:rPr>
          <w:rFonts w:ascii="Times New Roman" w:eastAsia="Times New Roman" w:hAnsi="Times New Roman" w:cs="Times New Roman"/>
          <w:bCs/>
        </w:rPr>
        <w:t>z bir arazi yapısına sahip</w:t>
      </w:r>
      <w:r w:rsidR="004B147E" w:rsidRPr="008402E3">
        <w:rPr>
          <w:rFonts w:ascii="Times New Roman" w:eastAsia="Times New Roman" w:hAnsi="Times New Roman" w:cs="Times New Roman"/>
          <w:bCs/>
        </w:rPr>
        <w:t xml:space="preserve">tir. </w:t>
      </w:r>
      <w:r w:rsidR="009D07BA" w:rsidRPr="008402E3">
        <w:rPr>
          <w:rFonts w:ascii="Times New Roman" w:eastAsia="Times New Roman" w:hAnsi="Times New Roman" w:cs="Times New Roman"/>
          <w:bCs/>
        </w:rPr>
        <w:t xml:space="preserve"> </w:t>
      </w:r>
      <w:r w:rsidR="004B147E" w:rsidRPr="008402E3">
        <w:rPr>
          <w:rFonts w:ascii="Times New Roman" w:eastAsia="Times New Roman" w:hAnsi="Times New Roman" w:cs="Times New Roman"/>
          <w:bCs/>
        </w:rPr>
        <w:t xml:space="preserve">Parsel köşe konumlu olup, </w:t>
      </w:r>
      <w:r w:rsidR="00281F77">
        <w:rPr>
          <w:rFonts w:ascii="Times New Roman" w:eastAsia="Times New Roman" w:hAnsi="Times New Roman" w:cs="Times New Roman"/>
          <w:bCs/>
        </w:rPr>
        <w:t>batı ve k</w:t>
      </w:r>
      <w:r w:rsidR="005955C9" w:rsidRPr="008402E3">
        <w:rPr>
          <w:rFonts w:ascii="Times New Roman" w:eastAsia="Times New Roman" w:hAnsi="Times New Roman" w:cs="Times New Roman"/>
          <w:bCs/>
        </w:rPr>
        <w:t xml:space="preserve">uzey yönünde </w:t>
      </w:r>
      <w:r w:rsidR="004B147E" w:rsidRPr="008402E3">
        <w:rPr>
          <w:rFonts w:ascii="Times New Roman" w:eastAsia="Times New Roman" w:hAnsi="Times New Roman" w:cs="Times New Roman"/>
          <w:bCs/>
        </w:rPr>
        <w:t xml:space="preserve">2 yola cephesi bulunmaktadır. </w:t>
      </w:r>
      <w:r w:rsidR="00680A6F">
        <w:rPr>
          <w:rFonts w:ascii="Times New Roman" w:eastAsia="Times New Roman" w:hAnsi="Times New Roman" w:cs="Times New Roman"/>
          <w:bCs/>
        </w:rPr>
        <w:t xml:space="preserve">Yola batı yönünde 100 m </w:t>
      </w:r>
      <w:r w:rsidR="005955C9" w:rsidRPr="008402E3">
        <w:rPr>
          <w:rFonts w:ascii="Times New Roman" w:eastAsia="Times New Roman" w:hAnsi="Times New Roman" w:cs="Times New Roman"/>
          <w:bCs/>
        </w:rPr>
        <w:t>kuzey yönünde 2</w:t>
      </w:r>
      <w:r w:rsidRPr="008402E3">
        <w:rPr>
          <w:rFonts w:ascii="Times New Roman" w:eastAsia="Times New Roman" w:hAnsi="Times New Roman" w:cs="Times New Roman"/>
          <w:bCs/>
        </w:rPr>
        <w:t>0</w:t>
      </w:r>
      <w:r w:rsidR="005955C9" w:rsidRPr="008402E3">
        <w:rPr>
          <w:rFonts w:ascii="Times New Roman" w:eastAsia="Times New Roman" w:hAnsi="Times New Roman" w:cs="Times New Roman"/>
          <w:bCs/>
        </w:rPr>
        <w:t>0</w:t>
      </w:r>
      <w:r w:rsidR="00680A6F">
        <w:rPr>
          <w:rFonts w:ascii="Times New Roman" w:eastAsia="Times New Roman" w:hAnsi="Times New Roman" w:cs="Times New Roman"/>
          <w:bCs/>
        </w:rPr>
        <w:t xml:space="preserve"> </w:t>
      </w:r>
      <w:r w:rsidR="005955C9" w:rsidRPr="008402E3">
        <w:rPr>
          <w:rFonts w:ascii="Times New Roman" w:eastAsia="Times New Roman" w:hAnsi="Times New Roman" w:cs="Times New Roman"/>
          <w:bCs/>
        </w:rPr>
        <w:t xml:space="preserve">m cephelidir. </w:t>
      </w:r>
      <w:r w:rsidR="005E2943" w:rsidRPr="008402E3">
        <w:rPr>
          <w:rFonts w:ascii="Times New Roman" w:eastAsia="Times New Roman" w:hAnsi="Times New Roman" w:cs="Times New Roman"/>
          <w:bCs/>
        </w:rPr>
        <w:t>Sınırları belirgin olup, yola bakan cepheleri parke taşlı kaldırım ve yolla</w:t>
      </w:r>
      <w:r w:rsidR="00A75C3B" w:rsidRPr="008402E3">
        <w:rPr>
          <w:rFonts w:ascii="Times New Roman" w:eastAsia="Times New Roman" w:hAnsi="Times New Roman" w:cs="Times New Roman"/>
          <w:bCs/>
        </w:rPr>
        <w:t xml:space="preserve"> çevrilidir. Di</w:t>
      </w:r>
      <w:r w:rsidR="005E2943" w:rsidRPr="008402E3">
        <w:rPr>
          <w:rFonts w:ascii="Times New Roman" w:eastAsia="Times New Roman" w:hAnsi="Times New Roman" w:cs="Times New Roman"/>
          <w:bCs/>
        </w:rPr>
        <w:t>ğer cepheleri duvarla çevrilmiş</w:t>
      </w:r>
      <w:r w:rsidR="00A75C3B" w:rsidRPr="008402E3">
        <w:rPr>
          <w:rFonts w:ascii="Times New Roman" w:eastAsia="Times New Roman" w:hAnsi="Times New Roman" w:cs="Times New Roman"/>
          <w:bCs/>
        </w:rPr>
        <w:t xml:space="preserve"> olup, komşu parsellerle sınırdır. </w:t>
      </w:r>
      <w:r w:rsidR="009D07BA" w:rsidRPr="008402E3">
        <w:rPr>
          <w:rFonts w:ascii="Times New Roman" w:eastAsia="Times New Roman" w:hAnsi="Times New Roman" w:cs="Times New Roman"/>
          <w:bCs/>
        </w:rPr>
        <w:t>Alt yapısı hazır durumdadır.</w:t>
      </w:r>
    </w:p>
    <w:p w14:paraId="076C8382" w14:textId="48B7A7E0" w:rsidR="004E0991" w:rsidRPr="008402E3" w:rsidRDefault="004E0991" w:rsidP="00FD31D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rPr>
      </w:pPr>
      <w:r w:rsidRPr="008402E3">
        <w:rPr>
          <w:rFonts w:ascii="Times New Roman" w:eastAsia="Times New Roman" w:hAnsi="Times New Roman" w:cs="Times New Roman"/>
          <w:bCs/>
        </w:rPr>
        <w:t>Parsel üzerindeki fabrika yapısı ise betonarme prefabrik yapı tarzında inşa edilmiştir. Saçak yüksekliği 8</w:t>
      </w:r>
      <w:r w:rsidR="00680A6F">
        <w:rPr>
          <w:rFonts w:ascii="Times New Roman" w:eastAsia="Times New Roman" w:hAnsi="Times New Roman" w:cs="Times New Roman"/>
          <w:bCs/>
        </w:rPr>
        <w:t xml:space="preserve"> </w:t>
      </w:r>
      <w:r w:rsidRPr="008402E3">
        <w:rPr>
          <w:rFonts w:ascii="Times New Roman" w:eastAsia="Times New Roman" w:hAnsi="Times New Roman" w:cs="Times New Roman"/>
          <w:bCs/>
        </w:rPr>
        <w:t>m</w:t>
      </w:r>
      <w:r w:rsidR="00791803" w:rsidRPr="008402E3">
        <w:rPr>
          <w:rFonts w:ascii="Times New Roman" w:eastAsia="Times New Roman" w:hAnsi="Times New Roman" w:cs="Times New Roman"/>
          <w:bCs/>
        </w:rPr>
        <w:t xml:space="preserve">’dir. </w:t>
      </w:r>
      <w:r w:rsidR="00791803" w:rsidRPr="008402E3">
        <w:rPr>
          <w:rFonts w:ascii="Times New Roman" w:eastAsia="Times New Roman" w:hAnsi="Times New Roman" w:cs="Times New Roman"/>
        </w:rPr>
        <w:t xml:space="preserve">Fabrika yapısı, </w:t>
      </w:r>
      <w:r w:rsidR="00FD31D7">
        <w:rPr>
          <w:rFonts w:ascii="Times New Roman" w:eastAsia="Times New Roman" w:hAnsi="Times New Roman" w:cs="Times New Roman"/>
        </w:rPr>
        <w:t xml:space="preserve">…… </w:t>
      </w:r>
      <w:r w:rsidR="00791803" w:rsidRPr="008402E3">
        <w:rPr>
          <w:rFonts w:ascii="Times New Roman" w:eastAsia="Times New Roman" w:hAnsi="Times New Roman" w:cs="Times New Roman"/>
        </w:rPr>
        <w:t>bölümlerinden oluşmak üzere toplam 14.000</w:t>
      </w:r>
      <w:r w:rsidR="00680A6F">
        <w:rPr>
          <w:rFonts w:ascii="Times New Roman" w:eastAsia="Times New Roman" w:hAnsi="Times New Roman" w:cs="Times New Roman"/>
        </w:rPr>
        <w:t xml:space="preserve"> </w:t>
      </w:r>
      <w:r w:rsidR="00791803" w:rsidRPr="008402E3">
        <w:rPr>
          <w:rFonts w:ascii="Times New Roman" w:eastAsia="Times New Roman" w:hAnsi="Times New Roman" w:cs="Times New Roman"/>
        </w:rPr>
        <w:t>m</w:t>
      </w:r>
      <w:r w:rsidR="00791803" w:rsidRPr="008402E3">
        <w:rPr>
          <w:rFonts w:ascii="Times New Roman" w:eastAsia="Times New Roman" w:hAnsi="Times New Roman" w:cs="Times New Roman"/>
          <w:vertAlign w:val="superscript"/>
        </w:rPr>
        <w:t>2</w:t>
      </w:r>
      <w:r w:rsidR="00791803" w:rsidRPr="008402E3">
        <w:rPr>
          <w:rFonts w:ascii="Times New Roman" w:eastAsia="Times New Roman" w:hAnsi="Times New Roman" w:cs="Times New Roman"/>
        </w:rPr>
        <w:t xml:space="preserve">’dir. 3 </w:t>
      </w:r>
      <w:r w:rsidR="00680A6F">
        <w:rPr>
          <w:rFonts w:ascii="Times New Roman" w:eastAsia="Times New Roman" w:hAnsi="Times New Roman" w:cs="Times New Roman"/>
        </w:rPr>
        <w:t xml:space="preserve">adet </w:t>
      </w:r>
      <w:r w:rsidR="00791803" w:rsidRPr="008402E3">
        <w:rPr>
          <w:rFonts w:ascii="Times New Roman" w:eastAsia="Times New Roman" w:hAnsi="Times New Roman" w:cs="Times New Roman"/>
        </w:rPr>
        <w:t>holden oluşmak</w:t>
      </w:r>
      <w:r w:rsidR="001652D1" w:rsidRPr="008402E3">
        <w:rPr>
          <w:rFonts w:ascii="Times New Roman" w:eastAsia="Times New Roman" w:hAnsi="Times New Roman" w:cs="Times New Roman"/>
        </w:rPr>
        <w:t xml:space="preserve">tadır. Hollerde </w:t>
      </w:r>
      <w:r w:rsidR="00791803" w:rsidRPr="008402E3">
        <w:rPr>
          <w:rFonts w:ascii="Times New Roman" w:eastAsia="Times New Roman" w:hAnsi="Times New Roman" w:cs="Times New Roman"/>
        </w:rPr>
        <w:t>her bir açıklık 22</w:t>
      </w:r>
      <w:r w:rsidR="00680A6F">
        <w:rPr>
          <w:rFonts w:ascii="Times New Roman" w:eastAsia="Times New Roman" w:hAnsi="Times New Roman" w:cs="Times New Roman"/>
        </w:rPr>
        <w:t xml:space="preserve"> m</w:t>
      </w:r>
      <w:r w:rsidR="001652D1" w:rsidRPr="008402E3">
        <w:rPr>
          <w:rFonts w:ascii="Times New Roman" w:eastAsia="Times New Roman" w:hAnsi="Times New Roman" w:cs="Times New Roman"/>
        </w:rPr>
        <w:t>, aks aralıkları 8’er m’dir.</w:t>
      </w:r>
      <w:r w:rsidR="006D28F0" w:rsidRPr="008402E3">
        <w:rPr>
          <w:rFonts w:ascii="Times New Roman" w:eastAsia="Times New Roman" w:hAnsi="Times New Roman" w:cs="Times New Roman"/>
        </w:rPr>
        <w:t xml:space="preserve"> Zeminler vakumlu beton olup, </w:t>
      </w:r>
      <w:proofErr w:type="spellStart"/>
      <w:r w:rsidR="006D28F0" w:rsidRPr="008402E3">
        <w:rPr>
          <w:rFonts w:ascii="Times New Roman" w:eastAsia="Times New Roman" w:hAnsi="Times New Roman" w:cs="Times New Roman"/>
        </w:rPr>
        <w:t>epoksi</w:t>
      </w:r>
      <w:proofErr w:type="spellEnd"/>
      <w:r w:rsidR="006D28F0" w:rsidRPr="008402E3">
        <w:rPr>
          <w:rFonts w:ascii="Times New Roman" w:eastAsia="Times New Roman" w:hAnsi="Times New Roman" w:cs="Times New Roman"/>
        </w:rPr>
        <w:t xml:space="preserve"> kaplıdır. Dış cephe </w:t>
      </w:r>
      <w:proofErr w:type="spellStart"/>
      <w:r w:rsidR="006D28F0" w:rsidRPr="008402E3">
        <w:rPr>
          <w:rFonts w:ascii="Times New Roman" w:eastAsia="Times New Roman" w:hAnsi="Times New Roman" w:cs="Times New Roman"/>
        </w:rPr>
        <w:t>prekast</w:t>
      </w:r>
      <w:proofErr w:type="spellEnd"/>
      <w:r w:rsidR="006D28F0" w:rsidRPr="008402E3">
        <w:rPr>
          <w:rFonts w:ascii="Times New Roman" w:eastAsia="Times New Roman" w:hAnsi="Times New Roman" w:cs="Times New Roman"/>
        </w:rPr>
        <w:t xml:space="preserve"> olup çatısı alüminyum sandviç panel kaplamalıdır.</w:t>
      </w:r>
    </w:p>
    <w:p w14:paraId="78F62D22" w14:textId="5150B6DF" w:rsidR="006D28F0" w:rsidRPr="008402E3" w:rsidRDefault="006D28F0" w:rsidP="004B147E">
      <w:pPr>
        <w:overflowPunct w:val="0"/>
        <w:autoSpaceDE w:val="0"/>
        <w:autoSpaceDN w:val="0"/>
        <w:adjustRightInd w:val="0"/>
        <w:spacing w:after="0" w:line="240" w:lineRule="auto"/>
        <w:jc w:val="both"/>
        <w:textAlignment w:val="baseline"/>
        <w:rPr>
          <w:rFonts w:ascii="Times New Roman" w:eastAsia="Times New Roman" w:hAnsi="Times New Roman" w:cs="Times New Roman"/>
          <w:bCs/>
        </w:rPr>
      </w:pPr>
      <w:r w:rsidRPr="008402E3">
        <w:rPr>
          <w:rFonts w:ascii="Times New Roman" w:eastAsia="Times New Roman" w:hAnsi="Times New Roman" w:cs="Times New Roman"/>
          <w:bCs/>
        </w:rPr>
        <w:t xml:space="preserve">Fabrika binasının </w:t>
      </w:r>
      <w:r w:rsidR="001E05CE" w:rsidRPr="008402E3">
        <w:rPr>
          <w:rFonts w:ascii="Times New Roman" w:eastAsia="Times New Roman" w:hAnsi="Times New Roman" w:cs="Times New Roman"/>
          <w:bCs/>
        </w:rPr>
        <w:t>batısında</w:t>
      </w:r>
      <w:r w:rsidRPr="008402E3">
        <w:rPr>
          <w:rFonts w:ascii="Times New Roman" w:eastAsia="Times New Roman" w:hAnsi="Times New Roman" w:cs="Times New Roman"/>
          <w:bCs/>
        </w:rPr>
        <w:t xml:space="preserve"> </w:t>
      </w:r>
      <w:r w:rsidR="001E05CE" w:rsidRPr="008402E3">
        <w:rPr>
          <w:rFonts w:ascii="Times New Roman" w:eastAsia="Times New Roman" w:hAnsi="Times New Roman" w:cs="Times New Roman"/>
          <w:bCs/>
        </w:rPr>
        <w:t>3</w:t>
      </w:r>
      <w:r w:rsidRPr="008402E3">
        <w:rPr>
          <w:rFonts w:ascii="Times New Roman" w:eastAsia="Times New Roman" w:hAnsi="Times New Roman" w:cs="Times New Roman"/>
          <w:bCs/>
        </w:rPr>
        <w:t xml:space="preserve"> </w:t>
      </w:r>
      <w:r w:rsidR="001E05CE" w:rsidRPr="008402E3">
        <w:rPr>
          <w:rFonts w:ascii="Times New Roman" w:eastAsia="Times New Roman" w:hAnsi="Times New Roman" w:cs="Times New Roman"/>
          <w:bCs/>
        </w:rPr>
        <w:t xml:space="preserve">adet sevkiyat </w:t>
      </w:r>
      <w:r w:rsidRPr="008402E3">
        <w:rPr>
          <w:rFonts w:ascii="Times New Roman" w:eastAsia="Times New Roman" w:hAnsi="Times New Roman" w:cs="Times New Roman"/>
          <w:bCs/>
        </w:rPr>
        <w:t>kapı</w:t>
      </w:r>
      <w:r w:rsidR="001E05CE" w:rsidRPr="008402E3">
        <w:rPr>
          <w:rFonts w:ascii="Times New Roman" w:eastAsia="Times New Roman" w:hAnsi="Times New Roman" w:cs="Times New Roman"/>
          <w:bCs/>
        </w:rPr>
        <w:t>sı bulunmakta olup, kapı yüksekliği 7</w:t>
      </w:r>
      <w:r w:rsidR="00680A6F">
        <w:rPr>
          <w:rFonts w:ascii="Times New Roman" w:eastAsia="Times New Roman" w:hAnsi="Times New Roman" w:cs="Times New Roman"/>
          <w:bCs/>
        </w:rPr>
        <w:t xml:space="preserve"> </w:t>
      </w:r>
      <w:r w:rsidR="001E05CE" w:rsidRPr="008402E3">
        <w:rPr>
          <w:rFonts w:ascii="Times New Roman" w:eastAsia="Times New Roman" w:hAnsi="Times New Roman" w:cs="Times New Roman"/>
          <w:bCs/>
        </w:rPr>
        <w:t xml:space="preserve">m’dir. </w:t>
      </w:r>
      <w:r w:rsidRPr="008402E3">
        <w:rPr>
          <w:rFonts w:ascii="Times New Roman" w:eastAsia="Times New Roman" w:hAnsi="Times New Roman" w:cs="Times New Roman"/>
          <w:bCs/>
        </w:rPr>
        <w:t>Sevkiyat kapıları e</w:t>
      </w:r>
      <w:r w:rsidR="001E05CE" w:rsidRPr="008402E3">
        <w:rPr>
          <w:rFonts w:ascii="Times New Roman" w:eastAsia="Times New Roman" w:hAnsi="Times New Roman" w:cs="Times New Roman"/>
          <w:bCs/>
        </w:rPr>
        <w:t>lektrikli ve sürgülü sistemdir.</w:t>
      </w:r>
    </w:p>
    <w:p w14:paraId="53A7D9E5" w14:textId="0CA05B73" w:rsidR="001E05CE" w:rsidRPr="008402E3" w:rsidRDefault="001E05CE" w:rsidP="00FD31D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rPr>
      </w:pPr>
      <w:r w:rsidRPr="008402E3">
        <w:rPr>
          <w:rFonts w:ascii="Times New Roman" w:eastAsia="Times New Roman" w:hAnsi="Times New Roman" w:cs="Times New Roman"/>
          <w:bCs/>
        </w:rPr>
        <w:t>Yerinde yapılan incelemeler doğrultusunda projesi ile uyumlu olduğu tespit edilmiştir.</w:t>
      </w:r>
    </w:p>
    <w:p w14:paraId="33756A20" w14:textId="77777777" w:rsidR="00207B14" w:rsidRPr="008402E3" w:rsidRDefault="00207B14" w:rsidP="002C6239">
      <w:pPr>
        <w:shd w:val="clear" w:color="auto" w:fill="FFFFFF"/>
        <w:spacing w:after="0" w:line="240" w:lineRule="auto"/>
        <w:ind w:firstLine="567"/>
        <w:jc w:val="both"/>
        <w:rPr>
          <w:rFonts w:ascii="Times New Roman" w:eastAsia="Times New Roman" w:hAnsi="Times New Roman" w:cs="Times New Roman"/>
          <w:color w:val="000000"/>
          <w:lang w:eastAsia="tr-TR"/>
        </w:rPr>
      </w:pPr>
    </w:p>
    <w:p w14:paraId="6AEEA34A" w14:textId="77777777" w:rsidR="00CB11E3" w:rsidRPr="008402E3" w:rsidRDefault="00CB11E3" w:rsidP="00CB11E3">
      <w:pPr>
        <w:spacing w:after="0" w:line="240" w:lineRule="auto"/>
        <w:ind w:firstLine="567"/>
        <w:jc w:val="center"/>
        <w:rPr>
          <w:rFonts w:ascii="Times New Roman" w:eastAsia="Times New Roman" w:hAnsi="Times New Roman" w:cs="Times New Roman"/>
          <w:b/>
          <w:bCs/>
          <w:color w:val="000000"/>
          <w:u w:val="single"/>
          <w:lang w:eastAsia="tr-TR"/>
        </w:rPr>
      </w:pPr>
    </w:p>
    <w:p w14:paraId="5FFB3701" w14:textId="77777777" w:rsidR="00CB11E3" w:rsidRPr="008402E3" w:rsidRDefault="00CB11E3" w:rsidP="00CB11E3">
      <w:pPr>
        <w:spacing w:after="0" w:line="240" w:lineRule="auto"/>
        <w:ind w:firstLine="567"/>
        <w:jc w:val="center"/>
        <w:rPr>
          <w:rFonts w:ascii="Times New Roman" w:eastAsia="Times New Roman" w:hAnsi="Times New Roman" w:cs="Times New Roman"/>
          <w:b/>
          <w:bCs/>
          <w:color w:val="000000"/>
          <w:lang w:eastAsia="tr-TR"/>
        </w:rPr>
      </w:pPr>
      <w:r w:rsidRPr="008402E3">
        <w:rPr>
          <w:rFonts w:ascii="Times New Roman" w:eastAsia="Times New Roman" w:hAnsi="Times New Roman" w:cs="Times New Roman"/>
          <w:b/>
          <w:bCs/>
          <w:color w:val="000000"/>
          <w:lang w:eastAsia="tr-TR"/>
        </w:rPr>
        <w:t>KULLANILAN DEĞERLEME YÖNTEMLERİ</w:t>
      </w:r>
    </w:p>
    <w:p w14:paraId="437A1B92" w14:textId="77777777" w:rsidR="00CB11E3" w:rsidRPr="008402E3" w:rsidRDefault="00CB11E3" w:rsidP="00CB11E3">
      <w:pPr>
        <w:spacing w:after="0" w:line="240" w:lineRule="auto"/>
        <w:ind w:firstLine="567"/>
        <w:jc w:val="both"/>
        <w:rPr>
          <w:rFonts w:ascii="Times New Roman" w:eastAsia="Times New Roman" w:hAnsi="Times New Roman" w:cs="Times New Roman"/>
          <w:b/>
          <w:bCs/>
          <w:color w:val="000000"/>
          <w:lang w:eastAsia="tr-TR"/>
        </w:rPr>
      </w:pPr>
    </w:p>
    <w:p w14:paraId="3E8093B2" w14:textId="26E3E736" w:rsidR="00CB11E3" w:rsidRPr="008402E3" w:rsidRDefault="00CB11E3" w:rsidP="00CB11E3">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 xml:space="preserve">   Pazar Yaklaşımı </w:t>
      </w:r>
      <w:r w:rsidR="008B005E" w:rsidRPr="008402E3">
        <w:rPr>
          <w:rFonts w:ascii="Times New Roman" w:eastAsia="Times New Roman" w:hAnsi="Times New Roman" w:cs="Times New Roman"/>
          <w:b/>
          <w:color w:val="000000"/>
          <w:lang w:eastAsia="tr-TR"/>
        </w:rPr>
        <w:t xml:space="preserve">Yöntemi </w:t>
      </w:r>
      <w:r w:rsidRPr="008402E3">
        <w:rPr>
          <w:rFonts w:ascii="Times New Roman" w:eastAsia="Times New Roman" w:hAnsi="Times New Roman" w:cs="Times New Roman"/>
          <w:b/>
          <w:color w:val="000000"/>
          <w:lang w:eastAsia="tr-TR"/>
        </w:rPr>
        <w:t>i</w:t>
      </w:r>
      <w:r w:rsidR="00725775" w:rsidRPr="008402E3">
        <w:rPr>
          <w:rFonts w:ascii="Times New Roman" w:eastAsia="Times New Roman" w:hAnsi="Times New Roman" w:cs="Times New Roman"/>
          <w:b/>
          <w:color w:val="000000"/>
          <w:lang w:eastAsia="tr-TR"/>
        </w:rPr>
        <w:t xml:space="preserve">le Ulaşılan Sonuçlar </w:t>
      </w:r>
    </w:p>
    <w:p w14:paraId="65AEDD77" w14:textId="77777777" w:rsidR="00E639AB" w:rsidRPr="008402E3" w:rsidRDefault="00E639AB" w:rsidP="00CB11E3">
      <w:pPr>
        <w:shd w:val="clear" w:color="auto" w:fill="FFFFFF"/>
        <w:spacing w:after="0" w:line="240" w:lineRule="auto"/>
        <w:ind w:firstLine="567"/>
        <w:jc w:val="both"/>
        <w:rPr>
          <w:rFonts w:ascii="Times New Roman" w:eastAsia="Times New Roman" w:hAnsi="Times New Roman" w:cs="Times New Roman"/>
          <w:color w:val="000000"/>
          <w:lang w:eastAsia="tr-TR"/>
        </w:rPr>
      </w:pPr>
    </w:p>
    <w:p w14:paraId="00731B37" w14:textId="156353FB" w:rsidR="00CB11E3" w:rsidRPr="008402E3" w:rsidRDefault="008B005E" w:rsidP="00CB11E3">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Pazar Yaklaşımı Yöntemini</w:t>
      </w:r>
      <w:r w:rsidR="00CB11E3" w:rsidRPr="008402E3">
        <w:rPr>
          <w:rFonts w:ascii="Times New Roman" w:eastAsia="Times New Roman" w:hAnsi="Times New Roman" w:cs="Times New Roman"/>
          <w:b/>
          <w:color w:val="000000"/>
          <w:lang w:eastAsia="tr-TR"/>
        </w:rPr>
        <w:t xml:space="preserve"> Açıklayıcı Bilgiler, </w:t>
      </w:r>
      <w:r w:rsidR="00E639AB" w:rsidRPr="008402E3">
        <w:rPr>
          <w:rFonts w:ascii="Times New Roman" w:eastAsia="Times New Roman" w:hAnsi="Times New Roman" w:cs="Times New Roman"/>
          <w:b/>
          <w:color w:val="000000"/>
          <w:lang w:eastAsia="tr-TR"/>
        </w:rPr>
        <w:t>Konu Gayrimenkulün Değerlemesi i</w:t>
      </w:r>
      <w:r w:rsidR="00CB11E3" w:rsidRPr="008402E3">
        <w:rPr>
          <w:rFonts w:ascii="Times New Roman" w:eastAsia="Times New Roman" w:hAnsi="Times New Roman" w:cs="Times New Roman"/>
          <w:b/>
          <w:color w:val="000000"/>
          <w:lang w:eastAsia="tr-TR"/>
        </w:rPr>
        <w:t>çin Bu Yaklaşımın Kullanılma Nedeni</w:t>
      </w:r>
    </w:p>
    <w:p w14:paraId="5AE7BF8E" w14:textId="78684A60" w:rsidR="00E3551A" w:rsidRPr="008402E3" w:rsidRDefault="00E3551A" w:rsidP="00FD31D7">
      <w:pPr>
        <w:spacing w:line="240" w:lineRule="auto"/>
        <w:ind w:firstLine="567"/>
        <w:jc w:val="both"/>
        <w:rPr>
          <w:rFonts w:ascii="Times New Roman" w:hAnsi="Times New Roman"/>
        </w:rPr>
      </w:pPr>
      <w:r w:rsidRPr="008402E3">
        <w:rPr>
          <w:rFonts w:ascii="Times New Roman" w:hAnsi="Times New Roman"/>
        </w:rPr>
        <w:t>Değerleme işlemi yapılacak olan gayrimenkulün; mevcut pazarda benzer özellikler taşıyan ve yeni satılmış olan gayrimenkullerle karşılaştırılması, uygun karşılaştırma işlemlerinin uygulanması ve karşılaştırılabilir satış fiyatlarında çeşitli düzeltmelerin yapılması bu yak</w:t>
      </w:r>
      <w:r w:rsidR="000973EB" w:rsidRPr="008402E3">
        <w:rPr>
          <w:rFonts w:ascii="Times New Roman" w:hAnsi="Times New Roman"/>
        </w:rPr>
        <w:t xml:space="preserve">laşımda izlenen prosedürlerdir. </w:t>
      </w:r>
      <w:r w:rsidRPr="008402E3">
        <w:rPr>
          <w:rFonts w:ascii="Times New Roman" w:hAnsi="Times New Roman"/>
        </w:rPr>
        <w:t xml:space="preserve">Bulunan emsaller </w:t>
      </w:r>
      <w:proofErr w:type="spellStart"/>
      <w:r w:rsidRPr="008402E3">
        <w:rPr>
          <w:rFonts w:ascii="Times New Roman" w:hAnsi="Times New Roman"/>
        </w:rPr>
        <w:t>lokasyon</w:t>
      </w:r>
      <w:proofErr w:type="spellEnd"/>
      <w:r w:rsidRPr="008402E3">
        <w:rPr>
          <w:rFonts w:ascii="Times New Roman" w:hAnsi="Times New Roman"/>
        </w:rPr>
        <w:t xml:space="preserve">, </w:t>
      </w:r>
      <w:proofErr w:type="spellStart"/>
      <w:r w:rsidRPr="008402E3">
        <w:rPr>
          <w:rFonts w:ascii="Times New Roman" w:hAnsi="Times New Roman"/>
        </w:rPr>
        <w:t>görülebilirlik</w:t>
      </w:r>
      <w:proofErr w:type="spellEnd"/>
      <w:r w:rsidRPr="008402E3">
        <w:rPr>
          <w:rFonts w:ascii="Times New Roman" w:hAnsi="Times New Roman"/>
        </w:rPr>
        <w:t>, fonksiyonel kullanım, büyüklük, imar durumu ve emsali gibi kriterler dahilinde karşılaştırılarak değerleme analizleri yapılır. P</w:t>
      </w:r>
      <w:r w:rsidR="008B005E" w:rsidRPr="008402E3">
        <w:rPr>
          <w:rFonts w:ascii="Times New Roman" w:hAnsi="Times New Roman"/>
        </w:rPr>
        <w:t xml:space="preserve">azar </w:t>
      </w:r>
      <w:r w:rsidRPr="008402E3">
        <w:rPr>
          <w:rFonts w:ascii="Times New Roman" w:hAnsi="Times New Roman"/>
        </w:rPr>
        <w:t>yaklaşımı</w:t>
      </w:r>
      <w:r w:rsidR="008B005E" w:rsidRPr="008402E3">
        <w:rPr>
          <w:rFonts w:ascii="Times New Roman" w:hAnsi="Times New Roman"/>
        </w:rPr>
        <w:t xml:space="preserve"> yöntemi</w:t>
      </w:r>
      <w:r w:rsidRPr="008402E3">
        <w:rPr>
          <w:rFonts w:ascii="Times New Roman" w:hAnsi="Times New Roman"/>
        </w:rPr>
        <w:t xml:space="preserve">;  yaygın ve karşılaştırılabilir emsallerin olması durumunda en çok tercih edilen metottur. </w:t>
      </w:r>
    </w:p>
    <w:p w14:paraId="07AC9BBC" w14:textId="6414764C" w:rsidR="00E3551A" w:rsidRPr="008402E3" w:rsidRDefault="00E3551A" w:rsidP="00FD31D7">
      <w:pPr>
        <w:pStyle w:val="xl49"/>
        <w:pBdr>
          <w:bottom w:val="none" w:sz="0" w:space="0" w:color="auto"/>
        </w:pBdr>
        <w:overflowPunct w:val="0"/>
        <w:autoSpaceDE w:val="0"/>
        <w:autoSpaceDN w:val="0"/>
        <w:adjustRightInd w:val="0"/>
        <w:spacing w:before="0" w:beforeAutospacing="0" w:after="0" w:afterAutospacing="0"/>
        <w:ind w:firstLine="567"/>
        <w:jc w:val="both"/>
        <w:textAlignment w:val="baseline"/>
        <w:rPr>
          <w:rFonts w:ascii="Times New Roman" w:eastAsia="Times New Roman" w:hAnsi="Times New Roman"/>
          <w:b w:val="0"/>
          <w:bCs w:val="0"/>
          <w:lang w:val="tr-TR"/>
        </w:rPr>
      </w:pPr>
      <w:r w:rsidRPr="008402E3">
        <w:rPr>
          <w:rFonts w:ascii="Times New Roman" w:eastAsia="Times New Roman" w:hAnsi="Times New Roman"/>
          <w:b w:val="0"/>
          <w:bCs w:val="0"/>
          <w:lang w:val="tr-TR"/>
        </w:rPr>
        <w:t>Bu değerleme yönteminde bölgede değerlemesi istenilen gayrimenkulle ortak temel özelliklere sahip karşılaştırabilir örnekler incelenir.</w:t>
      </w:r>
    </w:p>
    <w:p w14:paraId="03DF1E84" w14:textId="77777777" w:rsidR="00E3551A" w:rsidRPr="008402E3" w:rsidRDefault="00E3551A" w:rsidP="00E3551A">
      <w:pPr>
        <w:pStyle w:val="xl49"/>
        <w:pBdr>
          <w:bottom w:val="none" w:sz="0" w:space="0" w:color="auto"/>
        </w:pBdr>
        <w:overflowPunct w:val="0"/>
        <w:autoSpaceDE w:val="0"/>
        <w:autoSpaceDN w:val="0"/>
        <w:adjustRightInd w:val="0"/>
        <w:spacing w:before="0" w:beforeAutospacing="0" w:after="0" w:afterAutospacing="0"/>
        <w:jc w:val="both"/>
        <w:textAlignment w:val="baseline"/>
        <w:rPr>
          <w:rFonts w:ascii="Times New Roman" w:eastAsia="Times New Roman" w:hAnsi="Times New Roman"/>
          <w:b w:val="0"/>
          <w:bCs w:val="0"/>
          <w:lang w:val="tr-TR"/>
        </w:rPr>
      </w:pPr>
    </w:p>
    <w:p w14:paraId="21A26FAB" w14:textId="048569CB" w:rsidR="00E3551A" w:rsidRPr="008402E3" w:rsidRDefault="008B005E" w:rsidP="00E3551A">
      <w:pPr>
        <w:pStyle w:val="xl49"/>
        <w:pBdr>
          <w:bottom w:val="none" w:sz="0" w:space="0" w:color="auto"/>
        </w:pBdr>
        <w:overflowPunct w:val="0"/>
        <w:autoSpaceDE w:val="0"/>
        <w:autoSpaceDN w:val="0"/>
        <w:adjustRightInd w:val="0"/>
        <w:spacing w:before="0" w:beforeAutospacing="0" w:after="0" w:afterAutospacing="0"/>
        <w:jc w:val="both"/>
        <w:textAlignment w:val="baseline"/>
        <w:rPr>
          <w:rFonts w:ascii="Times New Roman" w:eastAsia="Times New Roman" w:hAnsi="Times New Roman"/>
          <w:b w:val="0"/>
          <w:bCs w:val="0"/>
          <w:lang w:val="tr-TR"/>
        </w:rPr>
      </w:pPr>
      <w:r w:rsidRPr="008402E3">
        <w:rPr>
          <w:rFonts w:ascii="Times New Roman" w:eastAsia="Times New Roman" w:hAnsi="Times New Roman"/>
          <w:b w:val="0"/>
          <w:bCs w:val="0"/>
          <w:lang w:val="tr-TR"/>
        </w:rPr>
        <w:tab/>
        <w:t>Pazar Yaklaşımı Yöntemi</w:t>
      </w:r>
      <w:r w:rsidR="00E3551A" w:rsidRPr="008402E3">
        <w:rPr>
          <w:rFonts w:ascii="Times New Roman" w:eastAsia="Times New Roman" w:hAnsi="Times New Roman"/>
          <w:b w:val="0"/>
          <w:bCs w:val="0"/>
          <w:lang w:val="tr-TR"/>
        </w:rPr>
        <w:t xml:space="preserve"> aşağıdaki varsayımlara dayanır.</w:t>
      </w:r>
    </w:p>
    <w:p w14:paraId="6FA2B20F" w14:textId="77777777" w:rsidR="00E3551A" w:rsidRPr="008402E3" w:rsidRDefault="00E3551A" w:rsidP="00E3551A">
      <w:pPr>
        <w:pStyle w:val="xl49"/>
        <w:numPr>
          <w:ilvl w:val="0"/>
          <w:numId w:val="2"/>
        </w:numPr>
        <w:pBdr>
          <w:bottom w:val="none" w:sz="0" w:space="0" w:color="auto"/>
        </w:pBdr>
        <w:overflowPunct w:val="0"/>
        <w:autoSpaceDE w:val="0"/>
        <w:autoSpaceDN w:val="0"/>
        <w:adjustRightInd w:val="0"/>
        <w:spacing w:before="0" w:beforeAutospacing="0" w:after="0" w:afterAutospacing="0"/>
        <w:jc w:val="both"/>
        <w:textAlignment w:val="baseline"/>
        <w:rPr>
          <w:rFonts w:ascii="Times New Roman" w:eastAsia="Times New Roman" w:hAnsi="Times New Roman"/>
          <w:b w:val="0"/>
          <w:bCs w:val="0"/>
          <w:lang w:val="tr-TR"/>
        </w:rPr>
      </w:pPr>
      <w:r w:rsidRPr="008402E3">
        <w:rPr>
          <w:rFonts w:ascii="Times New Roman" w:eastAsia="Times New Roman" w:hAnsi="Times New Roman"/>
          <w:b w:val="0"/>
          <w:bCs w:val="0"/>
          <w:lang w:val="tr-TR"/>
        </w:rPr>
        <w:t>Analiz edilen gayrimenkulün türü ile ilgili olarak mevcut bir pazarın varlığı peşinen kabul edilir.</w:t>
      </w:r>
    </w:p>
    <w:p w14:paraId="4F95D977" w14:textId="0D19E8A6" w:rsidR="00E3551A" w:rsidRPr="008402E3" w:rsidRDefault="00E3551A" w:rsidP="00E3551A">
      <w:pPr>
        <w:pStyle w:val="xl49"/>
        <w:numPr>
          <w:ilvl w:val="0"/>
          <w:numId w:val="2"/>
        </w:numPr>
        <w:pBdr>
          <w:bottom w:val="none" w:sz="0" w:space="0" w:color="auto"/>
        </w:pBdr>
        <w:overflowPunct w:val="0"/>
        <w:autoSpaceDE w:val="0"/>
        <w:autoSpaceDN w:val="0"/>
        <w:adjustRightInd w:val="0"/>
        <w:spacing w:before="0" w:beforeAutospacing="0" w:after="0" w:afterAutospacing="0"/>
        <w:jc w:val="both"/>
        <w:textAlignment w:val="baseline"/>
        <w:rPr>
          <w:rFonts w:ascii="Times New Roman" w:eastAsia="Times New Roman" w:hAnsi="Times New Roman"/>
          <w:b w:val="0"/>
          <w:bCs w:val="0"/>
          <w:lang w:val="tr-TR"/>
        </w:rPr>
      </w:pPr>
      <w:r w:rsidRPr="008402E3">
        <w:rPr>
          <w:rFonts w:ascii="Times New Roman" w:eastAsia="Times New Roman" w:hAnsi="Times New Roman"/>
          <w:b w:val="0"/>
          <w:bCs w:val="0"/>
          <w:lang w:val="tr-TR"/>
        </w:rPr>
        <w:t>Bu p</w:t>
      </w:r>
      <w:r w:rsidR="008B005E" w:rsidRPr="008402E3">
        <w:rPr>
          <w:rFonts w:ascii="Times New Roman" w:eastAsia="Times New Roman" w:hAnsi="Times New Roman"/>
          <w:b w:val="0"/>
          <w:bCs w:val="0"/>
          <w:lang w:val="tr-TR"/>
        </w:rPr>
        <w:t>azardaki</w:t>
      </w:r>
      <w:r w:rsidRPr="008402E3">
        <w:rPr>
          <w:rFonts w:ascii="Times New Roman" w:eastAsia="Times New Roman" w:hAnsi="Times New Roman"/>
          <w:b w:val="0"/>
          <w:bCs w:val="0"/>
          <w:lang w:val="tr-TR"/>
        </w:rPr>
        <w:t xml:space="preserve"> alıcı ve satıcıların gayrimenkul hakkında oldukça iyi düzeyde bilgi sahibi olduğu ve bu nedenle zamanın önemli bir faktör olmadığı kabul edilir.</w:t>
      </w:r>
    </w:p>
    <w:p w14:paraId="42C49959" w14:textId="3F4C3D14" w:rsidR="00E3551A" w:rsidRPr="008402E3" w:rsidRDefault="00E3551A" w:rsidP="00E3551A">
      <w:pPr>
        <w:pStyle w:val="xl49"/>
        <w:numPr>
          <w:ilvl w:val="0"/>
          <w:numId w:val="2"/>
        </w:numPr>
        <w:pBdr>
          <w:bottom w:val="none" w:sz="0" w:space="0" w:color="auto"/>
        </w:pBdr>
        <w:overflowPunct w:val="0"/>
        <w:autoSpaceDE w:val="0"/>
        <w:autoSpaceDN w:val="0"/>
        <w:adjustRightInd w:val="0"/>
        <w:spacing w:before="0" w:beforeAutospacing="0" w:after="0" w:afterAutospacing="0"/>
        <w:jc w:val="both"/>
        <w:textAlignment w:val="baseline"/>
        <w:rPr>
          <w:rFonts w:ascii="Times New Roman" w:eastAsia="Times New Roman" w:hAnsi="Times New Roman"/>
          <w:b w:val="0"/>
          <w:bCs w:val="0"/>
          <w:lang w:val="tr-TR"/>
        </w:rPr>
      </w:pPr>
      <w:r w:rsidRPr="008402E3">
        <w:rPr>
          <w:rFonts w:ascii="Times New Roman" w:eastAsia="Times New Roman" w:hAnsi="Times New Roman"/>
          <w:b w:val="0"/>
          <w:bCs w:val="0"/>
          <w:lang w:val="tr-TR"/>
        </w:rPr>
        <w:t xml:space="preserve">Gayrimenkulün </w:t>
      </w:r>
      <w:r w:rsidR="008B005E" w:rsidRPr="008402E3">
        <w:rPr>
          <w:rFonts w:ascii="Times New Roman" w:eastAsia="Times New Roman" w:hAnsi="Times New Roman"/>
          <w:b w:val="0"/>
          <w:bCs w:val="0"/>
          <w:lang w:val="tr-TR"/>
        </w:rPr>
        <w:t xml:space="preserve">pazarda </w:t>
      </w:r>
      <w:r w:rsidRPr="008402E3">
        <w:rPr>
          <w:rFonts w:ascii="Times New Roman" w:eastAsia="Times New Roman" w:hAnsi="Times New Roman"/>
          <w:b w:val="0"/>
          <w:bCs w:val="0"/>
          <w:lang w:val="tr-TR"/>
        </w:rPr>
        <w:t>makul bir satış fiyatı ile makul bir süre için kaldığı kabul edilir.</w:t>
      </w:r>
    </w:p>
    <w:p w14:paraId="0B3BD37C" w14:textId="77777777" w:rsidR="00E3551A" w:rsidRPr="008402E3" w:rsidRDefault="00E3551A" w:rsidP="00E3551A">
      <w:pPr>
        <w:pStyle w:val="xl49"/>
        <w:numPr>
          <w:ilvl w:val="0"/>
          <w:numId w:val="2"/>
        </w:numPr>
        <w:pBdr>
          <w:bottom w:val="none" w:sz="0" w:space="0" w:color="auto"/>
        </w:pBdr>
        <w:overflowPunct w:val="0"/>
        <w:autoSpaceDE w:val="0"/>
        <w:autoSpaceDN w:val="0"/>
        <w:adjustRightInd w:val="0"/>
        <w:spacing w:before="0" w:beforeAutospacing="0" w:after="0" w:afterAutospacing="0"/>
        <w:jc w:val="both"/>
        <w:textAlignment w:val="baseline"/>
        <w:rPr>
          <w:rFonts w:ascii="Times New Roman" w:eastAsia="Times New Roman" w:hAnsi="Times New Roman"/>
          <w:b w:val="0"/>
          <w:bCs w:val="0"/>
          <w:lang w:val="tr-TR"/>
        </w:rPr>
      </w:pPr>
      <w:r w:rsidRPr="008402E3">
        <w:rPr>
          <w:rFonts w:ascii="Times New Roman" w:eastAsia="Times New Roman" w:hAnsi="Times New Roman"/>
          <w:b w:val="0"/>
          <w:bCs w:val="0"/>
          <w:lang w:val="tr-TR"/>
        </w:rPr>
        <w:lastRenderedPageBreak/>
        <w:t>Seçilen karşılaştırılabilir örneklerin değerlemeye konu gayrimenkul ile ortak temel özelliklere sahip olduğu kabul edilir.</w:t>
      </w:r>
    </w:p>
    <w:p w14:paraId="112D01F5" w14:textId="4F1F715A" w:rsidR="00E3551A" w:rsidRPr="008402E3" w:rsidRDefault="00E3551A" w:rsidP="00E3551A">
      <w:pPr>
        <w:pStyle w:val="xl49"/>
        <w:numPr>
          <w:ilvl w:val="0"/>
          <w:numId w:val="2"/>
        </w:numPr>
        <w:pBdr>
          <w:bottom w:val="none" w:sz="0" w:space="0" w:color="auto"/>
        </w:pBdr>
        <w:overflowPunct w:val="0"/>
        <w:autoSpaceDE w:val="0"/>
        <w:autoSpaceDN w:val="0"/>
        <w:adjustRightInd w:val="0"/>
        <w:spacing w:before="0" w:beforeAutospacing="0" w:after="0" w:afterAutospacing="0"/>
        <w:jc w:val="both"/>
        <w:textAlignment w:val="baseline"/>
        <w:rPr>
          <w:rFonts w:ascii="Times New Roman" w:eastAsia="Times New Roman" w:hAnsi="Times New Roman"/>
          <w:b w:val="0"/>
          <w:bCs w:val="0"/>
          <w:lang w:val="tr-TR"/>
        </w:rPr>
      </w:pPr>
      <w:r w:rsidRPr="008402E3">
        <w:rPr>
          <w:rFonts w:ascii="Times New Roman" w:eastAsia="Times New Roman" w:hAnsi="Times New Roman"/>
          <w:b w:val="0"/>
          <w:bCs w:val="0"/>
          <w:lang w:val="tr-TR"/>
        </w:rPr>
        <w:t>Seçilen karşılaştırılabilir örneklere ait verilerin fiyat düzeltmeler</w:t>
      </w:r>
      <w:r w:rsidR="00A02979" w:rsidRPr="008402E3">
        <w:rPr>
          <w:rFonts w:ascii="Times New Roman" w:eastAsia="Times New Roman" w:hAnsi="Times New Roman"/>
          <w:b w:val="0"/>
          <w:bCs w:val="0"/>
          <w:lang w:val="tr-TR"/>
        </w:rPr>
        <w:t xml:space="preserve">inin yapılmasında günümüz </w:t>
      </w:r>
      <w:proofErr w:type="spellStart"/>
      <w:r w:rsidR="00A02979" w:rsidRPr="008402E3">
        <w:rPr>
          <w:rFonts w:ascii="Times New Roman" w:eastAsia="Times New Roman" w:hAnsi="Times New Roman"/>
          <w:b w:val="0"/>
          <w:bCs w:val="0"/>
          <w:lang w:val="tr-TR"/>
        </w:rPr>
        <w:t>sosyo</w:t>
      </w:r>
      <w:proofErr w:type="spellEnd"/>
      <w:r w:rsidR="00A02979" w:rsidRPr="008402E3">
        <w:rPr>
          <w:rFonts w:ascii="Times New Roman" w:eastAsia="Times New Roman" w:hAnsi="Times New Roman"/>
          <w:b w:val="0"/>
          <w:bCs w:val="0"/>
          <w:lang w:val="tr-TR"/>
        </w:rPr>
        <w:t>-</w:t>
      </w:r>
      <w:r w:rsidRPr="008402E3">
        <w:rPr>
          <w:rFonts w:ascii="Times New Roman" w:eastAsia="Times New Roman" w:hAnsi="Times New Roman"/>
          <w:b w:val="0"/>
          <w:bCs w:val="0"/>
          <w:lang w:val="tr-TR"/>
        </w:rPr>
        <w:t>ekonomik koşulların geçerli olduğu kabul edilir.</w:t>
      </w:r>
    </w:p>
    <w:p w14:paraId="2DCBB4F5" w14:textId="55BB90CB" w:rsidR="00F745C4" w:rsidRPr="008402E3" w:rsidRDefault="009E1C86" w:rsidP="00FD31D7">
      <w:pPr>
        <w:pStyle w:val="xl49"/>
        <w:pBdr>
          <w:bottom w:val="none" w:sz="0" w:space="0" w:color="auto"/>
        </w:pBdr>
        <w:overflowPunct w:val="0"/>
        <w:autoSpaceDE w:val="0"/>
        <w:autoSpaceDN w:val="0"/>
        <w:adjustRightInd w:val="0"/>
        <w:spacing w:before="0" w:beforeAutospacing="0" w:after="0" w:afterAutospacing="0"/>
        <w:ind w:firstLine="708"/>
        <w:jc w:val="both"/>
        <w:textAlignment w:val="baseline"/>
        <w:rPr>
          <w:rFonts w:ascii="Times New Roman" w:eastAsia="Times New Roman" w:hAnsi="Times New Roman"/>
          <w:b w:val="0"/>
          <w:bCs w:val="0"/>
          <w:lang w:val="tr-TR"/>
        </w:rPr>
      </w:pPr>
      <w:r w:rsidRPr="008402E3">
        <w:rPr>
          <w:rFonts w:ascii="Times New Roman" w:eastAsia="Times New Roman" w:hAnsi="Times New Roman"/>
          <w:b w:val="0"/>
          <w:bCs w:val="0"/>
          <w:lang w:val="tr-TR"/>
        </w:rPr>
        <w:t xml:space="preserve">Konu gayrimenkul </w:t>
      </w:r>
      <w:r w:rsidR="00751A00" w:rsidRPr="008402E3">
        <w:rPr>
          <w:rFonts w:ascii="Times New Roman" w:eastAsia="Times New Roman" w:hAnsi="Times New Roman"/>
          <w:b w:val="0"/>
          <w:bCs w:val="0"/>
          <w:lang w:val="tr-TR"/>
        </w:rPr>
        <w:t>fabrika</w:t>
      </w:r>
      <w:r w:rsidRPr="008402E3">
        <w:rPr>
          <w:rFonts w:ascii="Times New Roman" w:eastAsia="Times New Roman" w:hAnsi="Times New Roman"/>
          <w:b w:val="0"/>
          <w:bCs w:val="0"/>
          <w:lang w:val="tr-TR"/>
        </w:rPr>
        <w:t xml:space="preserve"> niteliğinde olup,</w:t>
      </w:r>
      <w:r w:rsidR="00A63D4D" w:rsidRPr="008402E3">
        <w:rPr>
          <w:rFonts w:ascii="Times New Roman" w:eastAsia="Times New Roman" w:hAnsi="Times New Roman"/>
          <w:b w:val="0"/>
          <w:bCs w:val="0"/>
          <w:lang w:val="tr-TR"/>
        </w:rPr>
        <w:t xml:space="preserve"> </w:t>
      </w:r>
      <w:r w:rsidR="00751A00" w:rsidRPr="008402E3">
        <w:rPr>
          <w:rFonts w:ascii="Times New Roman" w:eastAsia="Times New Roman" w:hAnsi="Times New Roman"/>
          <w:b w:val="0"/>
          <w:bCs w:val="0"/>
          <w:lang w:val="tr-TR"/>
        </w:rPr>
        <w:t xml:space="preserve">pazarda emsal satılık veya satılmış fabrikaların kapalı </w:t>
      </w:r>
      <w:r w:rsidR="00EF4913" w:rsidRPr="008402E3">
        <w:rPr>
          <w:rFonts w:ascii="Times New Roman" w:eastAsia="Times New Roman" w:hAnsi="Times New Roman"/>
          <w:b w:val="0"/>
          <w:bCs w:val="0"/>
          <w:lang w:val="tr-TR"/>
        </w:rPr>
        <w:t xml:space="preserve">alan birim fiyatları karşılaştırılmış, yapılan analiz sonucunda, değerleme konusu fabrika için belirlenen birim fiyat </w:t>
      </w:r>
      <w:r w:rsidR="008B005E" w:rsidRPr="008402E3">
        <w:rPr>
          <w:rFonts w:ascii="Times New Roman" w:eastAsia="Times New Roman" w:hAnsi="Times New Roman"/>
          <w:b w:val="0"/>
          <w:bCs w:val="0"/>
          <w:lang w:val="tr-TR"/>
        </w:rPr>
        <w:t>p</w:t>
      </w:r>
      <w:r w:rsidR="00A63D4D" w:rsidRPr="008402E3">
        <w:rPr>
          <w:rFonts w:ascii="Times New Roman" w:eastAsia="Times New Roman" w:hAnsi="Times New Roman"/>
          <w:b w:val="0"/>
          <w:bCs w:val="0"/>
          <w:lang w:val="tr-TR"/>
        </w:rPr>
        <w:t xml:space="preserve">azar </w:t>
      </w:r>
      <w:r w:rsidR="008B005E" w:rsidRPr="008402E3">
        <w:rPr>
          <w:rFonts w:ascii="Times New Roman" w:eastAsia="Times New Roman" w:hAnsi="Times New Roman"/>
          <w:b w:val="0"/>
          <w:bCs w:val="0"/>
          <w:lang w:val="tr-TR"/>
        </w:rPr>
        <w:t>yaklaşımı yönteminde</w:t>
      </w:r>
      <w:r w:rsidR="00725775" w:rsidRPr="008402E3">
        <w:rPr>
          <w:rFonts w:ascii="Times New Roman" w:eastAsia="Times New Roman" w:hAnsi="Times New Roman"/>
          <w:b w:val="0"/>
          <w:bCs w:val="0"/>
          <w:lang w:val="tr-TR"/>
        </w:rPr>
        <w:t xml:space="preserve"> kullanılmıştır.</w:t>
      </w:r>
    </w:p>
    <w:p w14:paraId="18BA516A" w14:textId="2ED966F1" w:rsidR="00EF4913" w:rsidRPr="008402E3" w:rsidRDefault="00EF4913" w:rsidP="00FD31D7">
      <w:pPr>
        <w:pStyle w:val="xl49"/>
        <w:pBdr>
          <w:bottom w:val="none" w:sz="0" w:space="0" w:color="auto"/>
        </w:pBdr>
        <w:overflowPunct w:val="0"/>
        <w:autoSpaceDE w:val="0"/>
        <w:autoSpaceDN w:val="0"/>
        <w:adjustRightInd w:val="0"/>
        <w:spacing w:before="0" w:beforeAutospacing="0" w:after="0" w:afterAutospacing="0"/>
        <w:ind w:firstLine="708"/>
        <w:jc w:val="both"/>
        <w:textAlignment w:val="baseline"/>
        <w:rPr>
          <w:rFonts w:ascii="Times New Roman" w:eastAsia="Times New Roman" w:hAnsi="Times New Roman"/>
          <w:b w:val="0"/>
          <w:bCs w:val="0"/>
          <w:lang w:val="tr-TR"/>
        </w:rPr>
      </w:pPr>
      <w:r w:rsidRPr="008402E3">
        <w:rPr>
          <w:rFonts w:ascii="Times New Roman" w:eastAsia="Times New Roman" w:hAnsi="Times New Roman"/>
          <w:b w:val="0"/>
          <w:bCs w:val="0"/>
          <w:lang w:val="tr-TR"/>
        </w:rPr>
        <w:t xml:space="preserve">Bununla birlikte maliyet yaklaşımı yönteminde kullanılmak üzere değerleme konusu gayrimenkulün arsa değerine ulaşmak için de emsal satılık veya satılmış gayrimenkullerin arsa </w:t>
      </w:r>
      <w:r w:rsidR="008B005E" w:rsidRPr="008402E3">
        <w:rPr>
          <w:rFonts w:ascii="Times New Roman" w:eastAsia="Times New Roman" w:hAnsi="Times New Roman"/>
          <w:b w:val="0"/>
          <w:bCs w:val="0"/>
          <w:lang w:val="tr-TR"/>
        </w:rPr>
        <w:t>birim değerleri de karşılaştırılmış, yapılan analiz sonucunda, değerleme konusu gayrimenkulün arsa değeri için belirlenen birim fiyat maliyet yaklaşımı yönteminde kullanılmıştır.</w:t>
      </w:r>
    </w:p>
    <w:p w14:paraId="2898D321" w14:textId="42E6AE24" w:rsidR="006B3F1C" w:rsidRPr="008402E3" w:rsidRDefault="006B3F1C" w:rsidP="00725775">
      <w:pPr>
        <w:pStyle w:val="xl49"/>
        <w:pBdr>
          <w:bottom w:val="none" w:sz="0" w:space="0" w:color="auto"/>
        </w:pBdr>
        <w:overflowPunct w:val="0"/>
        <w:autoSpaceDE w:val="0"/>
        <w:autoSpaceDN w:val="0"/>
        <w:adjustRightInd w:val="0"/>
        <w:spacing w:before="0" w:beforeAutospacing="0" w:after="0" w:afterAutospacing="0"/>
        <w:jc w:val="both"/>
        <w:textAlignment w:val="baseline"/>
        <w:rPr>
          <w:rFonts w:ascii="Times New Roman" w:eastAsia="Times New Roman" w:hAnsi="Times New Roman"/>
          <w:b w:val="0"/>
          <w:bCs w:val="0"/>
          <w:lang w:val="tr-TR"/>
        </w:rPr>
      </w:pPr>
    </w:p>
    <w:p w14:paraId="26B37239" w14:textId="4601937D" w:rsidR="006B3F1C" w:rsidRPr="008402E3" w:rsidRDefault="006B3F1C" w:rsidP="00725775">
      <w:pPr>
        <w:pStyle w:val="xl49"/>
        <w:pBdr>
          <w:bottom w:val="none" w:sz="0" w:space="0" w:color="auto"/>
        </w:pBdr>
        <w:overflowPunct w:val="0"/>
        <w:autoSpaceDE w:val="0"/>
        <w:autoSpaceDN w:val="0"/>
        <w:adjustRightInd w:val="0"/>
        <w:spacing w:before="0" w:beforeAutospacing="0" w:after="0" w:afterAutospacing="0"/>
        <w:jc w:val="both"/>
        <w:textAlignment w:val="baseline"/>
        <w:rPr>
          <w:rFonts w:ascii="Times New Roman" w:eastAsia="Times New Roman" w:hAnsi="Times New Roman"/>
          <w:bCs w:val="0"/>
          <w:u w:val="single"/>
          <w:lang w:val="tr-TR"/>
        </w:rPr>
      </w:pPr>
      <w:r w:rsidRPr="008402E3">
        <w:rPr>
          <w:rFonts w:ascii="Times New Roman" w:eastAsia="Times New Roman" w:hAnsi="Times New Roman"/>
          <w:bCs w:val="0"/>
          <w:u w:val="single"/>
          <w:lang w:val="tr-TR"/>
        </w:rPr>
        <w:t>Emsal Krokisi:</w:t>
      </w:r>
    </w:p>
    <w:p w14:paraId="6A28E202" w14:textId="4AD12A1E" w:rsidR="006B3F1C" w:rsidRDefault="00680A6F" w:rsidP="006B3F1C">
      <w:pPr>
        <w:pStyle w:val="xl49"/>
        <w:pBdr>
          <w:bottom w:val="none" w:sz="0" w:space="0" w:color="auto"/>
        </w:pBdr>
        <w:overflowPunct w:val="0"/>
        <w:autoSpaceDE w:val="0"/>
        <w:autoSpaceDN w:val="0"/>
        <w:adjustRightInd w:val="0"/>
        <w:spacing w:before="0" w:beforeAutospacing="0" w:after="0" w:afterAutospacing="0"/>
        <w:jc w:val="center"/>
        <w:textAlignment w:val="baseline"/>
        <w:rPr>
          <w:rFonts w:ascii="Times New Roman" w:eastAsia="Times New Roman" w:hAnsi="Times New Roman"/>
          <w:b w:val="0"/>
          <w:bCs w:val="0"/>
          <w:sz w:val="24"/>
          <w:szCs w:val="24"/>
          <w:lang w:val="tr-TR"/>
        </w:rPr>
      </w:pPr>
      <w:r>
        <w:rPr>
          <w:rFonts w:ascii="Times New Roman" w:eastAsia="Times New Roman" w:hAnsi="Times New Roman"/>
          <w:b w:val="0"/>
          <w:bCs w:val="0"/>
          <w:noProof/>
          <w:sz w:val="24"/>
          <w:szCs w:val="24"/>
          <w:lang w:val="tr-TR" w:eastAsia="tr-TR"/>
        </w:rPr>
        <mc:AlternateContent>
          <mc:Choice Requires="wps">
            <w:drawing>
              <wp:anchor distT="0" distB="0" distL="114300" distR="114300" simplePos="0" relativeHeight="251670528" behindDoc="0" locked="0" layoutInCell="1" allowOverlap="1" wp14:anchorId="5549A48D" wp14:editId="4066CB28">
                <wp:simplePos x="0" y="0"/>
                <wp:positionH relativeFrom="column">
                  <wp:posOffset>3052592</wp:posOffset>
                </wp:positionH>
                <wp:positionV relativeFrom="paragraph">
                  <wp:posOffset>1845212</wp:posOffset>
                </wp:positionV>
                <wp:extent cx="893298" cy="429065"/>
                <wp:effectExtent l="0" t="0" r="21590" b="28575"/>
                <wp:wrapNone/>
                <wp:docPr id="10" name="Dikdörtgen 10"/>
                <wp:cNvGraphicFramePr/>
                <a:graphic xmlns:a="http://schemas.openxmlformats.org/drawingml/2006/main">
                  <a:graphicData uri="http://schemas.microsoft.com/office/word/2010/wordprocessingShape">
                    <wps:wsp>
                      <wps:cNvSpPr/>
                      <wps:spPr>
                        <a:xfrm>
                          <a:off x="0" y="0"/>
                          <a:ext cx="893298" cy="42906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1AEEF" id="Dikdörtgen 10" o:spid="_x0000_s1026" style="position:absolute;margin-left:240.35pt;margin-top:145.3pt;width:70.35pt;height:33.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" fillcolor="yellow" strokecolor="#243f60 [1604]" strokeweight="2pt"/>
            </w:pict>
          </mc:Fallback>
        </mc:AlternateContent>
      </w:r>
      <w:r w:rsidR="00E1252D" w:rsidRPr="006B3F1C">
        <w:rPr>
          <w:rFonts w:ascii="Times New Roman" w:eastAsia="Times New Roman" w:hAnsi="Times New Roman"/>
          <w:b w:val="0"/>
          <w:bCs w:val="0"/>
          <w:noProof/>
          <w:sz w:val="24"/>
          <w:szCs w:val="24"/>
          <w:lang w:val="tr-TR" w:eastAsia="tr-TR"/>
        </w:rPr>
        <mc:AlternateContent>
          <mc:Choice Requires="wps">
            <w:drawing>
              <wp:anchor distT="0" distB="0" distL="114300" distR="114300" simplePos="0" relativeHeight="251669504" behindDoc="0" locked="0" layoutInCell="1" allowOverlap="1" wp14:anchorId="309947A7" wp14:editId="684D0F3D">
                <wp:simplePos x="0" y="0"/>
                <wp:positionH relativeFrom="column">
                  <wp:posOffset>4028308</wp:posOffset>
                </wp:positionH>
                <wp:positionV relativeFrom="paragraph">
                  <wp:posOffset>2175978</wp:posOffset>
                </wp:positionV>
                <wp:extent cx="571500" cy="438150"/>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a:noFill/>
                        </a:ln>
                      </wps:spPr>
                      <wps:txbx>
                        <w:txbxContent>
                          <w:p w14:paraId="3EA89A03" w14:textId="1F989D52" w:rsidR="00FD31D7" w:rsidRPr="00E1252D" w:rsidRDefault="00FD31D7" w:rsidP="00E1252D">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947A7" id="_x0000_t202" coordsize="21600,21600" o:spt="202" path="m,l,21600r21600,l21600,xe">
                <v:stroke joinstyle="miter"/>
                <v:path gradientshapeok="t" o:connecttype="rect"/>
              </v:shapetype>
              <v:shape id="Metin Kutusu 9" o:spid="_x0000_s1026" type="#_x0000_t202" style="position:absolute;left:0;text-align:left;margin-left:317.2pt;margin-top:171.35pt;width:4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" filled="f" stroked="f">
                <v:textbox>
                  <w:txbxContent>
                    <w:p w14:paraId="3EA89A03" w14:textId="1F989D52" w:rsidR="00FD31D7" w:rsidRPr="00E1252D" w:rsidRDefault="00FD31D7" w:rsidP="00E1252D">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E6</w:t>
                      </w:r>
                    </w:p>
                  </w:txbxContent>
                </v:textbox>
              </v:shape>
            </w:pict>
          </mc:Fallback>
        </mc:AlternateContent>
      </w:r>
      <w:r w:rsidR="005D2E60" w:rsidRPr="006B3F1C">
        <w:rPr>
          <w:rFonts w:ascii="Times New Roman" w:eastAsia="Times New Roman" w:hAnsi="Times New Roman"/>
          <w:b w:val="0"/>
          <w:bCs w:val="0"/>
          <w:noProof/>
          <w:sz w:val="24"/>
          <w:szCs w:val="24"/>
          <w:lang w:val="tr-TR" w:eastAsia="tr-TR"/>
        </w:rPr>
        <mc:AlternateContent>
          <mc:Choice Requires="wps">
            <w:drawing>
              <wp:anchor distT="0" distB="0" distL="114300" distR="114300" simplePos="0" relativeHeight="251665408" behindDoc="0" locked="0" layoutInCell="1" allowOverlap="1" wp14:anchorId="2B165D19" wp14:editId="2F717E3B">
                <wp:simplePos x="0" y="0"/>
                <wp:positionH relativeFrom="column">
                  <wp:posOffset>3224659</wp:posOffset>
                </wp:positionH>
                <wp:positionV relativeFrom="paragraph">
                  <wp:posOffset>3202706</wp:posOffset>
                </wp:positionV>
                <wp:extent cx="571500" cy="438150"/>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a:noFill/>
                        </a:ln>
                      </wps:spPr>
                      <wps:txbx>
                        <w:txbxContent>
                          <w:p w14:paraId="09E4B6CB"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65D19" id="Metin Kutusu 6" o:spid="_x0000_s1027" type="#_x0000_t202" style="position:absolute;left:0;text-align:left;margin-left:253.9pt;margin-top:252.2pt;width:4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" filled="f" stroked="f">
                <v:textbox>
                  <w:txbxContent>
                    <w:p w14:paraId="09E4B6CB"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E2</w:t>
                      </w:r>
                    </w:p>
                  </w:txbxContent>
                </v:textbox>
              </v:shape>
            </w:pict>
          </mc:Fallback>
        </mc:AlternateContent>
      </w:r>
      <w:r w:rsidR="00C860F9" w:rsidRPr="006B3F1C">
        <w:rPr>
          <w:rFonts w:ascii="Times New Roman" w:eastAsia="Times New Roman" w:hAnsi="Times New Roman"/>
          <w:b w:val="0"/>
          <w:bCs w:val="0"/>
          <w:noProof/>
          <w:sz w:val="24"/>
          <w:szCs w:val="24"/>
          <w:lang w:val="tr-TR" w:eastAsia="tr-TR"/>
        </w:rPr>
        <mc:AlternateContent>
          <mc:Choice Requires="wps">
            <w:drawing>
              <wp:anchor distT="0" distB="0" distL="114300" distR="114300" simplePos="0" relativeHeight="251664384" behindDoc="0" locked="0" layoutInCell="1" allowOverlap="1" wp14:anchorId="2793B029" wp14:editId="46236790">
                <wp:simplePos x="0" y="0"/>
                <wp:positionH relativeFrom="column">
                  <wp:posOffset>3311131</wp:posOffset>
                </wp:positionH>
                <wp:positionV relativeFrom="paragraph">
                  <wp:posOffset>323754</wp:posOffset>
                </wp:positionV>
                <wp:extent cx="571500" cy="438150"/>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a:noFill/>
                        </a:ln>
                      </wps:spPr>
                      <wps:txbx>
                        <w:txbxContent>
                          <w:p w14:paraId="1F6E7E83"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3B029" id="Metin Kutusu 5" o:spid="_x0000_s1028" type="#_x0000_t202" style="position:absolute;left:0;text-align:left;margin-left:260.7pt;margin-top:25.5pt;width:4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" filled="f" stroked="f">
                <v:textbox>
                  <w:txbxContent>
                    <w:p w14:paraId="1F6E7E83"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E5</w:t>
                      </w:r>
                    </w:p>
                  </w:txbxContent>
                </v:textbox>
              </v:shape>
            </w:pict>
          </mc:Fallback>
        </mc:AlternateContent>
      </w:r>
      <w:r w:rsidR="00244772" w:rsidRPr="006B3F1C">
        <w:rPr>
          <w:rFonts w:ascii="Times New Roman" w:eastAsia="Times New Roman" w:hAnsi="Times New Roman"/>
          <w:b w:val="0"/>
          <w:bCs w:val="0"/>
          <w:noProof/>
          <w:sz w:val="24"/>
          <w:szCs w:val="24"/>
          <w:lang w:val="tr-TR" w:eastAsia="tr-TR"/>
        </w:rPr>
        <mc:AlternateContent>
          <mc:Choice Requires="wps">
            <w:drawing>
              <wp:anchor distT="0" distB="0" distL="114300" distR="114300" simplePos="0" relativeHeight="251667456" behindDoc="0" locked="0" layoutInCell="1" allowOverlap="1" wp14:anchorId="1E30ECCE" wp14:editId="3F8AC004">
                <wp:simplePos x="0" y="0"/>
                <wp:positionH relativeFrom="column">
                  <wp:posOffset>1458008</wp:posOffset>
                </wp:positionH>
                <wp:positionV relativeFrom="paragraph">
                  <wp:posOffset>1112110</wp:posOffset>
                </wp:positionV>
                <wp:extent cx="571500" cy="438150"/>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a:noFill/>
                        </a:ln>
                      </wps:spPr>
                      <wps:txbx>
                        <w:txbxContent>
                          <w:p w14:paraId="6074BEA2"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0ECCE" id="Metin Kutusu 8" o:spid="_x0000_s1029" type="#_x0000_t202" style="position:absolute;left:0;text-align:left;margin-left:114.8pt;margin-top:87.55pt;width:4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" filled="f" stroked="f">
                <v:textbox>
                  <w:txbxContent>
                    <w:p w14:paraId="6074BEA2"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E4</w:t>
                      </w:r>
                    </w:p>
                  </w:txbxContent>
                </v:textbox>
              </v:shape>
            </w:pict>
          </mc:Fallback>
        </mc:AlternateContent>
      </w:r>
      <w:r w:rsidR="00FB3260" w:rsidRPr="006B3F1C">
        <w:rPr>
          <w:rFonts w:ascii="Times New Roman" w:eastAsia="Times New Roman" w:hAnsi="Times New Roman"/>
          <w:b w:val="0"/>
          <w:bCs w:val="0"/>
          <w:noProof/>
          <w:sz w:val="24"/>
          <w:szCs w:val="24"/>
          <w:lang w:val="tr-TR" w:eastAsia="tr-TR"/>
        </w:rPr>
        <mc:AlternateContent>
          <mc:Choice Requires="wps">
            <w:drawing>
              <wp:anchor distT="0" distB="0" distL="114300" distR="114300" simplePos="0" relativeHeight="251666432" behindDoc="0" locked="0" layoutInCell="1" allowOverlap="1" wp14:anchorId="1C1A24CB" wp14:editId="4D384DA7">
                <wp:simplePos x="0" y="0"/>
                <wp:positionH relativeFrom="column">
                  <wp:posOffset>4149725</wp:posOffset>
                </wp:positionH>
                <wp:positionV relativeFrom="paragraph">
                  <wp:posOffset>320675</wp:posOffset>
                </wp:positionV>
                <wp:extent cx="571500" cy="43815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a:noFill/>
                        </a:ln>
                      </wps:spPr>
                      <wps:txbx>
                        <w:txbxContent>
                          <w:p w14:paraId="49C8FFB0"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24CB" id="Metin Kutusu 7" o:spid="_x0000_s1030" type="#_x0000_t202" style="position:absolute;left:0;text-align:left;margin-left:326.75pt;margin-top:25.25pt;width:4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" filled="f" stroked="f">
                <v:textbox>
                  <w:txbxContent>
                    <w:p w14:paraId="49C8FFB0"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E3</w:t>
                      </w:r>
                    </w:p>
                  </w:txbxContent>
                </v:textbox>
              </v:shape>
            </w:pict>
          </mc:Fallback>
        </mc:AlternateContent>
      </w:r>
      <w:r w:rsidR="006A32E7" w:rsidRPr="006B3F1C">
        <w:rPr>
          <w:rFonts w:ascii="Times New Roman" w:eastAsia="Times New Roman" w:hAnsi="Times New Roman"/>
          <w:b w:val="0"/>
          <w:bCs w:val="0"/>
          <w:noProof/>
          <w:sz w:val="24"/>
          <w:szCs w:val="24"/>
          <w:lang w:val="tr-TR" w:eastAsia="tr-TR"/>
        </w:rPr>
        <mc:AlternateContent>
          <mc:Choice Requires="wps">
            <w:drawing>
              <wp:anchor distT="0" distB="0" distL="114300" distR="114300" simplePos="0" relativeHeight="251663360" behindDoc="0" locked="0" layoutInCell="1" allowOverlap="1" wp14:anchorId="0C8259C3" wp14:editId="0962F405">
                <wp:simplePos x="0" y="0"/>
                <wp:positionH relativeFrom="column">
                  <wp:posOffset>1240268</wp:posOffset>
                </wp:positionH>
                <wp:positionV relativeFrom="paragraph">
                  <wp:posOffset>3206452</wp:posOffset>
                </wp:positionV>
                <wp:extent cx="571500" cy="43815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571500" cy="438150"/>
                        </a:xfrm>
                        <a:prstGeom prst="rect">
                          <a:avLst/>
                        </a:prstGeom>
                        <a:noFill/>
                        <a:ln>
                          <a:noFill/>
                        </a:ln>
                      </wps:spPr>
                      <wps:txbx>
                        <w:txbxContent>
                          <w:p w14:paraId="43CC2F37"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71D4D">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259C3" id="Metin Kutusu 4" o:spid="_x0000_s1031" type="#_x0000_t202" style="position:absolute;left:0;text-align:left;margin-left:97.65pt;margin-top:252.5pt;width:4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" filled="f" stroked="f">
                <v:textbox>
                  <w:txbxContent>
                    <w:p w14:paraId="43CC2F37" w14:textId="77777777" w:rsidR="00FD31D7" w:rsidRPr="006B3F1C" w:rsidRDefault="00FD31D7" w:rsidP="006B3F1C">
                      <w:pPr>
                        <w:jc w:val="center"/>
                        <w:rPr>
                          <w:rFonts w:ascii="Times New Roman" w:hAnsi="Times New Roman" w:cs="Times New Roman"/>
                          <w:b/>
                          <w:outline/>
                          <w:noProof/>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71D4D">
                        <w:rPr>
                          <w:rFonts w:ascii="Times New Roman" w:hAnsi="Times New Roman" w:cs="Times New Roman"/>
                          <w:b/>
                          <w:noProof/>
                          <w:color w:val="FF00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E1</w:t>
                      </w:r>
                    </w:p>
                  </w:txbxContent>
                </v:textbox>
              </v:shape>
            </w:pict>
          </mc:Fallback>
        </mc:AlternateContent>
      </w:r>
      <w:r w:rsidR="006B3F1C">
        <w:rPr>
          <w:noProof/>
          <w:lang w:val="tr-TR" w:eastAsia="tr-TR"/>
        </w:rPr>
        <mc:AlternateContent>
          <mc:Choice Requires="wps">
            <w:drawing>
              <wp:anchor distT="0" distB="0" distL="114300" distR="114300" simplePos="0" relativeHeight="251661312" behindDoc="0" locked="0" layoutInCell="1" allowOverlap="1" wp14:anchorId="07FDA7A6" wp14:editId="490EAF8A">
                <wp:simplePos x="0" y="0"/>
                <wp:positionH relativeFrom="column">
                  <wp:posOffset>447993</wp:posOffset>
                </wp:positionH>
                <wp:positionV relativeFrom="paragraph">
                  <wp:posOffset>1591200</wp:posOffset>
                </wp:positionV>
                <wp:extent cx="5715000" cy="5582285"/>
                <wp:effectExtent l="221615" t="0" r="264795" b="0"/>
                <wp:wrapNone/>
                <wp:docPr id="3" name="Metin Kutusu 3"/>
                <wp:cNvGraphicFramePr/>
                <a:graphic xmlns:a="http://schemas.openxmlformats.org/drawingml/2006/main">
                  <a:graphicData uri="http://schemas.microsoft.com/office/word/2010/wordprocessingShape">
                    <wps:wsp>
                      <wps:cNvSpPr txBox="1"/>
                      <wps:spPr>
                        <a:xfrm rot="17231223">
                          <a:off x="0" y="0"/>
                          <a:ext cx="5715000" cy="5582285"/>
                        </a:xfrm>
                        <a:prstGeom prst="rect">
                          <a:avLst/>
                        </a:prstGeom>
                        <a:noFill/>
                        <a:ln>
                          <a:noFill/>
                        </a:ln>
                      </wps:spPr>
                      <wps:txbx>
                        <w:txbxContent>
                          <w:p w14:paraId="4562A870" w14:textId="77777777" w:rsidR="00FD31D7" w:rsidRPr="00F61FAC" w:rsidRDefault="00FD31D7" w:rsidP="006B3F1C">
                            <w:pPr>
                              <w:jc w:val="center"/>
                              <w:rPr>
                                <w:noProof/>
                                <w:color w:val="FFC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FAC">
                              <w:rPr>
                                <w:noProof/>
                                <w:color w:val="FFC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Şehirlerarası Yol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FDA7A6" id="Metin Kutusu 3" o:spid="_x0000_s1032" type="#_x0000_t202" style="position:absolute;left:0;text-align:left;margin-left:35.3pt;margin-top:125.3pt;width:450pt;height:439.55pt;rotation:-4771869fd;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" filled="f" stroked="f">
                <v:textbox style="mso-fit-shape-to-text:t">
                  <w:txbxContent>
                    <w:p w14:paraId="4562A870" w14:textId="77777777" w:rsidR="00FD31D7" w:rsidRPr="00F61FAC" w:rsidRDefault="00FD31D7" w:rsidP="006B3F1C">
                      <w:pPr>
                        <w:jc w:val="center"/>
                        <w:rPr>
                          <w:noProof/>
                          <w:color w:val="FFC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FAC">
                        <w:rPr>
                          <w:noProof/>
                          <w:color w:val="FFC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Şehirlerarası Yol</w:t>
                      </w:r>
                    </w:p>
                  </w:txbxContent>
                </v:textbox>
              </v:shape>
            </w:pict>
          </mc:Fallback>
        </mc:AlternateContent>
      </w:r>
      <w:r w:rsidR="006B3F1C">
        <w:rPr>
          <w:rFonts w:ascii="Times New Roman" w:hAnsi="Times New Roman"/>
          <w:noProof/>
          <w:lang w:val="tr-TR" w:eastAsia="tr-TR"/>
        </w:rPr>
        <mc:AlternateContent>
          <mc:Choice Requires="wps">
            <w:drawing>
              <wp:anchor distT="0" distB="0" distL="114300" distR="114300" simplePos="0" relativeHeight="251671552" behindDoc="0" locked="0" layoutInCell="1" allowOverlap="1" wp14:anchorId="484F43CE" wp14:editId="7C7F18D8">
                <wp:simplePos x="0" y="0"/>
                <wp:positionH relativeFrom="column">
                  <wp:posOffset>5065974</wp:posOffset>
                </wp:positionH>
                <wp:positionV relativeFrom="paragraph">
                  <wp:posOffset>1342029</wp:posOffset>
                </wp:positionV>
                <wp:extent cx="1085850" cy="666750"/>
                <wp:effectExtent l="1657350" t="19050" r="19050" b="114300"/>
                <wp:wrapNone/>
                <wp:docPr id="2" name="Satır Belirtme Çizgisi 2 2"/>
                <wp:cNvGraphicFramePr/>
                <a:graphic xmlns:a="http://schemas.openxmlformats.org/drawingml/2006/main">
                  <a:graphicData uri="http://schemas.microsoft.com/office/word/2010/wordprocessingShape">
                    <wps:wsp>
                      <wps:cNvSpPr/>
                      <wps:spPr>
                        <a:xfrm>
                          <a:off x="0" y="0"/>
                          <a:ext cx="1085850" cy="666750"/>
                        </a:xfrm>
                        <a:prstGeom prst="borderCallout2">
                          <a:avLst>
                            <a:gd name="adj1" fmla="val 17797"/>
                            <a:gd name="adj2" fmla="val -731"/>
                            <a:gd name="adj3" fmla="val 19702"/>
                            <a:gd name="adj4" fmla="val -64035"/>
                            <a:gd name="adj5" fmla="val 109643"/>
                            <a:gd name="adj6" fmla="val -147837"/>
                          </a:avLst>
                        </a:prstGeom>
                        <a:solidFill>
                          <a:schemeClr val="accent1">
                            <a:lumMod val="50000"/>
                          </a:schemeClr>
                        </a:solidFill>
                        <a:ln w="38100">
                          <a:solidFill>
                            <a:schemeClr val="bg1">
                              <a:lumMod val="50000"/>
                            </a:schemeClr>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4753238E" w14:textId="77777777" w:rsidR="00FD31D7" w:rsidRDefault="00FD31D7" w:rsidP="006B3F1C">
                            <w:pPr>
                              <w:jc w:val="center"/>
                            </w:pPr>
                            <w:r>
                              <w:t>Değerleme Konusu Gayrimenkul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4F43C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Satır Belirtme Çizgisi 2 2" o:spid="_x0000_s1033" type="#_x0000_t48" style="position:absolute;left:0;text-align:left;margin-left:398.9pt;margin-top:105.65pt;width:85.5pt;height: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" adj="-31933,23683,-13832,4256,-158,3844" fillcolor="#243f60 [1604]" strokecolor="#7f7f7f [1612]" strokeweight="3pt">
                <v:stroke startarrow="classic"/>
                <v:textbox>
                  <w:txbxContent>
                    <w:p w14:paraId="4753238E" w14:textId="77777777" w:rsidR="00FD31D7" w:rsidRDefault="00FD31D7" w:rsidP="006B3F1C">
                      <w:pPr>
                        <w:jc w:val="center"/>
                      </w:pPr>
                      <w:r>
                        <w:t>Değerleme Konusu Gayrimenkul</w:t>
                      </w:r>
                    </w:p>
                  </w:txbxContent>
                </v:textbox>
                <o:callout v:ext="edit" minusy="t"/>
              </v:shape>
            </w:pict>
          </mc:Fallback>
        </mc:AlternateContent>
      </w:r>
      <w:r w:rsidR="006B3F1C">
        <w:rPr>
          <w:rFonts w:ascii="Times New Roman" w:eastAsia="Times New Roman" w:hAnsi="Times New Roman"/>
          <w:b w:val="0"/>
          <w:bCs w:val="0"/>
          <w:noProof/>
          <w:sz w:val="24"/>
          <w:szCs w:val="24"/>
          <w:lang w:val="tr-TR" w:eastAsia="tr-TR"/>
        </w:rPr>
        <w:drawing>
          <wp:inline distT="0" distB="0" distL="0" distR="0" wp14:anchorId="2F1BCFD5" wp14:editId="626F6D2C">
            <wp:extent cx="4861367" cy="477251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 kroki 1.jpg"/>
                    <pic:cNvPicPr/>
                  </pic:nvPicPr>
                  <pic:blipFill rotWithShape="1">
                    <a:blip r:embed="rId9">
                      <a:extLst>
                        <a:ext uri="{28A0092B-C50C-407E-A947-70E740481C1C}">
                          <a14:useLocalDpi xmlns:a14="http://schemas.microsoft.com/office/drawing/2010/main" val="0"/>
                        </a:ext>
                      </a:extLst>
                    </a:blip>
                    <a:srcRect t="4114" b="40664"/>
                    <a:stretch/>
                  </pic:blipFill>
                  <pic:spPr bwMode="auto">
                    <a:xfrm>
                      <a:off x="0" y="0"/>
                      <a:ext cx="4870682" cy="4781660"/>
                    </a:xfrm>
                    <a:prstGeom prst="rect">
                      <a:avLst/>
                    </a:prstGeom>
                    <a:ln>
                      <a:noFill/>
                    </a:ln>
                    <a:extLst>
                      <a:ext uri="{53640926-AAD7-44D8-BBD7-CCE9431645EC}">
                        <a14:shadowObscured xmlns:a14="http://schemas.microsoft.com/office/drawing/2010/main"/>
                      </a:ext>
                    </a:extLst>
                  </pic:spPr>
                </pic:pic>
              </a:graphicData>
            </a:graphic>
          </wp:inline>
        </w:drawing>
      </w:r>
    </w:p>
    <w:p w14:paraId="49964C30" w14:textId="77777777" w:rsidR="00E639AB" w:rsidRDefault="00E639AB" w:rsidP="00CB11E3">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p>
    <w:p w14:paraId="3B858AC0" w14:textId="62A0F745" w:rsidR="000E57AF" w:rsidRPr="008402E3" w:rsidRDefault="000E57AF" w:rsidP="00CB11E3">
      <w:pPr>
        <w:shd w:val="clear" w:color="auto" w:fill="FFFFFF"/>
        <w:spacing w:after="0" w:line="240" w:lineRule="auto"/>
        <w:ind w:firstLine="567"/>
        <w:jc w:val="both"/>
        <w:rPr>
          <w:rFonts w:ascii="Times New Roman" w:eastAsia="Times New Roman" w:hAnsi="Times New Roman" w:cs="Times New Roman"/>
          <w:color w:val="000000"/>
          <w:lang w:eastAsia="tr-TR"/>
        </w:rPr>
      </w:pPr>
    </w:p>
    <w:p w14:paraId="543B0E85" w14:textId="77777777" w:rsidR="00B523CA" w:rsidRPr="008402E3" w:rsidRDefault="00B523CA" w:rsidP="00CB11E3">
      <w:pPr>
        <w:shd w:val="clear" w:color="auto" w:fill="FFFFFF"/>
        <w:spacing w:after="0" w:line="240" w:lineRule="auto"/>
        <w:ind w:firstLine="567"/>
        <w:jc w:val="both"/>
        <w:rPr>
          <w:rFonts w:ascii="Times New Roman" w:eastAsia="Times New Roman" w:hAnsi="Times New Roman" w:cs="Times New Roman"/>
          <w:color w:val="000000"/>
          <w:lang w:eastAsia="tr-TR"/>
        </w:rPr>
      </w:pPr>
    </w:p>
    <w:p w14:paraId="012DA53C" w14:textId="77777777" w:rsidR="00297ED8" w:rsidRPr="008402E3" w:rsidRDefault="00297ED8" w:rsidP="00297ED8">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Fiyat Bilgisi Tespit Edilen Emsal Bilgileri ve Bu Bilgilerin Kaynağı</w:t>
      </w:r>
    </w:p>
    <w:p w14:paraId="4F28ADD0" w14:textId="77777777" w:rsidR="00297ED8" w:rsidRPr="008402E3" w:rsidRDefault="00297ED8" w:rsidP="00297ED8">
      <w:pPr>
        <w:shd w:val="clear" w:color="auto" w:fill="FFFFFF"/>
        <w:spacing w:after="0" w:line="240" w:lineRule="auto"/>
        <w:ind w:firstLine="567"/>
        <w:jc w:val="both"/>
        <w:rPr>
          <w:rFonts w:ascii="Times New Roman" w:eastAsia="Times New Roman" w:hAnsi="Times New Roman" w:cs="Times New Roman"/>
          <w:b/>
          <w:color w:val="000000"/>
          <w:lang w:eastAsia="tr-TR"/>
        </w:rPr>
      </w:pPr>
    </w:p>
    <w:p w14:paraId="66A0D52F" w14:textId="77777777" w:rsidR="00297ED8" w:rsidRPr="008402E3" w:rsidRDefault="00297ED8" w:rsidP="00297ED8">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Taşınmazlarla Benzer İmara Sahip Emsaller:</w:t>
      </w:r>
    </w:p>
    <w:p w14:paraId="431F6276" w14:textId="77777777" w:rsidR="00297ED8" w:rsidRPr="008402E3" w:rsidRDefault="00297ED8" w:rsidP="00297ED8">
      <w:pPr>
        <w:shd w:val="clear" w:color="auto" w:fill="FFFFFF"/>
        <w:spacing w:after="0" w:line="240" w:lineRule="auto"/>
        <w:ind w:firstLine="567"/>
        <w:jc w:val="both"/>
        <w:rPr>
          <w:rFonts w:ascii="Times New Roman" w:eastAsia="Times New Roman" w:hAnsi="Times New Roman" w:cs="Times New Roman"/>
          <w:b/>
          <w:color w:val="000000"/>
          <w:lang w:eastAsia="tr-TR"/>
        </w:rPr>
      </w:pPr>
    </w:p>
    <w:p w14:paraId="26112269" w14:textId="09AEF15F" w:rsidR="00297ED8" w:rsidRPr="008402E3" w:rsidRDefault="00297ED8" w:rsidP="00297ED8">
      <w:pPr>
        <w:shd w:val="clear" w:color="auto" w:fill="FFFFFF"/>
        <w:spacing w:after="0" w:line="240" w:lineRule="auto"/>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b/>
          <w:color w:val="000000"/>
          <w:lang w:eastAsia="tr-TR"/>
        </w:rPr>
        <w:t>Emsal 1:</w:t>
      </w:r>
      <w:r w:rsidRPr="008402E3">
        <w:rPr>
          <w:rFonts w:ascii="Times New Roman" w:eastAsia="Times New Roman" w:hAnsi="Times New Roman" w:cs="Times New Roman"/>
          <w:color w:val="000000"/>
          <w:lang w:eastAsia="tr-TR"/>
        </w:rPr>
        <w:t xml:space="preserve"> ABC OSB sınırları içinde, </w:t>
      </w:r>
      <w:r w:rsidR="006A32E7" w:rsidRPr="008402E3">
        <w:rPr>
          <w:rFonts w:ascii="Times New Roman" w:eastAsia="Times New Roman" w:hAnsi="Times New Roman" w:cs="Times New Roman"/>
          <w:color w:val="000000"/>
          <w:lang w:eastAsia="tr-TR"/>
        </w:rPr>
        <w:t>ana yoldan görünürlüğü olan fabrika</w:t>
      </w:r>
      <w:r w:rsidR="00680A6F">
        <w:rPr>
          <w:rFonts w:ascii="Times New Roman" w:eastAsia="Times New Roman" w:hAnsi="Times New Roman" w:cs="Times New Roman"/>
          <w:color w:val="000000"/>
          <w:lang w:eastAsia="tr-TR"/>
        </w:rPr>
        <w:t xml:space="preserve"> satılıktır</w:t>
      </w:r>
      <w:r w:rsidR="006A32E7" w:rsidRPr="008402E3">
        <w:rPr>
          <w:rFonts w:ascii="Times New Roman" w:eastAsia="Times New Roman" w:hAnsi="Times New Roman" w:cs="Times New Roman"/>
          <w:color w:val="000000"/>
          <w:lang w:eastAsia="tr-TR"/>
        </w:rPr>
        <w:t>. 25.000</w:t>
      </w:r>
      <w:r w:rsidR="00680A6F">
        <w:rPr>
          <w:rFonts w:ascii="Times New Roman" w:eastAsia="Times New Roman" w:hAnsi="Times New Roman" w:cs="Times New Roman"/>
          <w:color w:val="000000"/>
          <w:lang w:eastAsia="tr-TR"/>
        </w:rPr>
        <w:t xml:space="preserve"> </w:t>
      </w:r>
      <w:r w:rsidR="006A32E7" w:rsidRPr="008402E3">
        <w:rPr>
          <w:rFonts w:ascii="Times New Roman" w:eastAsia="Times New Roman" w:hAnsi="Times New Roman" w:cs="Times New Roman"/>
          <w:color w:val="000000"/>
          <w:lang w:eastAsia="tr-TR"/>
        </w:rPr>
        <w:t>m² yüzölçümlü parsel üzerinde, betonarme prefabrik yapı tarzında, h:</w:t>
      </w:r>
      <w:r w:rsidR="00680A6F">
        <w:rPr>
          <w:rFonts w:ascii="Times New Roman" w:eastAsia="Times New Roman" w:hAnsi="Times New Roman" w:cs="Times New Roman"/>
          <w:color w:val="000000"/>
          <w:lang w:eastAsia="tr-TR"/>
        </w:rPr>
        <w:t xml:space="preserve"> </w:t>
      </w:r>
      <w:r w:rsidR="006A32E7" w:rsidRPr="008402E3">
        <w:rPr>
          <w:rFonts w:ascii="Times New Roman" w:eastAsia="Times New Roman" w:hAnsi="Times New Roman" w:cs="Times New Roman"/>
          <w:color w:val="000000"/>
          <w:lang w:eastAsia="tr-TR"/>
        </w:rPr>
        <w:t>8</w:t>
      </w:r>
      <w:r w:rsidR="00680A6F">
        <w:rPr>
          <w:rFonts w:ascii="Times New Roman" w:eastAsia="Times New Roman" w:hAnsi="Times New Roman" w:cs="Times New Roman"/>
          <w:color w:val="000000"/>
          <w:lang w:eastAsia="tr-TR"/>
        </w:rPr>
        <w:t xml:space="preserve"> </w:t>
      </w:r>
      <w:r w:rsidR="006A32E7" w:rsidRPr="008402E3">
        <w:rPr>
          <w:rFonts w:ascii="Times New Roman" w:eastAsia="Times New Roman" w:hAnsi="Times New Roman" w:cs="Times New Roman"/>
          <w:color w:val="000000"/>
          <w:lang w:eastAsia="tr-TR"/>
        </w:rPr>
        <w:t>m saçak seviyesi yüksekliğinde 1</w:t>
      </w:r>
      <w:r w:rsidR="00A634A1" w:rsidRPr="008402E3">
        <w:rPr>
          <w:rFonts w:ascii="Times New Roman" w:eastAsia="Times New Roman" w:hAnsi="Times New Roman" w:cs="Times New Roman"/>
          <w:color w:val="000000"/>
          <w:lang w:eastAsia="tr-TR"/>
        </w:rPr>
        <w:t>7</w:t>
      </w:r>
      <w:r w:rsidR="006A32E7" w:rsidRPr="008402E3">
        <w:rPr>
          <w:rFonts w:ascii="Times New Roman" w:eastAsia="Times New Roman" w:hAnsi="Times New Roman" w:cs="Times New Roman"/>
          <w:color w:val="000000"/>
          <w:lang w:eastAsia="tr-TR"/>
        </w:rPr>
        <w:t>.</w:t>
      </w:r>
      <w:r w:rsidR="00A634A1" w:rsidRPr="008402E3">
        <w:rPr>
          <w:rFonts w:ascii="Times New Roman" w:eastAsia="Times New Roman" w:hAnsi="Times New Roman" w:cs="Times New Roman"/>
          <w:color w:val="000000"/>
          <w:lang w:eastAsia="tr-TR"/>
        </w:rPr>
        <w:t>5</w:t>
      </w:r>
      <w:r w:rsidR="006A32E7" w:rsidRPr="008402E3">
        <w:rPr>
          <w:rFonts w:ascii="Times New Roman" w:eastAsia="Times New Roman" w:hAnsi="Times New Roman" w:cs="Times New Roman"/>
          <w:color w:val="000000"/>
          <w:lang w:eastAsia="tr-TR"/>
        </w:rPr>
        <w:t>00</w:t>
      </w:r>
      <w:r w:rsidR="00680A6F">
        <w:rPr>
          <w:rFonts w:ascii="Times New Roman" w:eastAsia="Times New Roman" w:hAnsi="Times New Roman" w:cs="Times New Roman"/>
          <w:color w:val="000000"/>
          <w:lang w:eastAsia="tr-TR"/>
        </w:rPr>
        <w:t xml:space="preserve"> </w:t>
      </w:r>
      <w:r w:rsidR="006A32E7" w:rsidRPr="008402E3">
        <w:rPr>
          <w:rFonts w:ascii="Times New Roman" w:eastAsia="Times New Roman" w:hAnsi="Times New Roman" w:cs="Times New Roman"/>
          <w:color w:val="000000"/>
          <w:lang w:eastAsia="tr-TR"/>
        </w:rPr>
        <w:t xml:space="preserve">m² </w:t>
      </w:r>
      <w:r w:rsidR="007E6CB8" w:rsidRPr="008402E3">
        <w:rPr>
          <w:rFonts w:ascii="Times New Roman" w:eastAsia="Times New Roman" w:hAnsi="Times New Roman" w:cs="Times New Roman"/>
          <w:color w:val="000000"/>
          <w:lang w:eastAsia="tr-TR"/>
        </w:rPr>
        <w:t xml:space="preserve">yapı yer almaktadır. Yapının 5 yıllık olduğu belirtilmiştir. Söz konusu tesis için mal sahibi tarafından </w:t>
      </w:r>
      <w:r w:rsidR="0093276D" w:rsidRPr="008402E3">
        <w:rPr>
          <w:rFonts w:ascii="Times New Roman" w:eastAsia="Times New Roman" w:hAnsi="Times New Roman" w:cs="Times New Roman"/>
          <w:color w:val="000000"/>
          <w:lang w:eastAsia="tr-TR"/>
        </w:rPr>
        <w:t>44.5</w:t>
      </w:r>
      <w:r w:rsidR="00680A6F">
        <w:rPr>
          <w:rFonts w:ascii="Times New Roman" w:eastAsia="Times New Roman" w:hAnsi="Times New Roman" w:cs="Times New Roman"/>
          <w:color w:val="000000"/>
          <w:lang w:eastAsia="tr-TR"/>
        </w:rPr>
        <w:t>00.000,-</w:t>
      </w:r>
      <w:r w:rsidR="007E6CB8" w:rsidRPr="008402E3">
        <w:rPr>
          <w:rFonts w:ascii="Times New Roman" w:eastAsia="Times New Roman" w:hAnsi="Times New Roman" w:cs="Times New Roman"/>
          <w:color w:val="000000"/>
          <w:lang w:eastAsia="tr-TR"/>
        </w:rPr>
        <w:t xml:space="preserve">TL istenmektedir. </w:t>
      </w:r>
      <w:r w:rsidR="00E358CF" w:rsidRPr="008402E3">
        <w:rPr>
          <w:rFonts w:ascii="Times New Roman" w:eastAsia="Times New Roman" w:hAnsi="Times New Roman" w:cs="Times New Roman"/>
          <w:color w:val="000000"/>
          <w:lang w:eastAsia="tr-TR"/>
        </w:rPr>
        <w:t xml:space="preserve">İçerisine tır girişinin yapılabildiği 3 adet sevkiyat kapısı olduğu belirtilmiştir. </w:t>
      </w:r>
      <w:r w:rsidR="00C860F9" w:rsidRPr="008402E3">
        <w:rPr>
          <w:rFonts w:ascii="Times New Roman" w:eastAsia="Times New Roman" w:hAnsi="Times New Roman" w:cs="Times New Roman"/>
          <w:color w:val="000000"/>
          <w:lang w:eastAsia="tr-TR"/>
        </w:rPr>
        <w:t xml:space="preserve">Bilgi Kaynağı 05xx xxx xx </w:t>
      </w:r>
      <w:proofErr w:type="spellStart"/>
      <w:r w:rsidR="00C860F9" w:rsidRPr="008402E3">
        <w:rPr>
          <w:rFonts w:ascii="Times New Roman" w:eastAsia="Times New Roman" w:hAnsi="Times New Roman" w:cs="Times New Roman"/>
          <w:color w:val="000000"/>
          <w:lang w:eastAsia="tr-TR"/>
        </w:rPr>
        <w:t>xx</w:t>
      </w:r>
      <w:proofErr w:type="spellEnd"/>
    </w:p>
    <w:p w14:paraId="6DB377CF" w14:textId="4D37FB6B" w:rsidR="007E6CB8" w:rsidRPr="008402E3" w:rsidRDefault="00FB3260" w:rsidP="00FD31D7">
      <w:pPr>
        <w:shd w:val="clear" w:color="auto" w:fill="FFFFFF"/>
        <w:spacing w:after="0" w:line="240" w:lineRule="auto"/>
        <w:ind w:firstLine="708"/>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color w:val="000000"/>
          <w:lang w:eastAsia="tr-TR"/>
        </w:rPr>
        <w:lastRenderedPageBreak/>
        <w:t>E</w:t>
      </w:r>
      <w:r w:rsidR="007E6CB8" w:rsidRPr="008402E3">
        <w:rPr>
          <w:rFonts w:ascii="Times New Roman" w:eastAsia="Times New Roman" w:hAnsi="Times New Roman" w:cs="Times New Roman"/>
          <w:color w:val="000000"/>
          <w:lang w:eastAsia="tr-TR"/>
        </w:rPr>
        <w:t xml:space="preserve">n son </w:t>
      </w:r>
      <w:r w:rsidR="00E358CF" w:rsidRPr="008402E3">
        <w:rPr>
          <w:rFonts w:ascii="Times New Roman" w:eastAsia="Times New Roman" w:hAnsi="Times New Roman" w:cs="Times New Roman"/>
          <w:color w:val="000000"/>
          <w:lang w:eastAsia="tr-TR"/>
        </w:rPr>
        <w:t xml:space="preserve">bu ay içerisinde </w:t>
      </w:r>
      <w:r w:rsidR="0093276D" w:rsidRPr="008402E3">
        <w:rPr>
          <w:rFonts w:ascii="Times New Roman" w:eastAsia="Times New Roman" w:hAnsi="Times New Roman" w:cs="Times New Roman"/>
          <w:color w:val="000000"/>
          <w:lang w:eastAsia="tr-TR"/>
        </w:rPr>
        <w:t>38</w:t>
      </w:r>
      <w:r w:rsidR="00680A6F">
        <w:rPr>
          <w:rFonts w:ascii="Times New Roman" w:eastAsia="Times New Roman" w:hAnsi="Times New Roman" w:cs="Times New Roman"/>
          <w:color w:val="000000"/>
          <w:lang w:eastAsia="tr-TR"/>
        </w:rPr>
        <w:t>.000.000,-</w:t>
      </w:r>
      <w:r w:rsidR="007E6CB8" w:rsidRPr="008402E3">
        <w:rPr>
          <w:rFonts w:ascii="Times New Roman" w:eastAsia="Times New Roman" w:hAnsi="Times New Roman" w:cs="Times New Roman"/>
          <w:color w:val="000000"/>
          <w:lang w:eastAsia="tr-TR"/>
        </w:rPr>
        <w:t>TL</w:t>
      </w:r>
      <w:r w:rsidR="0093276D" w:rsidRPr="008402E3">
        <w:rPr>
          <w:rFonts w:ascii="Times New Roman" w:eastAsia="Times New Roman" w:hAnsi="Times New Roman" w:cs="Times New Roman"/>
          <w:color w:val="000000"/>
          <w:lang w:eastAsia="tr-TR"/>
        </w:rPr>
        <w:t xml:space="preserve"> ve 41</w:t>
      </w:r>
      <w:r w:rsidR="00684916" w:rsidRPr="008402E3">
        <w:rPr>
          <w:rFonts w:ascii="Times New Roman" w:eastAsia="Times New Roman" w:hAnsi="Times New Roman" w:cs="Times New Roman"/>
          <w:color w:val="000000"/>
          <w:lang w:eastAsia="tr-TR"/>
        </w:rPr>
        <w:t>.000.00</w:t>
      </w:r>
      <w:r w:rsidR="00680A6F">
        <w:rPr>
          <w:rFonts w:ascii="Times New Roman" w:eastAsia="Times New Roman" w:hAnsi="Times New Roman" w:cs="Times New Roman"/>
          <w:color w:val="000000"/>
          <w:lang w:eastAsia="tr-TR"/>
        </w:rPr>
        <w:t>0,-</w:t>
      </w:r>
      <w:r w:rsidR="00684916" w:rsidRPr="008402E3">
        <w:rPr>
          <w:rFonts w:ascii="Times New Roman" w:eastAsia="Times New Roman" w:hAnsi="Times New Roman" w:cs="Times New Roman"/>
          <w:color w:val="000000"/>
          <w:lang w:eastAsia="tr-TR"/>
        </w:rPr>
        <w:t xml:space="preserve">TL civarında </w:t>
      </w:r>
      <w:r w:rsidR="007E6CB8" w:rsidRPr="008402E3">
        <w:rPr>
          <w:rFonts w:ascii="Times New Roman" w:eastAsia="Times New Roman" w:hAnsi="Times New Roman" w:cs="Times New Roman"/>
          <w:color w:val="000000"/>
          <w:lang w:eastAsia="tr-TR"/>
        </w:rPr>
        <w:t>teklif</w:t>
      </w:r>
      <w:r w:rsidR="00684916" w:rsidRPr="008402E3">
        <w:rPr>
          <w:rFonts w:ascii="Times New Roman" w:eastAsia="Times New Roman" w:hAnsi="Times New Roman" w:cs="Times New Roman"/>
          <w:color w:val="000000"/>
          <w:lang w:eastAsia="tr-TR"/>
        </w:rPr>
        <w:t>ler</w:t>
      </w:r>
      <w:r w:rsidR="007E6CB8" w:rsidRPr="008402E3">
        <w:rPr>
          <w:rFonts w:ascii="Times New Roman" w:eastAsia="Times New Roman" w:hAnsi="Times New Roman" w:cs="Times New Roman"/>
          <w:color w:val="000000"/>
          <w:lang w:eastAsia="tr-TR"/>
        </w:rPr>
        <w:t xml:space="preserve"> iletil</w:t>
      </w:r>
      <w:r w:rsidRPr="008402E3">
        <w:rPr>
          <w:rFonts w:ascii="Times New Roman" w:eastAsia="Times New Roman" w:hAnsi="Times New Roman" w:cs="Times New Roman"/>
          <w:color w:val="000000"/>
          <w:lang w:eastAsia="tr-TR"/>
        </w:rPr>
        <w:t xml:space="preserve">diği, bu teklifin </w:t>
      </w:r>
      <w:r w:rsidR="007E6CB8" w:rsidRPr="008402E3">
        <w:rPr>
          <w:rFonts w:ascii="Times New Roman" w:eastAsia="Times New Roman" w:hAnsi="Times New Roman" w:cs="Times New Roman"/>
          <w:color w:val="000000"/>
          <w:lang w:eastAsia="tr-TR"/>
        </w:rPr>
        <w:t>mal sahibi tarafından kabul edil</w:t>
      </w:r>
      <w:r w:rsidR="00680A6F">
        <w:rPr>
          <w:rFonts w:ascii="Times New Roman" w:eastAsia="Times New Roman" w:hAnsi="Times New Roman" w:cs="Times New Roman"/>
          <w:color w:val="000000"/>
          <w:lang w:eastAsia="tr-TR"/>
        </w:rPr>
        <w:t>mediği</w:t>
      </w:r>
      <w:r w:rsidRPr="008402E3">
        <w:rPr>
          <w:rFonts w:ascii="Times New Roman" w:eastAsia="Times New Roman" w:hAnsi="Times New Roman" w:cs="Times New Roman"/>
          <w:color w:val="000000"/>
          <w:lang w:eastAsia="tr-TR"/>
        </w:rPr>
        <w:t xml:space="preserve"> </w:t>
      </w:r>
      <w:r w:rsidR="007E6CB8" w:rsidRPr="008402E3">
        <w:rPr>
          <w:rFonts w:ascii="Times New Roman" w:eastAsia="Times New Roman" w:hAnsi="Times New Roman" w:cs="Times New Roman"/>
          <w:color w:val="000000"/>
          <w:lang w:eastAsia="tr-TR"/>
        </w:rPr>
        <w:t>bilgisi edinilmiştir.</w:t>
      </w:r>
    </w:p>
    <w:p w14:paraId="058A46E4" w14:textId="350BD35F" w:rsidR="00467E6D" w:rsidRPr="008402E3" w:rsidRDefault="00467E6D" w:rsidP="00FD31D7">
      <w:pPr>
        <w:shd w:val="clear" w:color="auto" w:fill="FFFFFF"/>
        <w:spacing w:after="0" w:line="240" w:lineRule="auto"/>
        <w:ind w:firstLine="708"/>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color w:val="000000"/>
          <w:lang w:eastAsia="tr-TR"/>
        </w:rPr>
        <w:t>(Ana yoldan görünürlüğünün olması nedeni ile reklam avantajı vardır. Bu nedenle şerefiyesi yüksektir.</w:t>
      </w:r>
      <w:r w:rsidR="00E358CF" w:rsidRPr="008402E3">
        <w:rPr>
          <w:rFonts w:ascii="Times New Roman" w:eastAsia="Times New Roman" w:hAnsi="Times New Roman" w:cs="Times New Roman"/>
          <w:color w:val="000000"/>
          <w:lang w:eastAsia="tr-TR"/>
        </w:rPr>
        <w:t xml:space="preserve"> Yapılan incelemeler neticesinde değerleme konusu gayrimenkul ile yapısal olarak benzer özelliklerde olduğu tespit edilmiştir.</w:t>
      </w:r>
      <w:r w:rsidRPr="008402E3">
        <w:rPr>
          <w:rFonts w:ascii="Times New Roman" w:eastAsia="Times New Roman" w:hAnsi="Times New Roman" w:cs="Times New Roman"/>
          <w:color w:val="000000"/>
          <w:lang w:eastAsia="tr-TR"/>
        </w:rPr>
        <w:t>)</w:t>
      </w:r>
    </w:p>
    <w:p w14:paraId="14D9C66D" w14:textId="77777777" w:rsidR="00297ED8" w:rsidRPr="008402E3" w:rsidRDefault="00297ED8" w:rsidP="00297ED8">
      <w:pPr>
        <w:shd w:val="clear" w:color="auto" w:fill="FFFFFF"/>
        <w:spacing w:after="0" w:line="240" w:lineRule="auto"/>
        <w:jc w:val="both"/>
        <w:rPr>
          <w:rFonts w:ascii="Times New Roman" w:eastAsia="Times New Roman" w:hAnsi="Times New Roman" w:cs="Times New Roman"/>
          <w:color w:val="000000"/>
          <w:lang w:eastAsia="tr-TR"/>
        </w:rPr>
      </w:pPr>
    </w:p>
    <w:p w14:paraId="0419228D" w14:textId="1F76E300" w:rsidR="007E6CB8" w:rsidRPr="008402E3" w:rsidRDefault="00297ED8" w:rsidP="007E6CB8">
      <w:pPr>
        <w:shd w:val="clear" w:color="auto" w:fill="FFFFFF"/>
        <w:spacing w:after="0" w:line="240" w:lineRule="auto"/>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b/>
          <w:color w:val="000000"/>
          <w:lang w:eastAsia="tr-TR"/>
        </w:rPr>
        <w:t>Emsal 2:</w:t>
      </w:r>
      <w:r w:rsidRPr="008402E3">
        <w:rPr>
          <w:rFonts w:ascii="Times New Roman" w:eastAsia="Times New Roman" w:hAnsi="Times New Roman" w:cs="Times New Roman"/>
          <w:color w:val="000000"/>
          <w:lang w:eastAsia="tr-TR"/>
        </w:rPr>
        <w:t xml:space="preserve"> </w:t>
      </w:r>
      <w:r w:rsidR="007E6CB8" w:rsidRPr="008402E3">
        <w:rPr>
          <w:rFonts w:ascii="Times New Roman" w:eastAsia="Times New Roman" w:hAnsi="Times New Roman" w:cs="Times New Roman"/>
          <w:color w:val="000000"/>
          <w:lang w:eastAsia="tr-TR"/>
        </w:rPr>
        <w:t xml:space="preserve">ABC OSB sınırları içinde, OSB’nin iç kısmında, 2 yola cepheli fabrika </w:t>
      </w:r>
      <w:r w:rsidR="00E358CF" w:rsidRPr="008402E3">
        <w:rPr>
          <w:rFonts w:ascii="Times New Roman" w:eastAsia="Times New Roman" w:hAnsi="Times New Roman" w:cs="Times New Roman"/>
          <w:color w:val="000000"/>
          <w:lang w:eastAsia="tr-TR"/>
        </w:rPr>
        <w:t>bu ay içerisinde</w:t>
      </w:r>
      <w:r w:rsidR="007E6CB8" w:rsidRPr="008402E3">
        <w:rPr>
          <w:rFonts w:ascii="Times New Roman" w:eastAsia="Times New Roman" w:hAnsi="Times New Roman" w:cs="Times New Roman"/>
          <w:color w:val="000000"/>
          <w:lang w:eastAsia="tr-TR"/>
        </w:rPr>
        <w:t xml:space="preserve"> </w:t>
      </w:r>
      <w:r w:rsidR="00684916" w:rsidRPr="008402E3">
        <w:rPr>
          <w:rFonts w:ascii="Times New Roman" w:eastAsia="Times New Roman" w:hAnsi="Times New Roman" w:cs="Times New Roman"/>
          <w:color w:val="000000"/>
          <w:lang w:eastAsia="tr-TR"/>
        </w:rPr>
        <w:t>3</w:t>
      </w:r>
      <w:r w:rsidR="0093276D" w:rsidRPr="008402E3">
        <w:rPr>
          <w:rFonts w:ascii="Times New Roman" w:eastAsia="Times New Roman" w:hAnsi="Times New Roman" w:cs="Times New Roman"/>
          <w:color w:val="000000"/>
          <w:lang w:eastAsia="tr-TR"/>
        </w:rPr>
        <w:t>6</w:t>
      </w:r>
      <w:r w:rsidR="007E6CB8" w:rsidRPr="008402E3">
        <w:rPr>
          <w:rFonts w:ascii="Times New Roman" w:eastAsia="Times New Roman" w:hAnsi="Times New Roman" w:cs="Times New Roman"/>
          <w:color w:val="000000"/>
          <w:lang w:eastAsia="tr-TR"/>
        </w:rPr>
        <w:t>.</w:t>
      </w:r>
      <w:r w:rsidR="0093276D" w:rsidRPr="008402E3">
        <w:rPr>
          <w:rFonts w:ascii="Times New Roman" w:eastAsia="Times New Roman" w:hAnsi="Times New Roman" w:cs="Times New Roman"/>
          <w:color w:val="000000"/>
          <w:lang w:eastAsia="tr-TR"/>
        </w:rPr>
        <w:t>9</w:t>
      </w:r>
      <w:r w:rsidR="00684916" w:rsidRPr="008402E3">
        <w:rPr>
          <w:rFonts w:ascii="Times New Roman" w:eastAsia="Times New Roman" w:hAnsi="Times New Roman" w:cs="Times New Roman"/>
          <w:color w:val="000000"/>
          <w:lang w:eastAsia="tr-TR"/>
        </w:rPr>
        <w:t>0</w:t>
      </w:r>
      <w:r w:rsidR="00680A6F">
        <w:rPr>
          <w:rFonts w:ascii="Times New Roman" w:eastAsia="Times New Roman" w:hAnsi="Times New Roman" w:cs="Times New Roman"/>
          <w:color w:val="000000"/>
          <w:lang w:eastAsia="tr-TR"/>
        </w:rPr>
        <w:t>0.000,-</w:t>
      </w:r>
      <w:r w:rsidR="007E6CB8" w:rsidRPr="008402E3">
        <w:rPr>
          <w:rFonts w:ascii="Times New Roman" w:eastAsia="Times New Roman" w:hAnsi="Times New Roman" w:cs="Times New Roman"/>
          <w:color w:val="000000"/>
          <w:lang w:eastAsia="tr-TR"/>
        </w:rPr>
        <w:t>TL’ye satılmıştır. 25.000</w:t>
      </w:r>
      <w:r w:rsidR="00680A6F">
        <w:rPr>
          <w:rFonts w:ascii="Times New Roman" w:eastAsia="Times New Roman" w:hAnsi="Times New Roman" w:cs="Times New Roman"/>
          <w:color w:val="000000"/>
          <w:lang w:eastAsia="tr-TR"/>
        </w:rPr>
        <w:t xml:space="preserve"> </w:t>
      </w:r>
      <w:r w:rsidR="007E6CB8" w:rsidRPr="008402E3">
        <w:rPr>
          <w:rFonts w:ascii="Times New Roman" w:eastAsia="Times New Roman" w:hAnsi="Times New Roman" w:cs="Times New Roman"/>
          <w:color w:val="000000"/>
          <w:lang w:eastAsia="tr-TR"/>
        </w:rPr>
        <w:t>m² yüzölçümlü parsel üzerinde, betonarme prefabrik yapı tarzında, h:</w:t>
      </w:r>
      <w:r w:rsidR="00680A6F">
        <w:rPr>
          <w:rFonts w:ascii="Times New Roman" w:eastAsia="Times New Roman" w:hAnsi="Times New Roman" w:cs="Times New Roman"/>
          <w:color w:val="000000"/>
          <w:lang w:eastAsia="tr-TR"/>
        </w:rPr>
        <w:t xml:space="preserve"> </w:t>
      </w:r>
      <w:r w:rsidR="007E6CB8" w:rsidRPr="008402E3">
        <w:rPr>
          <w:rFonts w:ascii="Times New Roman" w:eastAsia="Times New Roman" w:hAnsi="Times New Roman" w:cs="Times New Roman"/>
          <w:color w:val="000000"/>
          <w:lang w:eastAsia="tr-TR"/>
        </w:rPr>
        <w:t>8</w:t>
      </w:r>
      <w:r w:rsidR="00680A6F">
        <w:rPr>
          <w:rFonts w:ascii="Times New Roman" w:eastAsia="Times New Roman" w:hAnsi="Times New Roman" w:cs="Times New Roman"/>
          <w:color w:val="000000"/>
          <w:lang w:eastAsia="tr-TR"/>
        </w:rPr>
        <w:t xml:space="preserve"> m</w:t>
      </w:r>
      <w:r w:rsidR="007E6CB8" w:rsidRPr="008402E3">
        <w:rPr>
          <w:rFonts w:ascii="Times New Roman" w:eastAsia="Times New Roman" w:hAnsi="Times New Roman" w:cs="Times New Roman"/>
          <w:color w:val="000000"/>
          <w:lang w:eastAsia="tr-TR"/>
        </w:rPr>
        <w:t xml:space="preserve"> saçak seviyesi yüksekliğinde 1</w:t>
      </w:r>
      <w:r w:rsidR="00A634A1" w:rsidRPr="008402E3">
        <w:rPr>
          <w:rFonts w:ascii="Times New Roman" w:eastAsia="Times New Roman" w:hAnsi="Times New Roman" w:cs="Times New Roman"/>
          <w:color w:val="000000"/>
          <w:lang w:eastAsia="tr-TR"/>
        </w:rPr>
        <w:t>7</w:t>
      </w:r>
      <w:r w:rsidR="007E6CB8" w:rsidRPr="008402E3">
        <w:rPr>
          <w:rFonts w:ascii="Times New Roman" w:eastAsia="Times New Roman" w:hAnsi="Times New Roman" w:cs="Times New Roman"/>
          <w:color w:val="000000"/>
          <w:lang w:eastAsia="tr-TR"/>
        </w:rPr>
        <w:t>.</w:t>
      </w:r>
      <w:r w:rsidR="00A634A1" w:rsidRPr="008402E3">
        <w:rPr>
          <w:rFonts w:ascii="Times New Roman" w:eastAsia="Times New Roman" w:hAnsi="Times New Roman" w:cs="Times New Roman"/>
          <w:color w:val="000000"/>
          <w:lang w:eastAsia="tr-TR"/>
        </w:rPr>
        <w:t>5</w:t>
      </w:r>
      <w:r w:rsidR="007E6CB8" w:rsidRPr="008402E3">
        <w:rPr>
          <w:rFonts w:ascii="Times New Roman" w:eastAsia="Times New Roman" w:hAnsi="Times New Roman" w:cs="Times New Roman"/>
          <w:color w:val="000000"/>
          <w:lang w:eastAsia="tr-TR"/>
        </w:rPr>
        <w:t>00</w:t>
      </w:r>
      <w:r w:rsidR="00680A6F">
        <w:rPr>
          <w:rFonts w:ascii="Times New Roman" w:eastAsia="Times New Roman" w:hAnsi="Times New Roman" w:cs="Times New Roman"/>
          <w:color w:val="000000"/>
          <w:lang w:eastAsia="tr-TR"/>
        </w:rPr>
        <w:t xml:space="preserve"> </w:t>
      </w:r>
      <w:r w:rsidR="007E6CB8" w:rsidRPr="008402E3">
        <w:rPr>
          <w:rFonts w:ascii="Times New Roman" w:eastAsia="Times New Roman" w:hAnsi="Times New Roman" w:cs="Times New Roman"/>
          <w:color w:val="000000"/>
          <w:lang w:eastAsia="tr-TR"/>
        </w:rPr>
        <w:t xml:space="preserve">m² yapı olduğu, yapının 5 yıllık olduğu </w:t>
      </w:r>
      <w:r w:rsidR="00E358CF" w:rsidRPr="008402E3">
        <w:rPr>
          <w:rFonts w:ascii="Times New Roman" w:eastAsia="Times New Roman" w:hAnsi="Times New Roman" w:cs="Times New Roman"/>
          <w:color w:val="000000"/>
          <w:lang w:eastAsia="tr-TR"/>
        </w:rPr>
        <w:t>ve içerisine tır girişinin yapılabildiği 3 adet sevkiyat kapısı olduğu belirtilmiştir.</w:t>
      </w:r>
      <w:r w:rsidR="007E6CB8" w:rsidRPr="008402E3">
        <w:rPr>
          <w:rFonts w:ascii="Times New Roman" w:eastAsia="Times New Roman" w:hAnsi="Times New Roman" w:cs="Times New Roman"/>
          <w:color w:val="000000"/>
          <w:lang w:eastAsia="tr-TR"/>
        </w:rPr>
        <w:t xml:space="preserve"> </w:t>
      </w:r>
      <w:r w:rsidR="00FB3260" w:rsidRPr="008402E3">
        <w:rPr>
          <w:rFonts w:ascii="Times New Roman" w:eastAsia="Times New Roman" w:hAnsi="Times New Roman" w:cs="Times New Roman"/>
          <w:color w:val="000000"/>
          <w:lang w:eastAsia="tr-TR"/>
        </w:rPr>
        <w:t>Bilgi Kaynağı</w:t>
      </w:r>
      <w:r w:rsidR="007E6CB8" w:rsidRPr="008402E3">
        <w:rPr>
          <w:rFonts w:ascii="Times New Roman" w:eastAsia="Times New Roman" w:hAnsi="Times New Roman" w:cs="Times New Roman"/>
          <w:color w:val="000000"/>
          <w:lang w:eastAsia="tr-TR"/>
        </w:rPr>
        <w:t xml:space="preserve"> 05xx xxx xx </w:t>
      </w:r>
      <w:proofErr w:type="spellStart"/>
      <w:r w:rsidR="007E6CB8" w:rsidRPr="008402E3">
        <w:rPr>
          <w:rFonts w:ascii="Times New Roman" w:eastAsia="Times New Roman" w:hAnsi="Times New Roman" w:cs="Times New Roman"/>
          <w:color w:val="000000"/>
          <w:lang w:eastAsia="tr-TR"/>
        </w:rPr>
        <w:t>xx</w:t>
      </w:r>
      <w:proofErr w:type="spellEnd"/>
    </w:p>
    <w:p w14:paraId="3B9A9E2A" w14:textId="5AA1AEA6" w:rsidR="00467E6D" w:rsidRPr="008402E3" w:rsidRDefault="00467E6D" w:rsidP="00473A1A">
      <w:pPr>
        <w:shd w:val="clear" w:color="auto" w:fill="FFFFFF"/>
        <w:spacing w:after="0" w:line="240" w:lineRule="auto"/>
        <w:ind w:firstLine="708"/>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color w:val="000000"/>
          <w:lang w:eastAsia="tr-TR"/>
        </w:rPr>
        <w:t>(Tesisin konumlu olduğu parsel, değerleme konusu gayrimenkulle konum olarak kısmen benzer özelliklere sahiptir.</w:t>
      </w:r>
      <w:r w:rsidR="00E358CF" w:rsidRPr="008402E3">
        <w:rPr>
          <w:rFonts w:ascii="Times New Roman" w:eastAsia="Times New Roman" w:hAnsi="Times New Roman" w:cs="Times New Roman"/>
          <w:color w:val="000000"/>
          <w:lang w:eastAsia="tr-TR"/>
        </w:rPr>
        <w:t xml:space="preserve"> Yapılan incelemeler neticesinde değerleme konusu gayrimenkul ile yapısal olarak benzer özelliklerde olduğu tespit edilmiştir.</w:t>
      </w:r>
      <w:r w:rsidRPr="008402E3">
        <w:rPr>
          <w:rFonts w:ascii="Times New Roman" w:eastAsia="Times New Roman" w:hAnsi="Times New Roman" w:cs="Times New Roman"/>
          <w:color w:val="000000"/>
          <w:lang w:eastAsia="tr-TR"/>
        </w:rPr>
        <w:t>)</w:t>
      </w:r>
    </w:p>
    <w:p w14:paraId="096960D7" w14:textId="092B5ED7" w:rsidR="00297ED8" w:rsidRPr="008402E3" w:rsidRDefault="00E358CF" w:rsidP="00297ED8">
      <w:pPr>
        <w:shd w:val="clear" w:color="auto" w:fill="FFFFFF"/>
        <w:spacing w:after="0" w:line="240" w:lineRule="auto"/>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color w:val="000000"/>
          <w:lang w:eastAsia="tr-TR"/>
        </w:rPr>
        <w:t xml:space="preserve"> </w:t>
      </w:r>
    </w:p>
    <w:p w14:paraId="3598A01F" w14:textId="693920FB" w:rsidR="0093276D" w:rsidRPr="008402E3" w:rsidRDefault="00297ED8" w:rsidP="0093276D">
      <w:pPr>
        <w:shd w:val="clear" w:color="auto" w:fill="FFFFFF"/>
        <w:spacing w:after="0" w:line="240" w:lineRule="auto"/>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b/>
          <w:color w:val="000000"/>
          <w:lang w:eastAsia="tr-TR"/>
        </w:rPr>
        <w:t>Emsal 3:</w:t>
      </w:r>
      <w:r w:rsidRPr="008402E3">
        <w:rPr>
          <w:rFonts w:ascii="Times New Roman" w:eastAsia="Times New Roman" w:hAnsi="Times New Roman" w:cs="Times New Roman"/>
          <w:color w:val="000000"/>
          <w:lang w:eastAsia="tr-TR"/>
        </w:rPr>
        <w:t xml:space="preserve"> </w:t>
      </w:r>
      <w:r w:rsidR="0093276D" w:rsidRPr="008402E3">
        <w:rPr>
          <w:rFonts w:ascii="Times New Roman" w:eastAsia="Times New Roman" w:hAnsi="Times New Roman" w:cs="Times New Roman"/>
          <w:color w:val="000000"/>
          <w:lang w:eastAsia="tr-TR"/>
        </w:rPr>
        <w:t xml:space="preserve">ABC OSB sınırları içinde, OSB’nin iç kısmında </w:t>
      </w:r>
      <w:r w:rsidR="00680A6F">
        <w:rPr>
          <w:rFonts w:ascii="Times New Roman" w:eastAsia="Times New Roman" w:hAnsi="Times New Roman" w:cs="Times New Roman"/>
          <w:color w:val="000000"/>
          <w:lang w:eastAsia="tr-TR"/>
        </w:rPr>
        <w:t xml:space="preserve">ve </w:t>
      </w:r>
      <w:r w:rsidR="0093276D" w:rsidRPr="008402E3">
        <w:rPr>
          <w:rFonts w:ascii="Times New Roman" w:eastAsia="Times New Roman" w:hAnsi="Times New Roman" w:cs="Times New Roman"/>
          <w:color w:val="000000"/>
          <w:lang w:eastAsia="tr-TR"/>
        </w:rPr>
        <w:t xml:space="preserve">kuzey doğusunda </w:t>
      </w:r>
      <w:r w:rsidR="00B207E8">
        <w:rPr>
          <w:rFonts w:ascii="Times New Roman" w:eastAsia="Times New Roman" w:hAnsi="Times New Roman" w:cs="Times New Roman"/>
          <w:color w:val="000000"/>
          <w:lang w:eastAsia="tr-TR"/>
        </w:rPr>
        <w:t xml:space="preserve">yer alan, </w:t>
      </w:r>
      <w:r w:rsidR="0093276D" w:rsidRPr="008402E3">
        <w:rPr>
          <w:rFonts w:ascii="Times New Roman" w:eastAsia="Times New Roman" w:hAnsi="Times New Roman" w:cs="Times New Roman"/>
          <w:color w:val="000000"/>
          <w:lang w:eastAsia="tr-TR"/>
        </w:rPr>
        <w:t xml:space="preserve">2 yola cepheli fabrika </w:t>
      </w:r>
      <w:r w:rsidR="00E358CF" w:rsidRPr="008402E3">
        <w:rPr>
          <w:rFonts w:ascii="Times New Roman" w:eastAsia="Times New Roman" w:hAnsi="Times New Roman" w:cs="Times New Roman"/>
          <w:color w:val="000000"/>
          <w:lang w:eastAsia="tr-TR"/>
        </w:rPr>
        <w:t xml:space="preserve">bu ay içerisinde </w:t>
      </w:r>
      <w:r w:rsidR="00DC7C88" w:rsidRPr="008402E3">
        <w:rPr>
          <w:rFonts w:ascii="Times New Roman" w:eastAsia="Times New Roman" w:hAnsi="Times New Roman" w:cs="Times New Roman"/>
          <w:color w:val="000000"/>
          <w:lang w:eastAsia="tr-TR"/>
        </w:rPr>
        <w:t>8</w:t>
      </w:r>
      <w:r w:rsidR="00EB50AF" w:rsidRPr="008402E3">
        <w:rPr>
          <w:rFonts w:ascii="Times New Roman" w:eastAsia="Times New Roman" w:hAnsi="Times New Roman" w:cs="Times New Roman"/>
          <w:color w:val="000000"/>
          <w:lang w:eastAsia="tr-TR"/>
        </w:rPr>
        <w:t>.13</w:t>
      </w:r>
      <w:r w:rsidR="00680A6F">
        <w:rPr>
          <w:rFonts w:ascii="Times New Roman" w:eastAsia="Times New Roman" w:hAnsi="Times New Roman" w:cs="Times New Roman"/>
          <w:color w:val="000000"/>
          <w:lang w:eastAsia="tr-TR"/>
        </w:rPr>
        <w:t>0.000,-</w:t>
      </w:r>
      <w:r w:rsidR="0093276D" w:rsidRPr="008402E3">
        <w:rPr>
          <w:rFonts w:ascii="Times New Roman" w:eastAsia="Times New Roman" w:hAnsi="Times New Roman" w:cs="Times New Roman"/>
          <w:color w:val="000000"/>
          <w:lang w:eastAsia="tr-TR"/>
        </w:rPr>
        <w:t>TL’ye satılmıştır. 5.000</w:t>
      </w:r>
      <w:r w:rsidR="00B207E8">
        <w:rPr>
          <w:rFonts w:ascii="Times New Roman" w:eastAsia="Times New Roman" w:hAnsi="Times New Roman" w:cs="Times New Roman"/>
          <w:color w:val="000000"/>
          <w:lang w:eastAsia="tr-TR"/>
        </w:rPr>
        <w:t xml:space="preserve"> </w:t>
      </w:r>
      <w:r w:rsidR="0093276D" w:rsidRPr="008402E3">
        <w:rPr>
          <w:rFonts w:ascii="Times New Roman" w:eastAsia="Times New Roman" w:hAnsi="Times New Roman" w:cs="Times New Roman"/>
          <w:color w:val="000000"/>
          <w:lang w:eastAsia="tr-TR"/>
        </w:rPr>
        <w:t>m² yüzölçümlü parsel üzerinde, betonarme prefabrik yapı tarzında, h:</w:t>
      </w:r>
      <w:r w:rsidR="00B207E8">
        <w:rPr>
          <w:rFonts w:ascii="Times New Roman" w:eastAsia="Times New Roman" w:hAnsi="Times New Roman" w:cs="Times New Roman"/>
          <w:color w:val="000000"/>
          <w:lang w:eastAsia="tr-TR"/>
        </w:rPr>
        <w:t xml:space="preserve"> 8 m</w:t>
      </w:r>
      <w:r w:rsidR="0093276D" w:rsidRPr="008402E3">
        <w:rPr>
          <w:rFonts w:ascii="Times New Roman" w:eastAsia="Times New Roman" w:hAnsi="Times New Roman" w:cs="Times New Roman"/>
          <w:color w:val="000000"/>
          <w:lang w:eastAsia="tr-TR"/>
        </w:rPr>
        <w:t xml:space="preserve"> saçak seviyesi yüksekliğinde 3.500</w:t>
      </w:r>
      <w:r w:rsidR="00B207E8">
        <w:rPr>
          <w:rFonts w:ascii="Times New Roman" w:eastAsia="Times New Roman" w:hAnsi="Times New Roman" w:cs="Times New Roman"/>
          <w:color w:val="000000"/>
          <w:lang w:eastAsia="tr-TR"/>
        </w:rPr>
        <w:t xml:space="preserve"> </w:t>
      </w:r>
      <w:r w:rsidR="0093276D" w:rsidRPr="008402E3">
        <w:rPr>
          <w:rFonts w:ascii="Times New Roman" w:eastAsia="Times New Roman" w:hAnsi="Times New Roman" w:cs="Times New Roman"/>
          <w:color w:val="000000"/>
          <w:lang w:eastAsia="tr-TR"/>
        </w:rPr>
        <w:t>m² yapı olduğu, yapının 5 yıllık olduğu</w:t>
      </w:r>
      <w:r w:rsidR="00E358CF" w:rsidRPr="008402E3">
        <w:rPr>
          <w:rFonts w:ascii="Times New Roman" w:eastAsia="Times New Roman" w:hAnsi="Times New Roman" w:cs="Times New Roman"/>
          <w:color w:val="000000"/>
          <w:lang w:eastAsia="tr-TR"/>
        </w:rPr>
        <w:t xml:space="preserve"> ve içerisine tır girişinin yapılabildiği 1 adet sevkiyat kapısı olduğu belirtilmiştir.</w:t>
      </w:r>
      <w:r w:rsidR="0093276D" w:rsidRPr="008402E3">
        <w:rPr>
          <w:rFonts w:ascii="Times New Roman" w:eastAsia="Times New Roman" w:hAnsi="Times New Roman" w:cs="Times New Roman"/>
          <w:color w:val="000000"/>
          <w:lang w:eastAsia="tr-TR"/>
        </w:rPr>
        <w:t xml:space="preserve"> Bilgi Kaynağı 05xx xxx xx </w:t>
      </w:r>
      <w:proofErr w:type="spellStart"/>
      <w:r w:rsidR="0093276D" w:rsidRPr="008402E3">
        <w:rPr>
          <w:rFonts w:ascii="Times New Roman" w:eastAsia="Times New Roman" w:hAnsi="Times New Roman" w:cs="Times New Roman"/>
          <w:color w:val="000000"/>
          <w:lang w:eastAsia="tr-TR"/>
        </w:rPr>
        <w:t>xx</w:t>
      </w:r>
      <w:proofErr w:type="spellEnd"/>
    </w:p>
    <w:p w14:paraId="4C94BD4C" w14:textId="29776329" w:rsidR="00467E6D" w:rsidRPr="008402E3" w:rsidRDefault="0093276D" w:rsidP="00473A1A">
      <w:pPr>
        <w:shd w:val="clear" w:color="auto" w:fill="FFFFFF"/>
        <w:spacing w:after="0" w:line="240" w:lineRule="auto"/>
        <w:ind w:firstLine="708"/>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color w:val="000000"/>
          <w:lang w:eastAsia="tr-TR"/>
        </w:rPr>
        <w:t>(Tesisin konumlu olduğu parsel, değerleme konusu gayrimenkulle konum olarak kısm</w:t>
      </w:r>
      <w:r w:rsidR="00E358CF" w:rsidRPr="008402E3">
        <w:rPr>
          <w:rFonts w:ascii="Times New Roman" w:eastAsia="Times New Roman" w:hAnsi="Times New Roman" w:cs="Times New Roman"/>
          <w:color w:val="000000"/>
          <w:lang w:eastAsia="tr-TR"/>
        </w:rPr>
        <w:t>en benzer özelliklere sahiptir. Ayrıca e</w:t>
      </w:r>
      <w:r w:rsidR="00C860F9" w:rsidRPr="008402E3">
        <w:rPr>
          <w:rFonts w:ascii="Times New Roman" w:eastAsia="Times New Roman" w:hAnsi="Times New Roman" w:cs="Times New Roman"/>
          <w:color w:val="000000"/>
          <w:lang w:eastAsia="tr-TR"/>
        </w:rPr>
        <w:t>msal parselin alanı değerleme konusu parsele göre küçük olması n</w:t>
      </w:r>
      <w:r w:rsidR="00E358CF" w:rsidRPr="008402E3">
        <w:rPr>
          <w:rFonts w:ascii="Times New Roman" w:eastAsia="Times New Roman" w:hAnsi="Times New Roman" w:cs="Times New Roman"/>
          <w:color w:val="000000"/>
          <w:lang w:eastAsia="tr-TR"/>
        </w:rPr>
        <w:t xml:space="preserve">edeni ile arsa birim fiyatının ve kapalı alan birim fiyatının </w:t>
      </w:r>
      <w:r w:rsidR="00C860F9" w:rsidRPr="008402E3">
        <w:rPr>
          <w:rFonts w:ascii="Times New Roman" w:eastAsia="Times New Roman" w:hAnsi="Times New Roman" w:cs="Times New Roman"/>
          <w:color w:val="000000"/>
          <w:lang w:eastAsia="tr-TR"/>
        </w:rPr>
        <w:t>değerleme konusu parsele göre daha yüksek olması beklenmektedir.</w:t>
      </w:r>
      <w:r w:rsidR="00E358CF" w:rsidRPr="008402E3">
        <w:rPr>
          <w:rFonts w:ascii="Times New Roman" w:eastAsia="Times New Roman" w:hAnsi="Times New Roman" w:cs="Times New Roman"/>
          <w:color w:val="000000"/>
          <w:lang w:eastAsia="tr-TR"/>
        </w:rPr>
        <w:t xml:space="preserve"> Yapılan incelemeler neticesinde değerleme konusu gayrimenkul ile yapısal olarak benzer özelliklerde olduğu tespit edilmiştir.</w:t>
      </w:r>
      <w:r w:rsidR="00C860F9" w:rsidRPr="008402E3">
        <w:rPr>
          <w:rFonts w:ascii="Times New Roman" w:eastAsia="Times New Roman" w:hAnsi="Times New Roman" w:cs="Times New Roman"/>
          <w:color w:val="000000"/>
          <w:lang w:eastAsia="tr-TR"/>
        </w:rPr>
        <w:t xml:space="preserve">) </w:t>
      </w:r>
    </w:p>
    <w:p w14:paraId="56327A30" w14:textId="77777777" w:rsidR="00297ED8" w:rsidRPr="008402E3" w:rsidRDefault="00297ED8" w:rsidP="00297ED8">
      <w:pPr>
        <w:shd w:val="clear" w:color="auto" w:fill="FFFFFF"/>
        <w:spacing w:after="0" w:line="240" w:lineRule="auto"/>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color w:val="000000"/>
          <w:lang w:eastAsia="tr-TR"/>
        </w:rPr>
        <w:t xml:space="preserve"> </w:t>
      </w:r>
    </w:p>
    <w:p w14:paraId="3E66BA89" w14:textId="1D21C369" w:rsidR="0093276D" w:rsidRPr="008402E3" w:rsidRDefault="0093276D" w:rsidP="0093276D">
      <w:pPr>
        <w:shd w:val="clear" w:color="auto" w:fill="FFFFFF"/>
        <w:spacing w:after="0" w:line="240" w:lineRule="auto"/>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b/>
          <w:color w:val="000000"/>
          <w:lang w:eastAsia="tr-TR"/>
        </w:rPr>
        <w:t>Emsal 4:</w:t>
      </w:r>
      <w:r w:rsidRPr="008402E3">
        <w:rPr>
          <w:rFonts w:ascii="Times New Roman" w:eastAsia="Times New Roman" w:hAnsi="Times New Roman" w:cs="Times New Roman"/>
          <w:color w:val="000000"/>
          <w:lang w:eastAsia="tr-TR"/>
        </w:rPr>
        <w:t xml:space="preserve"> ABC OSB’nin sınırları içinde, OSB’nin </w:t>
      </w:r>
      <w:r w:rsidR="00E358CF" w:rsidRPr="008402E3">
        <w:rPr>
          <w:rFonts w:ascii="Times New Roman" w:eastAsia="Times New Roman" w:hAnsi="Times New Roman" w:cs="Times New Roman"/>
          <w:color w:val="000000"/>
          <w:lang w:eastAsia="tr-TR"/>
        </w:rPr>
        <w:t>batısında, ana yoldan görünürlüğü olan</w:t>
      </w:r>
      <w:r w:rsidRPr="008402E3">
        <w:rPr>
          <w:rFonts w:ascii="Times New Roman" w:eastAsia="Times New Roman" w:hAnsi="Times New Roman" w:cs="Times New Roman"/>
          <w:color w:val="000000"/>
          <w:lang w:eastAsia="tr-TR"/>
        </w:rPr>
        <w:t xml:space="preserve">, daha önceden doğalgaz ile üretim yapan </w:t>
      </w:r>
      <w:proofErr w:type="spellStart"/>
      <w:r w:rsidRPr="008402E3">
        <w:rPr>
          <w:rFonts w:ascii="Times New Roman" w:eastAsia="Times New Roman" w:hAnsi="Times New Roman" w:cs="Times New Roman"/>
          <w:color w:val="000000"/>
          <w:lang w:eastAsia="tr-TR"/>
        </w:rPr>
        <w:t>kojenerasyon</w:t>
      </w:r>
      <w:proofErr w:type="spellEnd"/>
      <w:r w:rsidRPr="008402E3">
        <w:rPr>
          <w:rFonts w:ascii="Times New Roman" w:eastAsia="Times New Roman" w:hAnsi="Times New Roman" w:cs="Times New Roman"/>
          <w:color w:val="000000"/>
          <w:lang w:eastAsia="tr-TR"/>
        </w:rPr>
        <w:t xml:space="preserve"> tesisi</w:t>
      </w:r>
      <w:r w:rsidR="000C09B6" w:rsidRPr="008402E3">
        <w:rPr>
          <w:rFonts w:ascii="Times New Roman" w:eastAsia="Times New Roman" w:hAnsi="Times New Roman" w:cs="Times New Roman"/>
          <w:color w:val="000000"/>
          <w:lang w:eastAsia="tr-TR"/>
        </w:rPr>
        <w:t>nin bu ay içerisinde 5.4</w:t>
      </w:r>
      <w:r w:rsidR="00E358CF" w:rsidRPr="008402E3">
        <w:rPr>
          <w:rFonts w:ascii="Times New Roman" w:eastAsia="Times New Roman" w:hAnsi="Times New Roman" w:cs="Times New Roman"/>
          <w:color w:val="000000"/>
          <w:lang w:eastAsia="tr-TR"/>
        </w:rPr>
        <w:t>0</w:t>
      </w:r>
      <w:r w:rsidR="00B207E8">
        <w:rPr>
          <w:rFonts w:ascii="Times New Roman" w:eastAsia="Times New Roman" w:hAnsi="Times New Roman" w:cs="Times New Roman"/>
          <w:color w:val="000000"/>
          <w:lang w:eastAsia="tr-TR"/>
        </w:rPr>
        <w:t>0.000,-</w:t>
      </w:r>
      <w:r w:rsidRPr="008402E3">
        <w:rPr>
          <w:rFonts w:ascii="Times New Roman" w:eastAsia="Times New Roman" w:hAnsi="Times New Roman" w:cs="Times New Roman"/>
          <w:color w:val="000000"/>
          <w:lang w:eastAsia="tr-TR"/>
        </w:rPr>
        <w:t>TL bedelle satılmıştır. 5000</w:t>
      </w:r>
      <w:r w:rsidR="00B207E8">
        <w:rPr>
          <w:rFonts w:ascii="Times New Roman" w:eastAsia="Times New Roman" w:hAnsi="Times New Roman" w:cs="Times New Roman"/>
          <w:color w:val="000000"/>
          <w:lang w:eastAsia="tr-TR"/>
        </w:rPr>
        <w:t xml:space="preserve"> </w:t>
      </w:r>
      <w:r w:rsidRPr="008402E3">
        <w:rPr>
          <w:rFonts w:ascii="Times New Roman" w:eastAsia="Times New Roman" w:hAnsi="Times New Roman" w:cs="Times New Roman"/>
          <w:color w:val="000000"/>
          <w:lang w:eastAsia="tr-TR"/>
        </w:rPr>
        <w:t>m² yüzölçümlü parsel üzerinde bulunan ~400</w:t>
      </w:r>
      <w:r w:rsidR="00B207E8">
        <w:rPr>
          <w:rFonts w:ascii="Times New Roman" w:eastAsia="Times New Roman" w:hAnsi="Times New Roman" w:cs="Times New Roman"/>
          <w:color w:val="000000"/>
          <w:lang w:eastAsia="tr-TR"/>
        </w:rPr>
        <w:t xml:space="preserve"> </w:t>
      </w:r>
      <w:r w:rsidRPr="008402E3">
        <w:rPr>
          <w:rFonts w:ascii="Times New Roman" w:eastAsia="Times New Roman" w:hAnsi="Times New Roman" w:cs="Times New Roman"/>
          <w:color w:val="000000"/>
          <w:lang w:eastAsia="tr-TR"/>
        </w:rPr>
        <w:t>m² o</w:t>
      </w:r>
      <w:r w:rsidR="000C09B6" w:rsidRPr="008402E3">
        <w:rPr>
          <w:rFonts w:ascii="Times New Roman" w:eastAsia="Times New Roman" w:hAnsi="Times New Roman" w:cs="Times New Roman"/>
          <w:color w:val="000000"/>
          <w:lang w:eastAsia="tr-TR"/>
        </w:rPr>
        <w:t>lduğu belirtilen prefabrik yapı ve eski tesise ait diğer yapı elamanlarının</w:t>
      </w:r>
      <w:r w:rsidRPr="008402E3">
        <w:rPr>
          <w:rFonts w:ascii="Times New Roman" w:eastAsia="Times New Roman" w:hAnsi="Times New Roman" w:cs="Times New Roman"/>
          <w:color w:val="000000"/>
          <w:lang w:eastAsia="tr-TR"/>
        </w:rPr>
        <w:t xml:space="preserve"> yeni alıcısı tarafından yıkılarak yerine, 3.500</w:t>
      </w:r>
      <w:r w:rsidR="00B207E8">
        <w:rPr>
          <w:rFonts w:ascii="Times New Roman" w:eastAsia="Times New Roman" w:hAnsi="Times New Roman" w:cs="Times New Roman"/>
          <w:color w:val="000000"/>
          <w:lang w:eastAsia="tr-TR"/>
        </w:rPr>
        <w:t xml:space="preserve"> </w:t>
      </w:r>
      <w:r w:rsidRPr="008402E3">
        <w:rPr>
          <w:rFonts w:ascii="Times New Roman" w:eastAsia="Times New Roman" w:hAnsi="Times New Roman" w:cs="Times New Roman"/>
          <w:color w:val="000000"/>
          <w:lang w:eastAsia="tr-TR"/>
        </w:rPr>
        <w:t>m² büyüklüğünde fabrika inşasına başlan</w:t>
      </w:r>
      <w:r w:rsidR="000C09B6" w:rsidRPr="008402E3">
        <w:rPr>
          <w:rFonts w:ascii="Times New Roman" w:eastAsia="Times New Roman" w:hAnsi="Times New Roman" w:cs="Times New Roman"/>
          <w:color w:val="000000"/>
          <w:lang w:eastAsia="tr-TR"/>
        </w:rPr>
        <w:t>acağı öğrenilmiştir.</w:t>
      </w:r>
      <w:r w:rsidRPr="008402E3">
        <w:rPr>
          <w:rFonts w:ascii="Times New Roman" w:eastAsia="Times New Roman" w:hAnsi="Times New Roman" w:cs="Times New Roman"/>
          <w:color w:val="000000"/>
          <w:lang w:eastAsia="tr-TR"/>
        </w:rPr>
        <w:t xml:space="preserve"> Bilgi Kaynağı 05xx xxx xx </w:t>
      </w:r>
      <w:proofErr w:type="spellStart"/>
      <w:r w:rsidRPr="008402E3">
        <w:rPr>
          <w:rFonts w:ascii="Times New Roman" w:eastAsia="Times New Roman" w:hAnsi="Times New Roman" w:cs="Times New Roman"/>
          <w:color w:val="000000"/>
          <w:lang w:eastAsia="tr-TR"/>
        </w:rPr>
        <w:t>xx</w:t>
      </w:r>
      <w:proofErr w:type="spellEnd"/>
    </w:p>
    <w:p w14:paraId="060EF1F7" w14:textId="4E69EF0A" w:rsidR="0093276D" w:rsidRPr="008402E3" w:rsidRDefault="0093276D" w:rsidP="00473A1A">
      <w:pPr>
        <w:shd w:val="clear" w:color="auto" w:fill="FFFFFF"/>
        <w:spacing w:after="0" w:line="240" w:lineRule="auto"/>
        <w:ind w:firstLine="708"/>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color w:val="000000"/>
          <w:lang w:eastAsia="tr-TR"/>
        </w:rPr>
        <w:t xml:space="preserve">(Bu emsal için değerlendirme yapılırken; parsel üzerinde yer alan, daha önceden </w:t>
      </w:r>
      <w:proofErr w:type="spellStart"/>
      <w:r w:rsidRPr="008402E3">
        <w:rPr>
          <w:rFonts w:ascii="Times New Roman" w:eastAsia="Times New Roman" w:hAnsi="Times New Roman" w:cs="Times New Roman"/>
          <w:color w:val="000000"/>
          <w:lang w:eastAsia="tr-TR"/>
        </w:rPr>
        <w:t>kojenerasyon</w:t>
      </w:r>
      <w:proofErr w:type="spellEnd"/>
      <w:r w:rsidRPr="008402E3">
        <w:rPr>
          <w:rFonts w:ascii="Times New Roman" w:eastAsia="Times New Roman" w:hAnsi="Times New Roman" w:cs="Times New Roman"/>
          <w:color w:val="000000"/>
          <w:lang w:eastAsia="tr-TR"/>
        </w:rPr>
        <w:t xml:space="preserve"> tesisi olarak kullanılan yapılar, yeni kullanıcısı ve pazardaki birçok kullanıcı için işlevsel olmamas</w:t>
      </w:r>
      <w:r w:rsidR="000C09B6" w:rsidRPr="008402E3">
        <w:rPr>
          <w:rFonts w:ascii="Times New Roman" w:eastAsia="Times New Roman" w:hAnsi="Times New Roman" w:cs="Times New Roman"/>
          <w:color w:val="000000"/>
          <w:lang w:eastAsia="tr-TR"/>
        </w:rPr>
        <w:t>ı nedeni ile satış bedeli olan 5.40</w:t>
      </w:r>
      <w:r w:rsidR="00B207E8">
        <w:rPr>
          <w:rFonts w:ascii="Times New Roman" w:eastAsia="Times New Roman" w:hAnsi="Times New Roman" w:cs="Times New Roman"/>
          <w:color w:val="000000"/>
          <w:lang w:eastAsia="tr-TR"/>
        </w:rPr>
        <w:t>0.000,-</w:t>
      </w:r>
      <w:r w:rsidRPr="008402E3">
        <w:rPr>
          <w:rFonts w:ascii="Times New Roman" w:eastAsia="Times New Roman" w:hAnsi="Times New Roman" w:cs="Times New Roman"/>
          <w:color w:val="000000"/>
          <w:lang w:eastAsia="tr-TR"/>
        </w:rPr>
        <w:t xml:space="preserve">TL arsa </w:t>
      </w:r>
      <w:r w:rsidR="000C09B6" w:rsidRPr="008402E3">
        <w:rPr>
          <w:rFonts w:ascii="Times New Roman" w:eastAsia="Times New Roman" w:hAnsi="Times New Roman" w:cs="Times New Roman"/>
          <w:color w:val="000000"/>
          <w:lang w:eastAsia="tr-TR"/>
        </w:rPr>
        <w:t>bedeli olarak</w:t>
      </w:r>
      <w:r w:rsidRPr="008402E3">
        <w:rPr>
          <w:rFonts w:ascii="Times New Roman" w:eastAsia="Times New Roman" w:hAnsi="Times New Roman" w:cs="Times New Roman"/>
          <w:color w:val="000000"/>
          <w:lang w:eastAsia="tr-TR"/>
        </w:rPr>
        <w:t xml:space="preserve"> dikkate alınmıştır. Emsal parselin alanı değerleme konusu parsele göre küçük olması nedeni ile arsa birim fiyatının, değerleme konusu parsele göre daha </w:t>
      </w:r>
      <w:r w:rsidR="000C09B6" w:rsidRPr="008402E3">
        <w:rPr>
          <w:rFonts w:ascii="Times New Roman" w:eastAsia="Times New Roman" w:hAnsi="Times New Roman" w:cs="Times New Roman"/>
          <w:color w:val="000000"/>
          <w:lang w:eastAsia="tr-TR"/>
        </w:rPr>
        <w:t>yüksek olması beklenmektedir.)</w:t>
      </w:r>
    </w:p>
    <w:p w14:paraId="676DD2FC" w14:textId="5AC40AC4" w:rsidR="00C860F9" w:rsidRPr="008402E3" w:rsidRDefault="00C860F9" w:rsidP="00C860F9">
      <w:pPr>
        <w:shd w:val="clear" w:color="auto" w:fill="FFFFFF"/>
        <w:spacing w:after="0" w:line="240" w:lineRule="auto"/>
        <w:jc w:val="both"/>
        <w:rPr>
          <w:rFonts w:ascii="Times New Roman" w:eastAsia="Times New Roman" w:hAnsi="Times New Roman" w:cs="Times New Roman"/>
          <w:color w:val="000000"/>
          <w:lang w:eastAsia="tr-TR"/>
        </w:rPr>
      </w:pPr>
    </w:p>
    <w:p w14:paraId="38C255C7" w14:textId="16E73AB6" w:rsidR="006A669C" w:rsidRPr="008402E3" w:rsidRDefault="006A669C" w:rsidP="006A669C">
      <w:pPr>
        <w:shd w:val="clear" w:color="auto" w:fill="FFFFFF"/>
        <w:spacing w:after="0" w:line="240" w:lineRule="auto"/>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b/>
          <w:color w:val="000000"/>
          <w:lang w:eastAsia="tr-TR"/>
        </w:rPr>
        <w:t>Emsal 5:</w:t>
      </w:r>
      <w:r w:rsidRPr="008402E3">
        <w:rPr>
          <w:rFonts w:ascii="Times New Roman" w:eastAsia="Times New Roman" w:hAnsi="Times New Roman" w:cs="Times New Roman"/>
          <w:color w:val="000000"/>
          <w:lang w:eastAsia="tr-TR"/>
        </w:rPr>
        <w:t xml:space="preserve"> ABC OSB sınırları içinde, OSB’nin kuzeyinde, 2 yola cepheli fabrika </w:t>
      </w:r>
      <w:r w:rsidR="00786A3F" w:rsidRPr="008402E3">
        <w:rPr>
          <w:rFonts w:ascii="Times New Roman" w:eastAsia="Times New Roman" w:hAnsi="Times New Roman" w:cs="Times New Roman"/>
          <w:color w:val="000000"/>
          <w:lang w:eastAsia="tr-TR"/>
        </w:rPr>
        <w:t>bu ay içerisinde</w:t>
      </w:r>
      <w:r w:rsidRPr="008402E3">
        <w:rPr>
          <w:rFonts w:ascii="Times New Roman" w:eastAsia="Times New Roman" w:hAnsi="Times New Roman" w:cs="Times New Roman"/>
          <w:color w:val="000000"/>
          <w:lang w:eastAsia="tr-TR"/>
        </w:rPr>
        <w:t xml:space="preserve"> 1</w:t>
      </w:r>
      <w:r w:rsidR="00786A3F" w:rsidRPr="008402E3">
        <w:rPr>
          <w:rFonts w:ascii="Times New Roman" w:eastAsia="Times New Roman" w:hAnsi="Times New Roman" w:cs="Times New Roman"/>
          <w:color w:val="000000"/>
          <w:lang w:eastAsia="tr-TR"/>
        </w:rPr>
        <w:t>5</w:t>
      </w:r>
      <w:r w:rsidRPr="008402E3">
        <w:rPr>
          <w:rFonts w:ascii="Times New Roman" w:eastAsia="Times New Roman" w:hAnsi="Times New Roman" w:cs="Times New Roman"/>
          <w:color w:val="000000"/>
          <w:lang w:eastAsia="tr-TR"/>
        </w:rPr>
        <w:t>.</w:t>
      </w:r>
      <w:r w:rsidR="00786A3F" w:rsidRPr="008402E3">
        <w:rPr>
          <w:rFonts w:ascii="Times New Roman" w:eastAsia="Times New Roman" w:hAnsi="Times New Roman" w:cs="Times New Roman"/>
          <w:color w:val="000000"/>
          <w:lang w:eastAsia="tr-TR"/>
        </w:rPr>
        <w:t>5</w:t>
      </w:r>
      <w:r w:rsidR="00EB50AF" w:rsidRPr="008402E3">
        <w:rPr>
          <w:rFonts w:ascii="Times New Roman" w:eastAsia="Times New Roman" w:hAnsi="Times New Roman" w:cs="Times New Roman"/>
          <w:color w:val="000000"/>
          <w:lang w:eastAsia="tr-TR"/>
        </w:rPr>
        <w:t>6</w:t>
      </w:r>
      <w:r w:rsidR="00B207E8">
        <w:rPr>
          <w:rFonts w:ascii="Times New Roman" w:eastAsia="Times New Roman" w:hAnsi="Times New Roman" w:cs="Times New Roman"/>
          <w:color w:val="000000"/>
          <w:lang w:eastAsia="tr-TR"/>
        </w:rPr>
        <w:t>0.000,-</w:t>
      </w:r>
      <w:r w:rsidRPr="008402E3">
        <w:rPr>
          <w:rFonts w:ascii="Times New Roman" w:eastAsia="Times New Roman" w:hAnsi="Times New Roman" w:cs="Times New Roman"/>
          <w:color w:val="000000"/>
          <w:lang w:eastAsia="tr-TR"/>
        </w:rPr>
        <w:t>TL’ye satılmıştır. 10.000</w:t>
      </w:r>
      <w:r w:rsidR="00B207E8">
        <w:rPr>
          <w:rFonts w:ascii="Times New Roman" w:eastAsia="Times New Roman" w:hAnsi="Times New Roman" w:cs="Times New Roman"/>
          <w:color w:val="000000"/>
          <w:lang w:eastAsia="tr-TR"/>
        </w:rPr>
        <w:t xml:space="preserve"> </w:t>
      </w:r>
      <w:r w:rsidRPr="008402E3">
        <w:rPr>
          <w:rFonts w:ascii="Times New Roman" w:eastAsia="Times New Roman" w:hAnsi="Times New Roman" w:cs="Times New Roman"/>
          <w:color w:val="000000"/>
          <w:lang w:eastAsia="tr-TR"/>
        </w:rPr>
        <w:t>m² yüzölçümlü parsel üzerinde, betonarme prefabrik yapı tarzında, h:</w:t>
      </w:r>
      <w:r w:rsidR="00B207E8">
        <w:rPr>
          <w:rFonts w:ascii="Times New Roman" w:eastAsia="Times New Roman" w:hAnsi="Times New Roman" w:cs="Times New Roman"/>
          <w:color w:val="000000"/>
          <w:lang w:eastAsia="tr-TR"/>
        </w:rPr>
        <w:t xml:space="preserve"> </w:t>
      </w:r>
      <w:r w:rsidRPr="008402E3">
        <w:rPr>
          <w:rFonts w:ascii="Times New Roman" w:eastAsia="Times New Roman" w:hAnsi="Times New Roman" w:cs="Times New Roman"/>
          <w:color w:val="000000"/>
          <w:lang w:eastAsia="tr-TR"/>
        </w:rPr>
        <w:t>8</w:t>
      </w:r>
      <w:r w:rsidR="00B207E8">
        <w:rPr>
          <w:rFonts w:ascii="Times New Roman" w:eastAsia="Times New Roman" w:hAnsi="Times New Roman" w:cs="Times New Roman"/>
          <w:color w:val="000000"/>
          <w:lang w:eastAsia="tr-TR"/>
        </w:rPr>
        <w:t xml:space="preserve"> m</w:t>
      </w:r>
      <w:r w:rsidRPr="008402E3">
        <w:rPr>
          <w:rFonts w:ascii="Times New Roman" w:eastAsia="Times New Roman" w:hAnsi="Times New Roman" w:cs="Times New Roman"/>
          <w:color w:val="000000"/>
          <w:lang w:eastAsia="tr-TR"/>
        </w:rPr>
        <w:t xml:space="preserve"> saçak seviyesi yüksekliğinde 7.000</w:t>
      </w:r>
      <w:r w:rsidR="00B207E8">
        <w:rPr>
          <w:rFonts w:ascii="Times New Roman" w:eastAsia="Times New Roman" w:hAnsi="Times New Roman" w:cs="Times New Roman"/>
          <w:color w:val="000000"/>
          <w:lang w:eastAsia="tr-TR"/>
        </w:rPr>
        <w:t xml:space="preserve"> </w:t>
      </w:r>
      <w:r w:rsidRPr="008402E3">
        <w:rPr>
          <w:rFonts w:ascii="Times New Roman" w:eastAsia="Times New Roman" w:hAnsi="Times New Roman" w:cs="Times New Roman"/>
          <w:color w:val="000000"/>
          <w:lang w:eastAsia="tr-TR"/>
        </w:rPr>
        <w:t>m² yapı olduğu, yapının 5 yıllık olduğu</w:t>
      </w:r>
      <w:r w:rsidR="00786A3F" w:rsidRPr="008402E3">
        <w:rPr>
          <w:rFonts w:ascii="Times New Roman" w:eastAsia="Times New Roman" w:hAnsi="Times New Roman" w:cs="Times New Roman"/>
          <w:color w:val="000000"/>
          <w:lang w:eastAsia="tr-TR"/>
        </w:rPr>
        <w:t xml:space="preserve"> ve içerisine tır girişinin yapılabildiği 2 adet sevkiyat kapısı olduğu belirtilmiştir.</w:t>
      </w:r>
      <w:r w:rsidRPr="008402E3">
        <w:rPr>
          <w:rFonts w:ascii="Times New Roman" w:eastAsia="Times New Roman" w:hAnsi="Times New Roman" w:cs="Times New Roman"/>
          <w:color w:val="000000"/>
          <w:lang w:eastAsia="tr-TR"/>
        </w:rPr>
        <w:t xml:space="preserve"> Bilgi Kaynağı 05xx xxx xx </w:t>
      </w:r>
      <w:proofErr w:type="spellStart"/>
      <w:r w:rsidRPr="008402E3">
        <w:rPr>
          <w:rFonts w:ascii="Times New Roman" w:eastAsia="Times New Roman" w:hAnsi="Times New Roman" w:cs="Times New Roman"/>
          <w:color w:val="000000"/>
          <w:lang w:eastAsia="tr-TR"/>
        </w:rPr>
        <w:t>xx</w:t>
      </w:r>
      <w:proofErr w:type="spellEnd"/>
    </w:p>
    <w:p w14:paraId="3A34661A" w14:textId="1C657D64" w:rsidR="006A669C" w:rsidRPr="008402E3" w:rsidRDefault="006A669C" w:rsidP="00473A1A">
      <w:pPr>
        <w:shd w:val="clear" w:color="auto" w:fill="FFFFFF"/>
        <w:spacing w:after="0" w:line="240" w:lineRule="auto"/>
        <w:ind w:firstLine="708"/>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color w:val="000000"/>
          <w:lang w:eastAsia="tr-TR"/>
        </w:rPr>
        <w:t>(Tesisin konumlu olduğu parsel, değerleme konusu gayrimenkulle konum olarak kısmen benzer özelliklere sahiptir.</w:t>
      </w:r>
      <w:r w:rsidR="00786A3F" w:rsidRPr="008402E3">
        <w:rPr>
          <w:rFonts w:ascii="Times New Roman" w:eastAsia="Times New Roman" w:hAnsi="Times New Roman" w:cs="Times New Roman"/>
          <w:color w:val="000000"/>
          <w:lang w:eastAsia="tr-TR"/>
        </w:rPr>
        <w:t xml:space="preserve"> Yapılan incelemeler neticesinde değerleme konusu gayrimenkul ile yapısal olarak benzer özelliklerde olduğu tespit edilmiştir.</w:t>
      </w:r>
      <w:r w:rsidRPr="008402E3">
        <w:rPr>
          <w:rFonts w:ascii="Times New Roman" w:eastAsia="Times New Roman" w:hAnsi="Times New Roman" w:cs="Times New Roman"/>
          <w:color w:val="000000"/>
          <w:lang w:eastAsia="tr-TR"/>
        </w:rPr>
        <w:t>)</w:t>
      </w:r>
    </w:p>
    <w:p w14:paraId="5047FEDF" w14:textId="77777777" w:rsidR="007B67A4" w:rsidRPr="008402E3" w:rsidRDefault="007B67A4" w:rsidP="006A669C">
      <w:pPr>
        <w:shd w:val="clear" w:color="auto" w:fill="FFFFFF"/>
        <w:spacing w:after="0" w:line="240" w:lineRule="auto"/>
        <w:jc w:val="both"/>
        <w:rPr>
          <w:rFonts w:ascii="Times New Roman" w:eastAsia="Times New Roman" w:hAnsi="Times New Roman" w:cs="Times New Roman"/>
          <w:color w:val="000000"/>
          <w:lang w:eastAsia="tr-TR"/>
        </w:rPr>
      </w:pPr>
    </w:p>
    <w:p w14:paraId="70D9F4BA" w14:textId="77777777" w:rsidR="00473A1A" w:rsidRPr="00473A1A" w:rsidRDefault="00297ED8" w:rsidP="00473A1A">
      <w:pPr>
        <w:shd w:val="clear" w:color="auto" w:fill="FFFFFF"/>
        <w:spacing w:after="0" w:line="240" w:lineRule="auto"/>
        <w:jc w:val="both"/>
        <w:rPr>
          <w:rFonts w:ascii="Times New Roman" w:eastAsia="Times New Roman" w:hAnsi="Times New Roman" w:cs="Times New Roman"/>
          <w:color w:val="000000"/>
          <w:lang w:eastAsia="tr-TR"/>
        </w:rPr>
      </w:pPr>
      <w:r w:rsidRPr="008402E3">
        <w:rPr>
          <w:rFonts w:ascii="Times New Roman" w:eastAsia="Times New Roman" w:hAnsi="Times New Roman" w:cs="Times New Roman"/>
          <w:b/>
          <w:color w:val="000000"/>
          <w:lang w:eastAsia="tr-TR"/>
        </w:rPr>
        <w:t xml:space="preserve">Emsal </w:t>
      </w:r>
      <w:r w:rsidR="006A669C" w:rsidRPr="008402E3">
        <w:rPr>
          <w:rFonts w:ascii="Times New Roman" w:eastAsia="Times New Roman" w:hAnsi="Times New Roman" w:cs="Times New Roman"/>
          <w:b/>
          <w:color w:val="000000"/>
          <w:lang w:eastAsia="tr-TR"/>
        </w:rPr>
        <w:t>6</w:t>
      </w:r>
      <w:r w:rsidRPr="008402E3">
        <w:rPr>
          <w:rFonts w:ascii="Times New Roman" w:eastAsia="Times New Roman" w:hAnsi="Times New Roman" w:cs="Times New Roman"/>
          <w:b/>
          <w:color w:val="000000"/>
          <w:lang w:eastAsia="tr-TR"/>
        </w:rPr>
        <w:t xml:space="preserve"> (Beyan):</w:t>
      </w:r>
      <w:r w:rsidRPr="008402E3">
        <w:rPr>
          <w:rFonts w:ascii="Times New Roman" w:eastAsia="Times New Roman" w:hAnsi="Times New Roman" w:cs="Times New Roman"/>
          <w:bCs/>
        </w:rPr>
        <w:t xml:space="preserve"> </w:t>
      </w:r>
      <w:r w:rsidR="00786A3F" w:rsidRPr="008402E3">
        <w:rPr>
          <w:rFonts w:ascii="Times New Roman" w:eastAsia="Times New Roman" w:hAnsi="Times New Roman" w:cs="Times New Roman"/>
          <w:bCs/>
        </w:rPr>
        <w:t xml:space="preserve">ABC Organize Sanayi Bölgesi’nden alınan bilgiye göre; OSB’nin elinde tahsis edilecek 12 adet parsel bulunduğu, </w:t>
      </w:r>
      <w:r w:rsidRPr="008402E3">
        <w:rPr>
          <w:rFonts w:ascii="Times New Roman" w:eastAsia="Times New Roman" w:hAnsi="Times New Roman" w:cs="Times New Roman"/>
          <w:bCs/>
        </w:rPr>
        <w:t>konu OSB</w:t>
      </w:r>
      <w:r w:rsidR="00B207E8">
        <w:rPr>
          <w:rFonts w:ascii="Times New Roman" w:eastAsia="Times New Roman" w:hAnsi="Times New Roman" w:cs="Times New Roman"/>
          <w:bCs/>
        </w:rPr>
        <w:t>’</w:t>
      </w:r>
      <w:r w:rsidRPr="008402E3">
        <w:rPr>
          <w:rFonts w:ascii="Times New Roman" w:eastAsia="Times New Roman" w:hAnsi="Times New Roman" w:cs="Times New Roman"/>
          <w:bCs/>
        </w:rPr>
        <w:t xml:space="preserve">nin genişleme alanının olmadığı, OSB dahilindeki arsalar için 2020 yılı itibariyle belirlenmiş olan tahsis arsa birim değerinin </w:t>
      </w:r>
      <w:r w:rsidR="00DA0ACC">
        <w:rPr>
          <w:rFonts w:ascii="Times New Roman" w:eastAsia="Times New Roman" w:hAnsi="Times New Roman" w:cs="Times New Roman"/>
          <w:bCs/>
        </w:rPr>
        <w:t>72</w:t>
      </w:r>
      <w:r w:rsidR="00786A3F" w:rsidRPr="008402E3">
        <w:rPr>
          <w:rFonts w:ascii="Times New Roman" w:eastAsia="Times New Roman" w:hAnsi="Times New Roman" w:cs="Times New Roman"/>
          <w:bCs/>
        </w:rPr>
        <w:t>0</w:t>
      </w:r>
      <w:r w:rsidR="00B94814">
        <w:rPr>
          <w:rFonts w:ascii="Times New Roman" w:eastAsia="Times New Roman" w:hAnsi="Times New Roman" w:cs="Times New Roman"/>
          <w:bCs/>
        </w:rPr>
        <w:t>,-</w:t>
      </w:r>
      <w:r w:rsidRPr="008402E3">
        <w:rPr>
          <w:rFonts w:ascii="Times New Roman" w:eastAsia="Times New Roman" w:hAnsi="Times New Roman" w:cs="Times New Roman"/>
          <w:bCs/>
        </w:rPr>
        <w:t xml:space="preserve">TL/m² şeklinde olduğu (parsel </w:t>
      </w:r>
      <w:r w:rsidRPr="00473A1A">
        <w:rPr>
          <w:rFonts w:ascii="Times New Roman" w:eastAsia="Times New Roman" w:hAnsi="Times New Roman" w:cs="Times New Roman"/>
          <w:color w:val="000000"/>
          <w:lang w:eastAsia="tr-TR"/>
        </w:rPr>
        <w:t xml:space="preserve">büyüklüğüne ve konumuna bakılmaksızın tüm parseller için) </w:t>
      </w:r>
      <w:r w:rsidR="00786A3F" w:rsidRPr="00473A1A">
        <w:rPr>
          <w:rFonts w:ascii="Times New Roman" w:eastAsia="Times New Roman" w:hAnsi="Times New Roman" w:cs="Times New Roman"/>
          <w:color w:val="000000"/>
          <w:lang w:eastAsia="tr-TR"/>
        </w:rPr>
        <w:t>ve henüz bu ay içerisinde emsal krokide E6 olarak gösterilen 25.000</w:t>
      </w:r>
      <w:r w:rsidR="000004F6" w:rsidRPr="00473A1A">
        <w:rPr>
          <w:rFonts w:ascii="Times New Roman" w:eastAsia="Times New Roman" w:hAnsi="Times New Roman" w:cs="Times New Roman"/>
          <w:color w:val="000000"/>
          <w:lang w:eastAsia="tr-TR"/>
        </w:rPr>
        <w:t xml:space="preserve"> </w:t>
      </w:r>
      <w:r w:rsidR="00786A3F" w:rsidRPr="00473A1A">
        <w:rPr>
          <w:rFonts w:ascii="Times New Roman" w:eastAsia="Times New Roman" w:hAnsi="Times New Roman" w:cs="Times New Roman"/>
          <w:color w:val="000000"/>
          <w:lang w:eastAsia="tr-TR"/>
        </w:rPr>
        <w:t>m</w:t>
      </w:r>
      <w:r w:rsidR="003E1A3D" w:rsidRPr="00473A1A">
        <w:rPr>
          <w:rFonts w:ascii="Times New Roman" w:eastAsia="Times New Roman" w:hAnsi="Times New Roman" w:cs="Times New Roman"/>
          <w:color w:val="000000"/>
          <w:lang w:eastAsia="tr-TR"/>
        </w:rPr>
        <w:t>2 yüzölçümlü parselin peşin olarak 1</w:t>
      </w:r>
      <w:r w:rsidR="00EC6F64" w:rsidRPr="00473A1A">
        <w:rPr>
          <w:rFonts w:ascii="Times New Roman" w:eastAsia="Times New Roman" w:hAnsi="Times New Roman" w:cs="Times New Roman"/>
          <w:color w:val="000000"/>
          <w:lang w:eastAsia="tr-TR"/>
        </w:rPr>
        <w:t>8</w:t>
      </w:r>
      <w:r w:rsidR="003E1A3D" w:rsidRPr="00473A1A">
        <w:rPr>
          <w:rFonts w:ascii="Times New Roman" w:eastAsia="Times New Roman" w:hAnsi="Times New Roman" w:cs="Times New Roman"/>
          <w:color w:val="000000"/>
          <w:lang w:eastAsia="tr-TR"/>
        </w:rPr>
        <w:t>.</w:t>
      </w:r>
      <w:r w:rsidR="00EC6F64" w:rsidRPr="00473A1A">
        <w:rPr>
          <w:rFonts w:ascii="Times New Roman" w:eastAsia="Times New Roman" w:hAnsi="Times New Roman" w:cs="Times New Roman"/>
          <w:color w:val="000000"/>
          <w:lang w:eastAsia="tr-TR"/>
        </w:rPr>
        <w:t>00</w:t>
      </w:r>
      <w:r w:rsidR="000004F6" w:rsidRPr="00473A1A">
        <w:rPr>
          <w:rFonts w:ascii="Times New Roman" w:eastAsia="Times New Roman" w:hAnsi="Times New Roman" w:cs="Times New Roman"/>
          <w:color w:val="000000"/>
          <w:lang w:eastAsia="tr-TR"/>
        </w:rPr>
        <w:t>0.000,-</w:t>
      </w:r>
      <w:r w:rsidR="003E1A3D" w:rsidRPr="00473A1A">
        <w:rPr>
          <w:rFonts w:ascii="Times New Roman" w:eastAsia="Times New Roman" w:hAnsi="Times New Roman" w:cs="Times New Roman"/>
          <w:color w:val="000000"/>
          <w:lang w:eastAsia="tr-TR"/>
        </w:rPr>
        <w:t xml:space="preserve">TL bedelle satışının yapıldığı </w:t>
      </w:r>
      <w:r w:rsidRPr="00473A1A">
        <w:rPr>
          <w:rFonts w:ascii="Times New Roman" w:eastAsia="Times New Roman" w:hAnsi="Times New Roman" w:cs="Times New Roman"/>
          <w:color w:val="000000"/>
          <w:lang w:eastAsia="tr-TR"/>
        </w:rPr>
        <w:t xml:space="preserve">bilgisi alınmıştır. </w:t>
      </w:r>
      <w:r w:rsidR="006A669C" w:rsidRPr="00473A1A">
        <w:rPr>
          <w:rFonts w:ascii="Times New Roman" w:eastAsia="Times New Roman" w:hAnsi="Times New Roman" w:cs="Times New Roman"/>
          <w:color w:val="000000"/>
          <w:lang w:eastAsia="tr-TR"/>
        </w:rPr>
        <w:t xml:space="preserve">Bilgi Kaynağı </w:t>
      </w:r>
      <w:r w:rsidRPr="00473A1A">
        <w:rPr>
          <w:rFonts w:ascii="Times New Roman" w:eastAsia="Times New Roman" w:hAnsi="Times New Roman" w:cs="Times New Roman"/>
          <w:color w:val="000000"/>
          <w:lang w:eastAsia="tr-TR"/>
        </w:rPr>
        <w:t>ABC Organize Sanayi Bölgesi Müdürlüğü 0xxx xxx xxx</w:t>
      </w:r>
    </w:p>
    <w:p w14:paraId="1B2D077D" w14:textId="748E75D5" w:rsidR="003E1A3D" w:rsidRPr="00473A1A" w:rsidRDefault="003E1A3D" w:rsidP="00473A1A">
      <w:pPr>
        <w:shd w:val="clear" w:color="auto" w:fill="FFFFFF"/>
        <w:spacing w:after="0" w:line="240" w:lineRule="auto"/>
        <w:ind w:firstLine="567"/>
        <w:jc w:val="both"/>
        <w:rPr>
          <w:rFonts w:ascii="Times New Roman" w:eastAsia="Times New Roman" w:hAnsi="Times New Roman" w:cs="Times New Roman"/>
          <w:color w:val="000000"/>
          <w:lang w:eastAsia="tr-TR"/>
        </w:rPr>
      </w:pPr>
      <w:r w:rsidRPr="00473A1A">
        <w:rPr>
          <w:rFonts w:ascii="Times New Roman" w:eastAsia="Times New Roman" w:hAnsi="Times New Roman" w:cs="Times New Roman"/>
          <w:color w:val="000000"/>
          <w:lang w:eastAsia="tr-TR"/>
        </w:rPr>
        <w:t>(ABC OSB Müdürlüğü tarafından tahsis edilen parsel, değerleme konusu gayrimenkulle konum olarak kısmen benzer özelliklere sahip olu</w:t>
      </w:r>
      <w:r w:rsidR="000004F6" w:rsidRPr="00473A1A">
        <w:rPr>
          <w:rFonts w:ascii="Times New Roman" w:eastAsia="Times New Roman" w:hAnsi="Times New Roman" w:cs="Times New Roman"/>
          <w:color w:val="000000"/>
          <w:lang w:eastAsia="tr-TR"/>
        </w:rPr>
        <w:t>p</w:t>
      </w:r>
      <w:r w:rsidRPr="00473A1A">
        <w:rPr>
          <w:rFonts w:ascii="Times New Roman" w:eastAsia="Times New Roman" w:hAnsi="Times New Roman" w:cs="Times New Roman"/>
          <w:color w:val="000000"/>
          <w:lang w:eastAsia="tr-TR"/>
        </w:rPr>
        <w:t xml:space="preserve"> yüzölçümü daha büyüktür.)</w:t>
      </w:r>
    </w:p>
    <w:p w14:paraId="184B6CBC" w14:textId="77777777" w:rsidR="00473A1A" w:rsidRPr="008402E3" w:rsidRDefault="00473A1A" w:rsidP="00297ED8">
      <w:pPr>
        <w:spacing w:line="240" w:lineRule="auto"/>
        <w:jc w:val="both"/>
        <w:rPr>
          <w:rFonts w:ascii="Times New Roman" w:eastAsia="Times New Roman" w:hAnsi="Times New Roman" w:cs="Times New Roman"/>
          <w:bCs/>
        </w:rPr>
      </w:pPr>
    </w:p>
    <w:p w14:paraId="4A90B845" w14:textId="77777777" w:rsidR="00297ED8" w:rsidRPr="008402E3" w:rsidRDefault="00297ED8" w:rsidP="00297ED8">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lastRenderedPageBreak/>
        <w:t>Emsallerin Nasıl Dikkate Alındığına İlişkin Ayrıntılı Açıklama, Emsal Bilgilerinde Yapılan Düzeltmeler, Düzeltmelerin Yapılma Nedenine İlişkin Detaylı Açıklamalar ve Diğer Varsayımlar</w:t>
      </w:r>
    </w:p>
    <w:tbl>
      <w:tblPr>
        <w:tblW w:w="0" w:type="auto"/>
        <w:tblCellMar>
          <w:left w:w="70" w:type="dxa"/>
          <w:right w:w="70" w:type="dxa"/>
        </w:tblCellMar>
        <w:tblLook w:val="04A0" w:firstRow="1" w:lastRow="0" w:firstColumn="1" w:lastColumn="0" w:noHBand="0" w:noVBand="1"/>
      </w:tblPr>
      <w:tblGrid>
        <w:gridCol w:w="1484"/>
        <w:gridCol w:w="1156"/>
        <w:gridCol w:w="1156"/>
        <w:gridCol w:w="1156"/>
        <w:gridCol w:w="1156"/>
        <w:gridCol w:w="860"/>
        <w:gridCol w:w="1156"/>
        <w:gridCol w:w="950"/>
      </w:tblGrid>
      <w:tr w:rsidR="008402E3" w:rsidRPr="008402E3" w14:paraId="36343CEC" w14:textId="77777777" w:rsidTr="008402E3">
        <w:trPr>
          <w:trHeight w:val="290"/>
        </w:trPr>
        <w:tc>
          <w:tcPr>
            <w:tcW w:w="0" w:type="auto"/>
            <w:gridSpan w:val="8"/>
            <w:tcBorders>
              <w:top w:val="nil"/>
              <w:left w:val="nil"/>
              <w:bottom w:val="nil"/>
              <w:right w:val="nil"/>
            </w:tcBorders>
            <w:shd w:val="clear" w:color="auto" w:fill="auto"/>
            <w:noWrap/>
            <w:vAlign w:val="bottom"/>
            <w:hideMark/>
          </w:tcPr>
          <w:p w14:paraId="30C950F9" w14:textId="77777777" w:rsidR="008402E3" w:rsidRPr="008402E3" w:rsidRDefault="008402E3" w:rsidP="008402E3">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Emsal Karşılaştırma Analizi Tablosu</w:t>
            </w:r>
          </w:p>
        </w:tc>
      </w:tr>
      <w:tr w:rsidR="008402E3" w:rsidRPr="008402E3" w14:paraId="65906361" w14:textId="77777777" w:rsidTr="00923547">
        <w:trPr>
          <w:trHeight w:val="290"/>
        </w:trPr>
        <w:tc>
          <w:tcPr>
            <w:tcW w:w="0" w:type="auto"/>
            <w:tcBorders>
              <w:left w:val="nil"/>
              <w:bottom w:val="single" w:sz="12" w:space="0" w:color="auto"/>
              <w:right w:val="single" w:sz="12" w:space="0" w:color="auto"/>
            </w:tcBorders>
            <w:shd w:val="clear" w:color="auto" w:fill="auto"/>
            <w:noWrap/>
            <w:vAlign w:val="bottom"/>
            <w:hideMark/>
          </w:tcPr>
          <w:p w14:paraId="0D11F9C3" w14:textId="77777777"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 </w:t>
            </w:r>
          </w:p>
        </w:tc>
        <w:tc>
          <w:tcPr>
            <w:tcW w:w="0" w:type="auto"/>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05A76105"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Taşınmaz</w:t>
            </w:r>
          </w:p>
        </w:tc>
        <w:tc>
          <w:tcPr>
            <w:tcW w:w="0" w:type="auto"/>
            <w:tcBorders>
              <w:top w:val="single" w:sz="12" w:space="0" w:color="auto"/>
              <w:left w:val="nil"/>
              <w:bottom w:val="single" w:sz="12" w:space="0" w:color="auto"/>
              <w:right w:val="single" w:sz="4" w:space="0" w:color="auto"/>
            </w:tcBorders>
            <w:shd w:val="clear" w:color="auto" w:fill="auto"/>
            <w:noWrap/>
            <w:vAlign w:val="bottom"/>
            <w:hideMark/>
          </w:tcPr>
          <w:p w14:paraId="0141B29E"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Emsal 1</w:t>
            </w:r>
          </w:p>
        </w:tc>
        <w:tc>
          <w:tcPr>
            <w:tcW w:w="0" w:type="auto"/>
            <w:tcBorders>
              <w:top w:val="single" w:sz="12" w:space="0" w:color="auto"/>
              <w:left w:val="nil"/>
              <w:bottom w:val="single" w:sz="12" w:space="0" w:color="auto"/>
              <w:right w:val="single" w:sz="4" w:space="0" w:color="auto"/>
            </w:tcBorders>
            <w:shd w:val="clear" w:color="auto" w:fill="auto"/>
            <w:noWrap/>
            <w:vAlign w:val="bottom"/>
            <w:hideMark/>
          </w:tcPr>
          <w:p w14:paraId="506E1AE8"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Emsal 2</w:t>
            </w:r>
          </w:p>
        </w:tc>
        <w:tc>
          <w:tcPr>
            <w:tcW w:w="0" w:type="auto"/>
            <w:tcBorders>
              <w:top w:val="single" w:sz="12" w:space="0" w:color="auto"/>
              <w:left w:val="nil"/>
              <w:bottom w:val="single" w:sz="12" w:space="0" w:color="auto"/>
              <w:right w:val="single" w:sz="4" w:space="0" w:color="auto"/>
            </w:tcBorders>
            <w:shd w:val="clear" w:color="auto" w:fill="auto"/>
            <w:noWrap/>
            <w:vAlign w:val="bottom"/>
            <w:hideMark/>
          </w:tcPr>
          <w:p w14:paraId="2B0B2960"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Emsal 3</w:t>
            </w:r>
          </w:p>
        </w:tc>
        <w:tc>
          <w:tcPr>
            <w:tcW w:w="0" w:type="auto"/>
            <w:tcBorders>
              <w:top w:val="single" w:sz="12" w:space="0" w:color="auto"/>
              <w:left w:val="nil"/>
              <w:bottom w:val="single" w:sz="12" w:space="0" w:color="auto"/>
              <w:right w:val="single" w:sz="4" w:space="0" w:color="auto"/>
            </w:tcBorders>
            <w:shd w:val="clear" w:color="auto" w:fill="auto"/>
            <w:noWrap/>
            <w:vAlign w:val="bottom"/>
            <w:hideMark/>
          </w:tcPr>
          <w:p w14:paraId="663F06D0"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Emsal 4</w:t>
            </w:r>
          </w:p>
        </w:tc>
        <w:tc>
          <w:tcPr>
            <w:tcW w:w="0" w:type="auto"/>
            <w:tcBorders>
              <w:top w:val="single" w:sz="12" w:space="0" w:color="auto"/>
              <w:left w:val="nil"/>
              <w:bottom w:val="single" w:sz="12" w:space="0" w:color="auto"/>
              <w:right w:val="single" w:sz="4" w:space="0" w:color="auto"/>
            </w:tcBorders>
            <w:shd w:val="clear" w:color="auto" w:fill="auto"/>
            <w:noWrap/>
            <w:vAlign w:val="bottom"/>
            <w:hideMark/>
          </w:tcPr>
          <w:p w14:paraId="1AF54995"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Emsal 5</w:t>
            </w:r>
          </w:p>
        </w:tc>
        <w:tc>
          <w:tcPr>
            <w:tcW w:w="0" w:type="auto"/>
            <w:tcBorders>
              <w:top w:val="single" w:sz="12" w:space="0" w:color="auto"/>
              <w:left w:val="nil"/>
              <w:bottom w:val="single" w:sz="12" w:space="0" w:color="auto"/>
              <w:right w:val="single" w:sz="4" w:space="0" w:color="auto"/>
            </w:tcBorders>
            <w:shd w:val="clear" w:color="auto" w:fill="auto"/>
            <w:noWrap/>
            <w:vAlign w:val="bottom"/>
            <w:hideMark/>
          </w:tcPr>
          <w:p w14:paraId="4F14A1CF"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Emsal 6</w:t>
            </w:r>
          </w:p>
        </w:tc>
      </w:tr>
      <w:tr w:rsidR="008402E3" w:rsidRPr="008402E3" w14:paraId="67683C4D" w14:textId="77777777" w:rsidTr="00923547">
        <w:trPr>
          <w:trHeight w:val="290"/>
        </w:trPr>
        <w:tc>
          <w:tcPr>
            <w:tcW w:w="0" w:type="auto"/>
            <w:tcBorders>
              <w:top w:val="single" w:sz="12" w:space="0" w:color="auto"/>
              <w:left w:val="single" w:sz="12" w:space="0" w:color="auto"/>
              <w:bottom w:val="single" w:sz="4" w:space="0" w:color="auto"/>
              <w:right w:val="single" w:sz="4" w:space="0" w:color="auto"/>
            </w:tcBorders>
            <w:shd w:val="clear" w:color="auto" w:fill="auto"/>
            <w:vAlign w:val="bottom"/>
            <w:hideMark/>
          </w:tcPr>
          <w:p w14:paraId="6F4170A1" w14:textId="77777777"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Niteliği</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3C8ABC03"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Sanayi Tesisi</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315B8BBE"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Sanayi Tesisi</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200CCAE5"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Sanayi Tesisi</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25D088FC"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Sanayi Tesisi</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4C240490"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Arsa</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1CCFDA10"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Sanayi Tesisi</w:t>
            </w:r>
          </w:p>
        </w:tc>
        <w:tc>
          <w:tcPr>
            <w:tcW w:w="0" w:type="auto"/>
            <w:tcBorders>
              <w:top w:val="single" w:sz="12" w:space="0" w:color="auto"/>
              <w:left w:val="nil"/>
              <w:bottom w:val="single" w:sz="4" w:space="0" w:color="auto"/>
              <w:right w:val="single" w:sz="12" w:space="0" w:color="auto"/>
            </w:tcBorders>
            <w:shd w:val="clear" w:color="auto" w:fill="auto"/>
            <w:noWrap/>
            <w:vAlign w:val="bottom"/>
            <w:hideMark/>
          </w:tcPr>
          <w:p w14:paraId="6CED51CE"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Arsa</w:t>
            </w:r>
          </w:p>
        </w:tc>
      </w:tr>
      <w:tr w:rsidR="008402E3" w:rsidRPr="008402E3" w14:paraId="1594D26E"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4DE488A" w14:textId="77777777"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Satılık/Satılmış</w:t>
            </w:r>
          </w:p>
        </w:tc>
        <w:tc>
          <w:tcPr>
            <w:tcW w:w="0" w:type="auto"/>
            <w:tcBorders>
              <w:top w:val="nil"/>
              <w:left w:val="nil"/>
              <w:bottom w:val="single" w:sz="4" w:space="0" w:color="auto"/>
              <w:right w:val="single" w:sz="4" w:space="0" w:color="auto"/>
            </w:tcBorders>
            <w:shd w:val="clear" w:color="auto" w:fill="auto"/>
            <w:noWrap/>
            <w:vAlign w:val="bottom"/>
            <w:hideMark/>
          </w:tcPr>
          <w:p w14:paraId="7E91A58E" w14:textId="00F080DC"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3489271B" w14:textId="0E442FE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Satılık</w:t>
            </w:r>
          </w:p>
        </w:tc>
        <w:tc>
          <w:tcPr>
            <w:tcW w:w="0" w:type="auto"/>
            <w:tcBorders>
              <w:top w:val="nil"/>
              <w:left w:val="nil"/>
              <w:bottom w:val="single" w:sz="4" w:space="0" w:color="auto"/>
              <w:right w:val="single" w:sz="4" w:space="0" w:color="auto"/>
            </w:tcBorders>
            <w:shd w:val="clear" w:color="auto" w:fill="auto"/>
            <w:noWrap/>
            <w:vAlign w:val="bottom"/>
            <w:hideMark/>
          </w:tcPr>
          <w:p w14:paraId="0CAE0DA7" w14:textId="1D44D02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Satılmış</w:t>
            </w:r>
          </w:p>
        </w:tc>
        <w:tc>
          <w:tcPr>
            <w:tcW w:w="0" w:type="auto"/>
            <w:tcBorders>
              <w:top w:val="nil"/>
              <w:left w:val="nil"/>
              <w:bottom w:val="single" w:sz="4" w:space="0" w:color="auto"/>
              <w:right w:val="single" w:sz="4" w:space="0" w:color="auto"/>
            </w:tcBorders>
            <w:shd w:val="clear" w:color="auto" w:fill="auto"/>
            <w:noWrap/>
            <w:vAlign w:val="bottom"/>
            <w:hideMark/>
          </w:tcPr>
          <w:p w14:paraId="0C4E8727" w14:textId="2DEF8E84"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Satılmış</w:t>
            </w:r>
          </w:p>
        </w:tc>
        <w:tc>
          <w:tcPr>
            <w:tcW w:w="0" w:type="auto"/>
            <w:tcBorders>
              <w:top w:val="nil"/>
              <w:left w:val="nil"/>
              <w:bottom w:val="single" w:sz="4" w:space="0" w:color="auto"/>
              <w:right w:val="single" w:sz="4" w:space="0" w:color="auto"/>
            </w:tcBorders>
            <w:shd w:val="clear" w:color="auto" w:fill="auto"/>
            <w:noWrap/>
            <w:vAlign w:val="bottom"/>
            <w:hideMark/>
          </w:tcPr>
          <w:p w14:paraId="3BA3A195" w14:textId="292962D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Satılmış</w:t>
            </w:r>
          </w:p>
        </w:tc>
        <w:tc>
          <w:tcPr>
            <w:tcW w:w="0" w:type="auto"/>
            <w:tcBorders>
              <w:top w:val="nil"/>
              <w:left w:val="nil"/>
              <w:bottom w:val="single" w:sz="4" w:space="0" w:color="auto"/>
              <w:right w:val="single" w:sz="4" w:space="0" w:color="auto"/>
            </w:tcBorders>
            <w:shd w:val="clear" w:color="auto" w:fill="auto"/>
            <w:noWrap/>
            <w:vAlign w:val="bottom"/>
            <w:hideMark/>
          </w:tcPr>
          <w:p w14:paraId="0F7AB6BC" w14:textId="2376280F"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Satılmış</w:t>
            </w:r>
          </w:p>
        </w:tc>
        <w:tc>
          <w:tcPr>
            <w:tcW w:w="0" w:type="auto"/>
            <w:tcBorders>
              <w:top w:val="nil"/>
              <w:left w:val="nil"/>
              <w:bottom w:val="single" w:sz="4" w:space="0" w:color="auto"/>
              <w:right w:val="single" w:sz="12" w:space="0" w:color="auto"/>
            </w:tcBorders>
            <w:shd w:val="clear" w:color="auto" w:fill="auto"/>
            <w:noWrap/>
            <w:vAlign w:val="bottom"/>
            <w:hideMark/>
          </w:tcPr>
          <w:p w14:paraId="71C10975" w14:textId="171BF6A1"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Satılmış</w:t>
            </w:r>
          </w:p>
        </w:tc>
      </w:tr>
      <w:tr w:rsidR="008402E3" w:rsidRPr="008402E3" w14:paraId="01425B9B"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959826F" w14:textId="3AEADCF1"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Arsa Yüzölçümü (m²)</w:t>
            </w:r>
          </w:p>
        </w:tc>
        <w:tc>
          <w:tcPr>
            <w:tcW w:w="0" w:type="auto"/>
            <w:tcBorders>
              <w:top w:val="nil"/>
              <w:left w:val="nil"/>
              <w:bottom w:val="single" w:sz="4" w:space="0" w:color="auto"/>
              <w:right w:val="single" w:sz="4" w:space="0" w:color="auto"/>
            </w:tcBorders>
            <w:shd w:val="clear" w:color="auto" w:fill="auto"/>
            <w:noWrap/>
            <w:vAlign w:val="bottom"/>
            <w:hideMark/>
          </w:tcPr>
          <w:p w14:paraId="49ED7FD7" w14:textId="436DD748"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20.000</w:t>
            </w:r>
          </w:p>
        </w:tc>
        <w:tc>
          <w:tcPr>
            <w:tcW w:w="0" w:type="auto"/>
            <w:tcBorders>
              <w:top w:val="nil"/>
              <w:left w:val="nil"/>
              <w:bottom w:val="single" w:sz="4" w:space="0" w:color="auto"/>
              <w:right w:val="single" w:sz="4" w:space="0" w:color="auto"/>
            </w:tcBorders>
            <w:shd w:val="clear" w:color="auto" w:fill="auto"/>
            <w:noWrap/>
            <w:vAlign w:val="bottom"/>
            <w:hideMark/>
          </w:tcPr>
          <w:p w14:paraId="374E38B1" w14:textId="65841EDC"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25.000</w:t>
            </w:r>
          </w:p>
        </w:tc>
        <w:tc>
          <w:tcPr>
            <w:tcW w:w="0" w:type="auto"/>
            <w:tcBorders>
              <w:top w:val="nil"/>
              <w:left w:val="nil"/>
              <w:bottom w:val="single" w:sz="4" w:space="0" w:color="auto"/>
              <w:right w:val="single" w:sz="4" w:space="0" w:color="auto"/>
            </w:tcBorders>
            <w:shd w:val="clear" w:color="auto" w:fill="auto"/>
            <w:noWrap/>
            <w:vAlign w:val="bottom"/>
            <w:hideMark/>
          </w:tcPr>
          <w:p w14:paraId="4EE1B31E" w14:textId="6CF514A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25.000</w:t>
            </w:r>
          </w:p>
        </w:tc>
        <w:tc>
          <w:tcPr>
            <w:tcW w:w="0" w:type="auto"/>
            <w:tcBorders>
              <w:top w:val="nil"/>
              <w:left w:val="nil"/>
              <w:bottom w:val="single" w:sz="4" w:space="0" w:color="auto"/>
              <w:right w:val="single" w:sz="4" w:space="0" w:color="auto"/>
            </w:tcBorders>
            <w:shd w:val="clear" w:color="auto" w:fill="auto"/>
            <w:noWrap/>
            <w:vAlign w:val="bottom"/>
            <w:hideMark/>
          </w:tcPr>
          <w:p w14:paraId="43A1776A" w14:textId="59489721"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5.000</w:t>
            </w:r>
          </w:p>
        </w:tc>
        <w:tc>
          <w:tcPr>
            <w:tcW w:w="0" w:type="auto"/>
            <w:tcBorders>
              <w:top w:val="nil"/>
              <w:left w:val="nil"/>
              <w:bottom w:val="single" w:sz="4" w:space="0" w:color="auto"/>
              <w:right w:val="single" w:sz="4" w:space="0" w:color="auto"/>
            </w:tcBorders>
            <w:shd w:val="clear" w:color="auto" w:fill="auto"/>
            <w:noWrap/>
            <w:vAlign w:val="bottom"/>
            <w:hideMark/>
          </w:tcPr>
          <w:p w14:paraId="246EFE78" w14:textId="6FE87D0E"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5.000</w:t>
            </w:r>
          </w:p>
        </w:tc>
        <w:tc>
          <w:tcPr>
            <w:tcW w:w="0" w:type="auto"/>
            <w:tcBorders>
              <w:top w:val="nil"/>
              <w:left w:val="nil"/>
              <w:bottom w:val="single" w:sz="4" w:space="0" w:color="auto"/>
              <w:right w:val="single" w:sz="4" w:space="0" w:color="auto"/>
            </w:tcBorders>
            <w:shd w:val="clear" w:color="auto" w:fill="auto"/>
            <w:noWrap/>
            <w:vAlign w:val="bottom"/>
            <w:hideMark/>
          </w:tcPr>
          <w:p w14:paraId="5124F6B8" w14:textId="701A99B4"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10.000</w:t>
            </w:r>
          </w:p>
        </w:tc>
        <w:tc>
          <w:tcPr>
            <w:tcW w:w="0" w:type="auto"/>
            <w:tcBorders>
              <w:top w:val="nil"/>
              <w:left w:val="nil"/>
              <w:bottom w:val="single" w:sz="4" w:space="0" w:color="auto"/>
              <w:right w:val="single" w:sz="12" w:space="0" w:color="auto"/>
            </w:tcBorders>
            <w:shd w:val="clear" w:color="auto" w:fill="auto"/>
            <w:noWrap/>
            <w:vAlign w:val="bottom"/>
            <w:hideMark/>
          </w:tcPr>
          <w:p w14:paraId="1219C25E" w14:textId="31F582E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25.000</w:t>
            </w:r>
          </w:p>
        </w:tc>
      </w:tr>
      <w:tr w:rsidR="008402E3" w:rsidRPr="008402E3" w14:paraId="45A6C990"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9C0F969" w14:textId="0B311952"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Yapı Alanı (m²)</w:t>
            </w:r>
          </w:p>
        </w:tc>
        <w:tc>
          <w:tcPr>
            <w:tcW w:w="0" w:type="auto"/>
            <w:tcBorders>
              <w:top w:val="nil"/>
              <w:left w:val="nil"/>
              <w:bottom w:val="single" w:sz="4" w:space="0" w:color="auto"/>
              <w:right w:val="single" w:sz="4" w:space="0" w:color="auto"/>
            </w:tcBorders>
            <w:shd w:val="clear" w:color="auto" w:fill="auto"/>
            <w:noWrap/>
            <w:vAlign w:val="bottom"/>
            <w:hideMark/>
          </w:tcPr>
          <w:p w14:paraId="2B2D2284" w14:textId="7C84F70A"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14.000</w:t>
            </w:r>
          </w:p>
        </w:tc>
        <w:tc>
          <w:tcPr>
            <w:tcW w:w="0" w:type="auto"/>
            <w:tcBorders>
              <w:top w:val="nil"/>
              <w:left w:val="nil"/>
              <w:bottom w:val="single" w:sz="4" w:space="0" w:color="auto"/>
              <w:right w:val="single" w:sz="4" w:space="0" w:color="auto"/>
            </w:tcBorders>
            <w:shd w:val="clear" w:color="auto" w:fill="auto"/>
            <w:noWrap/>
            <w:vAlign w:val="bottom"/>
            <w:hideMark/>
          </w:tcPr>
          <w:p w14:paraId="7D91DA12" w14:textId="4AF578FA"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17.500</w:t>
            </w:r>
          </w:p>
        </w:tc>
        <w:tc>
          <w:tcPr>
            <w:tcW w:w="0" w:type="auto"/>
            <w:tcBorders>
              <w:top w:val="nil"/>
              <w:left w:val="nil"/>
              <w:bottom w:val="single" w:sz="4" w:space="0" w:color="auto"/>
              <w:right w:val="single" w:sz="4" w:space="0" w:color="auto"/>
            </w:tcBorders>
            <w:shd w:val="clear" w:color="auto" w:fill="auto"/>
            <w:noWrap/>
            <w:vAlign w:val="bottom"/>
            <w:hideMark/>
          </w:tcPr>
          <w:p w14:paraId="5F67E69D" w14:textId="13AB6A06"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17.500</w:t>
            </w:r>
          </w:p>
        </w:tc>
        <w:tc>
          <w:tcPr>
            <w:tcW w:w="0" w:type="auto"/>
            <w:tcBorders>
              <w:top w:val="nil"/>
              <w:left w:val="nil"/>
              <w:bottom w:val="single" w:sz="4" w:space="0" w:color="auto"/>
              <w:right w:val="single" w:sz="4" w:space="0" w:color="auto"/>
            </w:tcBorders>
            <w:shd w:val="clear" w:color="auto" w:fill="auto"/>
            <w:noWrap/>
            <w:vAlign w:val="bottom"/>
            <w:hideMark/>
          </w:tcPr>
          <w:p w14:paraId="3006FB77" w14:textId="07EFB5DB"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3.500</w:t>
            </w:r>
          </w:p>
        </w:tc>
        <w:tc>
          <w:tcPr>
            <w:tcW w:w="0" w:type="auto"/>
            <w:tcBorders>
              <w:top w:val="nil"/>
              <w:left w:val="nil"/>
              <w:bottom w:val="single" w:sz="4" w:space="0" w:color="auto"/>
              <w:right w:val="single" w:sz="4" w:space="0" w:color="auto"/>
            </w:tcBorders>
            <w:shd w:val="clear" w:color="auto" w:fill="auto"/>
            <w:noWrap/>
            <w:vAlign w:val="bottom"/>
            <w:hideMark/>
          </w:tcPr>
          <w:p w14:paraId="16E9C353" w14:textId="79C4491B"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w:t>
            </w:r>
          </w:p>
        </w:tc>
        <w:tc>
          <w:tcPr>
            <w:tcW w:w="0" w:type="auto"/>
            <w:tcBorders>
              <w:top w:val="nil"/>
              <w:left w:val="nil"/>
              <w:bottom w:val="single" w:sz="4" w:space="0" w:color="auto"/>
              <w:right w:val="single" w:sz="4" w:space="0" w:color="auto"/>
            </w:tcBorders>
            <w:shd w:val="clear" w:color="auto" w:fill="auto"/>
            <w:noWrap/>
            <w:vAlign w:val="bottom"/>
            <w:hideMark/>
          </w:tcPr>
          <w:p w14:paraId="20F6F862" w14:textId="70AD786D"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7.000</w:t>
            </w:r>
          </w:p>
        </w:tc>
        <w:tc>
          <w:tcPr>
            <w:tcW w:w="0" w:type="auto"/>
            <w:tcBorders>
              <w:top w:val="nil"/>
              <w:left w:val="nil"/>
              <w:bottom w:val="single" w:sz="4" w:space="0" w:color="auto"/>
              <w:right w:val="single" w:sz="12" w:space="0" w:color="auto"/>
            </w:tcBorders>
            <w:shd w:val="clear" w:color="auto" w:fill="auto"/>
            <w:noWrap/>
            <w:vAlign w:val="bottom"/>
            <w:hideMark/>
          </w:tcPr>
          <w:p w14:paraId="3DA3880A" w14:textId="49F1F1FF"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6A588F4A" w14:textId="77777777" w:rsidTr="00923547">
        <w:trPr>
          <w:trHeight w:val="5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A8F82AA" w14:textId="77777777"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Yapı Strüktürü</w:t>
            </w:r>
          </w:p>
        </w:tc>
        <w:tc>
          <w:tcPr>
            <w:tcW w:w="0" w:type="auto"/>
            <w:tcBorders>
              <w:top w:val="nil"/>
              <w:left w:val="nil"/>
              <w:bottom w:val="single" w:sz="4" w:space="0" w:color="auto"/>
              <w:right w:val="single" w:sz="4" w:space="0" w:color="auto"/>
            </w:tcBorders>
            <w:shd w:val="clear" w:color="auto" w:fill="auto"/>
            <w:vAlign w:val="bottom"/>
            <w:hideMark/>
          </w:tcPr>
          <w:p w14:paraId="5E947611" w14:textId="61DD9BFA"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Betonarme Prefabrik</w:t>
            </w:r>
          </w:p>
        </w:tc>
        <w:tc>
          <w:tcPr>
            <w:tcW w:w="0" w:type="auto"/>
            <w:tcBorders>
              <w:top w:val="nil"/>
              <w:left w:val="nil"/>
              <w:bottom w:val="single" w:sz="4" w:space="0" w:color="auto"/>
              <w:right w:val="single" w:sz="4" w:space="0" w:color="auto"/>
            </w:tcBorders>
            <w:shd w:val="clear" w:color="auto" w:fill="auto"/>
            <w:vAlign w:val="bottom"/>
            <w:hideMark/>
          </w:tcPr>
          <w:p w14:paraId="008260DE" w14:textId="0DB5A595"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Betonarme Prefabrik</w:t>
            </w:r>
          </w:p>
        </w:tc>
        <w:tc>
          <w:tcPr>
            <w:tcW w:w="0" w:type="auto"/>
            <w:tcBorders>
              <w:top w:val="nil"/>
              <w:left w:val="nil"/>
              <w:bottom w:val="single" w:sz="4" w:space="0" w:color="auto"/>
              <w:right w:val="single" w:sz="4" w:space="0" w:color="auto"/>
            </w:tcBorders>
            <w:shd w:val="clear" w:color="auto" w:fill="auto"/>
            <w:vAlign w:val="bottom"/>
            <w:hideMark/>
          </w:tcPr>
          <w:p w14:paraId="24CACD56" w14:textId="0C9DFDDA"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Betonarme Prefabrik</w:t>
            </w:r>
          </w:p>
        </w:tc>
        <w:tc>
          <w:tcPr>
            <w:tcW w:w="0" w:type="auto"/>
            <w:tcBorders>
              <w:top w:val="nil"/>
              <w:left w:val="nil"/>
              <w:bottom w:val="single" w:sz="4" w:space="0" w:color="auto"/>
              <w:right w:val="single" w:sz="4" w:space="0" w:color="auto"/>
            </w:tcBorders>
            <w:shd w:val="clear" w:color="auto" w:fill="auto"/>
            <w:vAlign w:val="bottom"/>
            <w:hideMark/>
          </w:tcPr>
          <w:p w14:paraId="133427ED" w14:textId="24205AEE"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Betonarme Prefabrik</w:t>
            </w:r>
          </w:p>
        </w:tc>
        <w:tc>
          <w:tcPr>
            <w:tcW w:w="0" w:type="auto"/>
            <w:tcBorders>
              <w:top w:val="nil"/>
              <w:left w:val="nil"/>
              <w:bottom w:val="single" w:sz="4" w:space="0" w:color="auto"/>
              <w:right w:val="single" w:sz="4" w:space="0" w:color="auto"/>
            </w:tcBorders>
            <w:shd w:val="clear" w:color="auto" w:fill="auto"/>
            <w:noWrap/>
            <w:vAlign w:val="bottom"/>
            <w:hideMark/>
          </w:tcPr>
          <w:p w14:paraId="52EC593E" w14:textId="084D21EC"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vAlign w:val="bottom"/>
            <w:hideMark/>
          </w:tcPr>
          <w:p w14:paraId="5028932D" w14:textId="121B1CD3"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Betonarme Prefabrik</w:t>
            </w:r>
          </w:p>
        </w:tc>
        <w:tc>
          <w:tcPr>
            <w:tcW w:w="0" w:type="auto"/>
            <w:tcBorders>
              <w:top w:val="nil"/>
              <w:left w:val="nil"/>
              <w:bottom w:val="single" w:sz="4" w:space="0" w:color="auto"/>
              <w:right w:val="single" w:sz="12" w:space="0" w:color="auto"/>
            </w:tcBorders>
            <w:shd w:val="clear" w:color="auto" w:fill="auto"/>
            <w:vAlign w:val="bottom"/>
            <w:hideMark/>
          </w:tcPr>
          <w:p w14:paraId="3FA2F9DE" w14:textId="352D861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276D4E63"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27DFB53" w14:textId="77777777"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Yapı Yüksekliği (metre)</w:t>
            </w:r>
          </w:p>
        </w:tc>
        <w:tc>
          <w:tcPr>
            <w:tcW w:w="0" w:type="auto"/>
            <w:tcBorders>
              <w:top w:val="nil"/>
              <w:left w:val="nil"/>
              <w:bottom w:val="single" w:sz="4" w:space="0" w:color="auto"/>
              <w:right w:val="single" w:sz="4" w:space="0" w:color="auto"/>
            </w:tcBorders>
            <w:shd w:val="clear" w:color="auto" w:fill="auto"/>
            <w:noWrap/>
            <w:vAlign w:val="bottom"/>
            <w:hideMark/>
          </w:tcPr>
          <w:p w14:paraId="161F7925" w14:textId="1571CA3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8</w:t>
            </w:r>
          </w:p>
        </w:tc>
        <w:tc>
          <w:tcPr>
            <w:tcW w:w="0" w:type="auto"/>
            <w:tcBorders>
              <w:top w:val="nil"/>
              <w:left w:val="nil"/>
              <w:bottom w:val="single" w:sz="4" w:space="0" w:color="auto"/>
              <w:right w:val="single" w:sz="4" w:space="0" w:color="auto"/>
            </w:tcBorders>
            <w:shd w:val="clear" w:color="auto" w:fill="auto"/>
            <w:noWrap/>
            <w:vAlign w:val="bottom"/>
            <w:hideMark/>
          </w:tcPr>
          <w:p w14:paraId="507739B0" w14:textId="0370BBC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8</w:t>
            </w:r>
          </w:p>
        </w:tc>
        <w:tc>
          <w:tcPr>
            <w:tcW w:w="0" w:type="auto"/>
            <w:tcBorders>
              <w:top w:val="nil"/>
              <w:left w:val="nil"/>
              <w:bottom w:val="single" w:sz="4" w:space="0" w:color="auto"/>
              <w:right w:val="single" w:sz="4" w:space="0" w:color="auto"/>
            </w:tcBorders>
            <w:shd w:val="clear" w:color="auto" w:fill="auto"/>
            <w:noWrap/>
            <w:vAlign w:val="bottom"/>
            <w:hideMark/>
          </w:tcPr>
          <w:p w14:paraId="08ECE617" w14:textId="1D7BB9D8"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8</w:t>
            </w:r>
          </w:p>
        </w:tc>
        <w:tc>
          <w:tcPr>
            <w:tcW w:w="0" w:type="auto"/>
            <w:tcBorders>
              <w:top w:val="nil"/>
              <w:left w:val="nil"/>
              <w:bottom w:val="single" w:sz="4" w:space="0" w:color="auto"/>
              <w:right w:val="single" w:sz="4" w:space="0" w:color="auto"/>
            </w:tcBorders>
            <w:shd w:val="clear" w:color="auto" w:fill="auto"/>
            <w:noWrap/>
            <w:vAlign w:val="bottom"/>
            <w:hideMark/>
          </w:tcPr>
          <w:p w14:paraId="0343A8F8" w14:textId="310315C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8</w:t>
            </w:r>
          </w:p>
        </w:tc>
        <w:tc>
          <w:tcPr>
            <w:tcW w:w="0" w:type="auto"/>
            <w:tcBorders>
              <w:top w:val="nil"/>
              <w:left w:val="nil"/>
              <w:bottom w:val="single" w:sz="4" w:space="0" w:color="auto"/>
              <w:right w:val="single" w:sz="4" w:space="0" w:color="auto"/>
            </w:tcBorders>
            <w:shd w:val="clear" w:color="auto" w:fill="auto"/>
            <w:noWrap/>
            <w:vAlign w:val="bottom"/>
            <w:hideMark/>
          </w:tcPr>
          <w:p w14:paraId="55B5F6CD" w14:textId="5E662D2E"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40CA05F8" w14:textId="04389CC1"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8</w:t>
            </w:r>
          </w:p>
        </w:tc>
        <w:tc>
          <w:tcPr>
            <w:tcW w:w="0" w:type="auto"/>
            <w:tcBorders>
              <w:top w:val="nil"/>
              <w:left w:val="nil"/>
              <w:bottom w:val="single" w:sz="4" w:space="0" w:color="auto"/>
              <w:right w:val="single" w:sz="12" w:space="0" w:color="auto"/>
            </w:tcBorders>
            <w:shd w:val="clear" w:color="auto" w:fill="auto"/>
            <w:noWrap/>
            <w:vAlign w:val="bottom"/>
            <w:hideMark/>
          </w:tcPr>
          <w:p w14:paraId="2153D05D" w14:textId="0AE25209"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14BD7010"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764F433" w14:textId="77777777"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Yapının Yaşı</w:t>
            </w:r>
          </w:p>
        </w:tc>
        <w:tc>
          <w:tcPr>
            <w:tcW w:w="0" w:type="auto"/>
            <w:tcBorders>
              <w:top w:val="nil"/>
              <w:left w:val="nil"/>
              <w:bottom w:val="single" w:sz="4" w:space="0" w:color="auto"/>
              <w:right w:val="single" w:sz="4" w:space="0" w:color="auto"/>
            </w:tcBorders>
            <w:shd w:val="clear" w:color="auto" w:fill="auto"/>
            <w:noWrap/>
            <w:vAlign w:val="bottom"/>
            <w:hideMark/>
          </w:tcPr>
          <w:p w14:paraId="66F8FFE6" w14:textId="57A0F40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5</w:t>
            </w:r>
          </w:p>
        </w:tc>
        <w:tc>
          <w:tcPr>
            <w:tcW w:w="0" w:type="auto"/>
            <w:tcBorders>
              <w:top w:val="nil"/>
              <w:left w:val="nil"/>
              <w:bottom w:val="single" w:sz="4" w:space="0" w:color="auto"/>
              <w:right w:val="single" w:sz="4" w:space="0" w:color="auto"/>
            </w:tcBorders>
            <w:shd w:val="clear" w:color="auto" w:fill="auto"/>
            <w:noWrap/>
            <w:vAlign w:val="bottom"/>
            <w:hideMark/>
          </w:tcPr>
          <w:p w14:paraId="797DFD4F" w14:textId="2FE61FB6"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5</w:t>
            </w:r>
          </w:p>
        </w:tc>
        <w:tc>
          <w:tcPr>
            <w:tcW w:w="0" w:type="auto"/>
            <w:tcBorders>
              <w:top w:val="nil"/>
              <w:left w:val="nil"/>
              <w:bottom w:val="single" w:sz="4" w:space="0" w:color="auto"/>
              <w:right w:val="single" w:sz="4" w:space="0" w:color="auto"/>
            </w:tcBorders>
            <w:shd w:val="clear" w:color="auto" w:fill="auto"/>
            <w:noWrap/>
            <w:vAlign w:val="bottom"/>
            <w:hideMark/>
          </w:tcPr>
          <w:p w14:paraId="716BA8F9" w14:textId="0BC2A74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5</w:t>
            </w:r>
          </w:p>
        </w:tc>
        <w:tc>
          <w:tcPr>
            <w:tcW w:w="0" w:type="auto"/>
            <w:tcBorders>
              <w:top w:val="nil"/>
              <w:left w:val="nil"/>
              <w:bottom w:val="single" w:sz="4" w:space="0" w:color="auto"/>
              <w:right w:val="single" w:sz="4" w:space="0" w:color="auto"/>
            </w:tcBorders>
            <w:shd w:val="clear" w:color="auto" w:fill="auto"/>
            <w:noWrap/>
            <w:vAlign w:val="bottom"/>
            <w:hideMark/>
          </w:tcPr>
          <w:p w14:paraId="4A3E3A3D" w14:textId="75D7E90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5</w:t>
            </w:r>
          </w:p>
        </w:tc>
        <w:tc>
          <w:tcPr>
            <w:tcW w:w="0" w:type="auto"/>
            <w:tcBorders>
              <w:top w:val="nil"/>
              <w:left w:val="nil"/>
              <w:bottom w:val="single" w:sz="4" w:space="0" w:color="auto"/>
              <w:right w:val="single" w:sz="4" w:space="0" w:color="auto"/>
            </w:tcBorders>
            <w:shd w:val="clear" w:color="auto" w:fill="auto"/>
            <w:noWrap/>
            <w:vAlign w:val="bottom"/>
            <w:hideMark/>
          </w:tcPr>
          <w:p w14:paraId="504D11A6" w14:textId="7712964A"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37AADED4" w14:textId="247F5689"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5</w:t>
            </w:r>
          </w:p>
        </w:tc>
        <w:tc>
          <w:tcPr>
            <w:tcW w:w="0" w:type="auto"/>
            <w:tcBorders>
              <w:top w:val="nil"/>
              <w:left w:val="nil"/>
              <w:bottom w:val="single" w:sz="4" w:space="0" w:color="auto"/>
              <w:right w:val="single" w:sz="12" w:space="0" w:color="auto"/>
            </w:tcBorders>
            <w:shd w:val="clear" w:color="auto" w:fill="auto"/>
            <w:noWrap/>
            <w:vAlign w:val="bottom"/>
            <w:hideMark/>
          </w:tcPr>
          <w:p w14:paraId="31333678" w14:textId="44279D23"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3D8BA87B"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280E0D1" w14:textId="6253B6AE"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İstenen Fiyat(TL)</w:t>
            </w:r>
          </w:p>
        </w:tc>
        <w:tc>
          <w:tcPr>
            <w:tcW w:w="0" w:type="auto"/>
            <w:tcBorders>
              <w:top w:val="nil"/>
              <w:left w:val="nil"/>
              <w:bottom w:val="single" w:sz="4" w:space="0" w:color="auto"/>
              <w:right w:val="single" w:sz="4" w:space="0" w:color="auto"/>
            </w:tcBorders>
            <w:shd w:val="clear" w:color="auto" w:fill="auto"/>
            <w:noWrap/>
            <w:vAlign w:val="bottom"/>
            <w:hideMark/>
          </w:tcPr>
          <w:p w14:paraId="653D84F2" w14:textId="3EC4199D"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04221BA6" w14:textId="1062E2F5"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43.600.000</w:t>
            </w:r>
          </w:p>
        </w:tc>
        <w:tc>
          <w:tcPr>
            <w:tcW w:w="0" w:type="auto"/>
            <w:tcBorders>
              <w:top w:val="nil"/>
              <w:left w:val="nil"/>
              <w:bottom w:val="single" w:sz="4" w:space="0" w:color="auto"/>
              <w:right w:val="single" w:sz="4" w:space="0" w:color="auto"/>
            </w:tcBorders>
            <w:shd w:val="clear" w:color="auto" w:fill="auto"/>
            <w:noWrap/>
            <w:vAlign w:val="bottom"/>
            <w:hideMark/>
          </w:tcPr>
          <w:p w14:paraId="2B8B59B7" w14:textId="3CA99DE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1BFD93FB" w14:textId="521AA883"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6A22B722" w14:textId="63BF996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50D880F9" w14:textId="486C1EBD"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12" w:space="0" w:color="auto"/>
            </w:tcBorders>
            <w:shd w:val="clear" w:color="auto" w:fill="auto"/>
            <w:noWrap/>
            <w:vAlign w:val="bottom"/>
            <w:hideMark/>
          </w:tcPr>
          <w:p w14:paraId="1CD8A055" w14:textId="76E42634"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753AE18F"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31CB5B17" w14:textId="55DBCEE1"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Pazarlık Payı</w:t>
            </w:r>
          </w:p>
        </w:tc>
        <w:tc>
          <w:tcPr>
            <w:tcW w:w="0" w:type="auto"/>
            <w:tcBorders>
              <w:top w:val="nil"/>
              <w:left w:val="nil"/>
              <w:bottom w:val="single" w:sz="4" w:space="0" w:color="auto"/>
              <w:right w:val="single" w:sz="4" w:space="0" w:color="auto"/>
            </w:tcBorders>
            <w:shd w:val="clear" w:color="auto" w:fill="auto"/>
            <w:noWrap/>
            <w:vAlign w:val="bottom"/>
            <w:hideMark/>
          </w:tcPr>
          <w:p w14:paraId="6172441D" w14:textId="299A8829"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77AC06AA"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5%</w:t>
            </w:r>
          </w:p>
        </w:tc>
        <w:tc>
          <w:tcPr>
            <w:tcW w:w="0" w:type="auto"/>
            <w:tcBorders>
              <w:top w:val="nil"/>
              <w:left w:val="nil"/>
              <w:bottom w:val="single" w:sz="4" w:space="0" w:color="auto"/>
              <w:right w:val="single" w:sz="4" w:space="0" w:color="auto"/>
            </w:tcBorders>
            <w:shd w:val="clear" w:color="auto" w:fill="auto"/>
            <w:noWrap/>
            <w:vAlign w:val="bottom"/>
            <w:hideMark/>
          </w:tcPr>
          <w:p w14:paraId="1D88AACF" w14:textId="28665CB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1F0D9534" w14:textId="79FEDD4C"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6721A2BC" w14:textId="417C952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106D0501" w14:textId="6372222D"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12" w:space="0" w:color="auto"/>
            </w:tcBorders>
            <w:shd w:val="clear" w:color="auto" w:fill="auto"/>
            <w:noWrap/>
            <w:vAlign w:val="bottom"/>
            <w:hideMark/>
          </w:tcPr>
          <w:p w14:paraId="4165B0C2" w14:textId="2C95F69C"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2D7BEC91"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EEC180B" w14:textId="48F7AD2F"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Satış Fiyatı (TL)</w:t>
            </w:r>
          </w:p>
        </w:tc>
        <w:tc>
          <w:tcPr>
            <w:tcW w:w="0" w:type="auto"/>
            <w:tcBorders>
              <w:top w:val="nil"/>
              <w:left w:val="nil"/>
              <w:bottom w:val="single" w:sz="4" w:space="0" w:color="auto"/>
              <w:right w:val="single" w:sz="4" w:space="0" w:color="auto"/>
            </w:tcBorders>
            <w:shd w:val="clear" w:color="auto" w:fill="auto"/>
            <w:noWrap/>
            <w:vAlign w:val="bottom"/>
            <w:hideMark/>
          </w:tcPr>
          <w:p w14:paraId="726349D1" w14:textId="1022857B"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6613BF73" w14:textId="7A76F27F"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41.420.000</w:t>
            </w:r>
          </w:p>
        </w:tc>
        <w:tc>
          <w:tcPr>
            <w:tcW w:w="0" w:type="auto"/>
            <w:tcBorders>
              <w:top w:val="nil"/>
              <w:left w:val="nil"/>
              <w:bottom w:val="single" w:sz="4" w:space="0" w:color="auto"/>
              <w:right w:val="single" w:sz="4" w:space="0" w:color="auto"/>
            </w:tcBorders>
            <w:shd w:val="clear" w:color="auto" w:fill="auto"/>
            <w:noWrap/>
            <w:vAlign w:val="bottom"/>
            <w:hideMark/>
          </w:tcPr>
          <w:p w14:paraId="1EA4879B" w14:textId="3E39D713"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36.900.000</w:t>
            </w:r>
          </w:p>
        </w:tc>
        <w:tc>
          <w:tcPr>
            <w:tcW w:w="0" w:type="auto"/>
            <w:tcBorders>
              <w:top w:val="nil"/>
              <w:left w:val="nil"/>
              <w:bottom w:val="single" w:sz="4" w:space="0" w:color="auto"/>
              <w:right w:val="single" w:sz="4" w:space="0" w:color="auto"/>
            </w:tcBorders>
            <w:shd w:val="clear" w:color="auto" w:fill="auto"/>
            <w:noWrap/>
            <w:vAlign w:val="bottom"/>
            <w:hideMark/>
          </w:tcPr>
          <w:p w14:paraId="28F2FD35" w14:textId="3923899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8.130.000</w:t>
            </w:r>
          </w:p>
        </w:tc>
        <w:tc>
          <w:tcPr>
            <w:tcW w:w="0" w:type="auto"/>
            <w:tcBorders>
              <w:top w:val="nil"/>
              <w:left w:val="nil"/>
              <w:bottom w:val="single" w:sz="4" w:space="0" w:color="auto"/>
              <w:right w:val="single" w:sz="4" w:space="0" w:color="auto"/>
            </w:tcBorders>
            <w:shd w:val="clear" w:color="auto" w:fill="auto"/>
            <w:noWrap/>
            <w:vAlign w:val="bottom"/>
            <w:hideMark/>
          </w:tcPr>
          <w:p w14:paraId="0CE8A111" w14:textId="081BE4E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5.400.000</w:t>
            </w:r>
          </w:p>
        </w:tc>
        <w:tc>
          <w:tcPr>
            <w:tcW w:w="0" w:type="auto"/>
            <w:tcBorders>
              <w:top w:val="nil"/>
              <w:left w:val="nil"/>
              <w:bottom w:val="single" w:sz="4" w:space="0" w:color="auto"/>
              <w:right w:val="single" w:sz="4" w:space="0" w:color="auto"/>
            </w:tcBorders>
            <w:shd w:val="clear" w:color="auto" w:fill="auto"/>
            <w:noWrap/>
            <w:vAlign w:val="bottom"/>
            <w:hideMark/>
          </w:tcPr>
          <w:p w14:paraId="5377AF3D" w14:textId="1597625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15.560.000</w:t>
            </w:r>
          </w:p>
        </w:tc>
        <w:tc>
          <w:tcPr>
            <w:tcW w:w="0" w:type="auto"/>
            <w:tcBorders>
              <w:top w:val="nil"/>
              <w:left w:val="nil"/>
              <w:bottom w:val="single" w:sz="4" w:space="0" w:color="auto"/>
              <w:right w:val="single" w:sz="12" w:space="0" w:color="auto"/>
            </w:tcBorders>
            <w:shd w:val="clear" w:color="auto" w:fill="auto"/>
            <w:noWrap/>
            <w:vAlign w:val="bottom"/>
            <w:hideMark/>
          </w:tcPr>
          <w:p w14:paraId="318A9B7E" w14:textId="7D39C585"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18.000.000</w:t>
            </w:r>
          </w:p>
        </w:tc>
      </w:tr>
      <w:tr w:rsidR="008402E3" w:rsidRPr="008402E3" w14:paraId="3E3070B2"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62F4E92" w14:textId="36A2C1A6"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Yapı Birim Fiyatı(TL)</w:t>
            </w:r>
          </w:p>
        </w:tc>
        <w:tc>
          <w:tcPr>
            <w:tcW w:w="0" w:type="auto"/>
            <w:tcBorders>
              <w:top w:val="nil"/>
              <w:left w:val="nil"/>
              <w:bottom w:val="single" w:sz="4" w:space="0" w:color="auto"/>
              <w:right w:val="single" w:sz="4" w:space="0" w:color="auto"/>
            </w:tcBorders>
            <w:shd w:val="clear" w:color="auto" w:fill="auto"/>
            <w:noWrap/>
            <w:vAlign w:val="bottom"/>
            <w:hideMark/>
          </w:tcPr>
          <w:p w14:paraId="5FE5ECFC" w14:textId="4BD37319"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1.200</w:t>
            </w:r>
          </w:p>
        </w:tc>
        <w:tc>
          <w:tcPr>
            <w:tcW w:w="0" w:type="auto"/>
            <w:tcBorders>
              <w:top w:val="nil"/>
              <w:left w:val="nil"/>
              <w:bottom w:val="single" w:sz="4" w:space="0" w:color="auto"/>
              <w:right w:val="single" w:sz="4" w:space="0" w:color="auto"/>
            </w:tcBorders>
            <w:shd w:val="clear" w:color="auto" w:fill="auto"/>
            <w:noWrap/>
            <w:vAlign w:val="bottom"/>
            <w:hideMark/>
          </w:tcPr>
          <w:p w14:paraId="12C1775C" w14:textId="5B8531F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1.200</w:t>
            </w:r>
          </w:p>
        </w:tc>
        <w:tc>
          <w:tcPr>
            <w:tcW w:w="0" w:type="auto"/>
            <w:tcBorders>
              <w:top w:val="nil"/>
              <w:left w:val="nil"/>
              <w:bottom w:val="single" w:sz="4" w:space="0" w:color="auto"/>
              <w:right w:val="single" w:sz="4" w:space="0" w:color="auto"/>
            </w:tcBorders>
            <w:shd w:val="clear" w:color="auto" w:fill="auto"/>
            <w:noWrap/>
            <w:vAlign w:val="bottom"/>
            <w:hideMark/>
          </w:tcPr>
          <w:p w14:paraId="230CC8E9" w14:textId="06351E1C"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1.200</w:t>
            </w:r>
          </w:p>
        </w:tc>
        <w:tc>
          <w:tcPr>
            <w:tcW w:w="0" w:type="auto"/>
            <w:tcBorders>
              <w:top w:val="nil"/>
              <w:left w:val="nil"/>
              <w:bottom w:val="single" w:sz="4" w:space="0" w:color="auto"/>
              <w:right w:val="single" w:sz="4" w:space="0" w:color="auto"/>
            </w:tcBorders>
            <w:shd w:val="clear" w:color="auto" w:fill="auto"/>
            <w:noWrap/>
            <w:vAlign w:val="bottom"/>
            <w:hideMark/>
          </w:tcPr>
          <w:p w14:paraId="3C8446DF" w14:textId="68C8AC01"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1.200</w:t>
            </w:r>
          </w:p>
        </w:tc>
        <w:tc>
          <w:tcPr>
            <w:tcW w:w="0" w:type="auto"/>
            <w:tcBorders>
              <w:top w:val="nil"/>
              <w:left w:val="nil"/>
              <w:bottom w:val="single" w:sz="4" w:space="0" w:color="auto"/>
              <w:right w:val="single" w:sz="4" w:space="0" w:color="auto"/>
            </w:tcBorders>
            <w:shd w:val="clear" w:color="auto" w:fill="auto"/>
            <w:noWrap/>
            <w:vAlign w:val="bottom"/>
            <w:hideMark/>
          </w:tcPr>
          <w:p w14:paraId="399FA3A4" w14:textId="1FDF6B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w:t>
            </w:r>
          </w:p>
        </w:tc>
        <w:tc>
          <w:tcPr>
            <w:tcW w:w="0" w:type="auto"/>
            <w:tcBorders>
              <w:top w:val="nil"/>
              <w:left w:val="nil"/>
              <w:bottom w:val="single" w:sz="4" w:space="0" w:color="auto"/>
              <w:right w:val="single" w:sz="4" w:space="0" w:color="auto"/>
            </w:tcBorders>
            <w:shd w:val="clear" w:color="auto" w:fill="auto"/>
            <w:noWrap/>
            <w:vAlign w:val="bottom"/>
            <w:hideMark/>
          </w:tcPr>
          <w:p w14:paraId="3C55A11F" w14:textId="4F90A61C"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1.200</w:t>
            </w:r>
          </w:p>
        </w:tc>
        <w:tc>
          <w:tcPr>
            <w:tcW w:w="0" w:type="auto"/>
            <w:tcBorders>
              <w:top w:val="nil"/>
              <w:left w:val="nil"/>
              <w:bottom w:val="single" w:sz="4" w:space="0" w:color="auto"/>
              <w:right w:val="single" w:sz="12" w:space="0" w:color="auto"/>
            </w:tcBorders>
            <w:shd w:val="clear" w:color="auto" w:fill="auto"/>
            <w:noWrap/>
            <w:vAlign w:val="bottom"/>
            <w:hideMark/>
          </w:tcPr>
          <w:p w14:paraId="3C12F43C" w14:textId="7B41551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47E663AB"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36040C4" w14:textId="2D0F74F5"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Amortisman</w:t>
            </w:r>
          </w:p>
        </w:tc>
        <w:tc>
          <w:tcPr>
            <w:tcW w:w="0" w:type="auto"/>
            <w:tcBorders>
              <w:top w:val="nil"/>
              <w:left w:val="nil"/>
              <w:bottom w:val="single" w:sz="4" w:space="0" w:color="auto"/>
              <w:right w:val="single" w:sz="4" w:space="0" w:color="auto"/>
            </w:tcBorders>
            <w:shd w:val="clear" w:color="auto" w:fill="auto"/>
            <w:noWrap/>
            <w:vAlign w:val="bottom"/>
            <w:hideMark/>
          </w:tcPr>
          <w:p w14:paraId="7EA192D0"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10%</w:t>
            </w:r>
          </w:p>
        </w:tc>
        <w:tc>
          <w:tcPr>
            <w:tcW w:w="0" w:type="auto"/>
            <w:tcBorders>
              <w:top w:val="nil"/>
              <w:left w:val="nil"/>
              <w:bottom w:val="single" w:sz="4" w:space="0" w:color="auto"/>
              <w:right w:val="single" w:sz="4" w:space="0" w:color="auto"/>
            </w:tcBorders>
            <w:shd w:val="clear" w:color="auto" w:fill="auto"/>
            <w:noWrap/>
            <w:vAlign w:val="bottom"/>
            <w:hideMark/>
          </w:tcPr>
          <w:p w14:paraId="178A402F"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10%</w:t>
            </w:r>
          </w:p>
        </w:tc>
        <w:tc>
          <w:tcPr>
            <w:tcW w:w="0" w:type="auto"/>
            <w:tcBorders>
              <w:top w:val="nil"/>
              <w:left w:val="nil"/>
              <w:bottom w:val="single" w:sz="4" w:space="0" w:color="auto"/>
              <w:right w:val="single" w:sz="4" w:space="0" w:color="auto"/>
            </w:tcBorders>
            <w:shd w:val="clear" w:color="auto" w:fill="auto"/>
            <w:noWrap/>
            <w:vAlign w:val="bottom"/>
            <w:hideMark/>
          </w:tcPr>
          <w:p w14:paraId="2DCD000D"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10%</w:t>
            </w:r>
          </w:p>
        </w:tc>
        <w:tc>
          <w:tcPr>
            <w:tcW w:w="0" w:type="auto"/>
            <w:tcBorders>
              <w:top w:val="nil"/>
              <w:left w:val="nil"/>
              <w:bottom w:val="single" w:sz="4" w:space="0" w:color="auto"/>
              <w:right w:val="single" w:sz="4" w:space="0" w:color="auto"/>
            </w:tcBorders>
            <w:shd w:val="clear" w:color="auto" w:fill="auto"/>
            <w:noWrap/>
            <w:vAlign w:val="bottom"/>
            <w:hideMark/>
          </w:tcPr>
          <w:p w14:paraId="2C87B64F"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10%</w:t>
            </w:r>
          </w:p>
        </w:tc>
        <w:tc>
          <w:tcPr>
            <w:tcW w:w="0" w:type="auto"/>
            <w:tcBorders>
              <w:top w:val="nil"/>
              <w:left w:val="nil"/>
              <w:bottom w:val="single" w:sz="4" w:space="0" w:color="auto"/>
              <w:right w:val="single" w:sz="4" w:space="0" w:color="auto"/>
            </w:tcBorders>
            <w:shd w:val="clear" w:color="auto" w:fill="auto"/>
            <w:noWrap/>
            <w:vAlign w:val="bottom"/>
            <w:hideMark/>
          </w:tcPr>
          <w:p w14:paraId="6D69C864" w14:textId="14693F4D"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0E39A06A"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10%</w:t>
            </w:r>
          </w:p>
        </w:tc>
        <w:tc>
          <w:tcPr>
            <w:tcW w:w="0" w:type="auto"/>
            <w:tcBorders>
              <w:top w:val="nil"/>
              <w:left w:val="nil"/>
              <w:bottom w:val="single" w:sz="4" w:space="0" w:color="auto"/>
              <w:right w:val="single" w:sz="12" w:space="0" w:color="auto"/>
            </w:tcBorders>
            <w:shd w:val="clear" w:color="auto" w:fill="auto"/>
            <w:noWrap/>
            <w:vAlign w:val="bottom"/>
            <w:hideMark/>
          </w:tcPr>
          <w:p w14:paraId="53CBAE31" w14:textId="24AE2373"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5DB5DA6D"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C8A771A" w14:textId="1D04AE64"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Yapı Maliyeti (TL)</w:t>
            </w:r>
          </w:p>
        </w:tc>
        <w:tc>
          <w:tcPr>
            <w:tcW w:w="0" w:type="auto"/>
            <w:tcBorders>
              <w:top w:val="nil"/>
              <w:left w:val="nil"/>
              <w:bottom w:val="single" w:sz="4" w:space="0" w:color="auto"/>
              <w:right w:val="single" w:sz="4" w:space="0" w:color="auto"/>
            </w:tcBorders>
            <w:shd w:val="clear" w:color="auto" w:fill="auto"/>
            <w:noWrap/>
            <w:vAlign w:val="bottom"/>
            <w:hideMark/>
          </w:tcPr>
          <w:p w14:paraId="17081470" w14:textId="4792A84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2C04C70F" w14:textId="3DA33DF5"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18.900.000</w:t>
            </w:r>
          </w:p>
        </w:tc>
        <w:tc>
          <w:tcPr>
            <w:tcW w:w="0" w:type="auto"/>
            <w:tcBorders>
              <w:top w:val="nil"/>
              <w:left w:val="nil"/>
              <w:bottom w:val="single" w:sz="4" w:space="0" w:color="auto"/>
              <w:right w:val="single" w:sz="4" w:space="0" w:color="auto"/>
            </w:tcBorders>
            <w:shd w:val="clear" w:color="auto" w:fill="auto"/>
            <w:noWrap/>
            <w:vAlign w:val="bottom"/>
            <w:hideMark/>
          </w:tcPr>
          <w:p w14:paraId="4E555108" w14:textId="4388E7BA"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18.900.000</w:t>
            </w:r>
          </w:p>
        </w:tc>
        <w:tc>
          <w:tcPr>
            <w:tcW w:w="0" w:type="auto"/>
            <w:tcBorders>
              <w:top w:val="nil"/>
              <w:left w:val="nil"/>
              <w:bottom w:val="single" w:sz="4" w:space="0" w:color="auto"/>
              <w:right w:val="single" w:sz="4" w:space="0" w:color="auto"/>
            </w:tcBorders>
            <w:shd w:val="clear" w:color="auto" w:fill="auto"/>
            <w:noWrap/>
            <w:vAlign w:val="bottom"/>
            <w:hideMark/>
          </w:tcPr>
          <w:p w14:paraId="3A127DCB" w14:textId="772F58C3"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3.780.000</w:t>
            </w:r>
          </w:p>
        </w:tc>
        <w:tc>
          <w:tcPr>
            <w:tcW w:w="0" w:type="auto"/>
            <w:tcBorders>
              <w:top w:val="nil"/>
              <w:left w:val="nil"/>
              <w:bottom w:val="single" w:sz="4" w:space="0" w:color="auto"/>
              <w:right w:val="single" w:sz="4" w:space="0" w:color="auto"/>
            </w:tcBorders>
            <w:shd w:val="clear" w:color="auto" w:fill="auto"/>
            <w:noWrap/>
            <w:vAlign w:val="bottom"/>
            <w:hideMark/>
          </w:tcPr>
          <w:p w14:paraId="72709F12" w14:textId="6E6D1CA9"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65937CEF" w14:textId="4A2C8B3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7.560.000</w:t>
            </w:r>
          </w:p>
        </w:tc>
        <w:tc>
          <w:tcPr>
            <w:tcW w:w="0" w:type="auto"/>
            <w:tcBorders>
              <w:top w:val="nil"/>
              <w:left w:val="nil"/>
              <w:bottom w:val="single" w:sz="4" w:space="0" w:color="auto"/>
              <w:right w:val="single" w:sz="12" w:space="0" w:color="auto"/>
            </w:tcBorders>
            <w:shd w:val="clear" w:color="auto" w:fill="auto"/>
            <w:noWrap/>
            <w:vAlign w:val="bottom"/>
            <w:hideMark/>
          </w:tcPr>
          <w:p w14:paraId="662CBF5A" w14:textId="29E4DB8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77DE397A"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48975AB" w14:textId="34828970"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 xml:space="preserve">Arsa İçin Öngörülen Değer </w:t>
            </w:r>
          </w:p>
        </w:tc>
        <w:tc>
          <w:tcPr>
            <w:tcW w:w="0" w:type="auto"/>
            <w:tcBorders>
              <w:top w:val="nil"/>
              <w:left w:val="nil"/>
              <w:bottom w:val="single" w:sz="4" w:space="0" w:color="auto"/>
              <w:right w:val="single" w:sz="4" w:space="0" w:color="auto"/>
            </w:tcBorders>
            <w:shd w:val="clear" w:color="auto" w:fill="auto"/>
            <w:noWrap/>
            <w:vAlign w:val="bottom"/>
            <w:hideMark/>
          </w:tcPr>
          <w:p w14:paraId="4873F471" w14:textId="4BC58B46"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23756C4B" w14:textId="775402C8"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22.520.000</w:t>
            </w:r>
          </w:p>
        </w:tc>
        <w:tc>
          <w:tcPr>
            <w:tcW w:w="0" w:type="auto"/>
            <w:tcBorders>
              <w:top w:val="nil"/>
              <w:left w:val="nil"/>
              <w:bottom w:val="single" w:sz="4" w:space="0" w:color="auto"/>
              <w:right w:val="single" w:sz="4" w:space="0" w:color="auto"/>
            </w:tcBorders>
            <w:shd w:val="clear" w:color="auto" w:fill="auto"/>
            <w:noWrap/>
            <w:vAlign w:val="bottom"/>
            <w:hideMark/>
          </w:tcPr>
          <w:p w14:paraId="6AC83988" w14:textId="0FC16B65"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18.000.000</w:t>
            </w:r>
          </w:p>
        </w:tc>
        <w:tc>
          <w:tcPr>
            <w:tcW w:w="0" w:type="auto"/>
            <w:tcBorders>
              <w:top w:val="nil"/>
              <w:left w:val="nil"/>
              <w:bottom w:val="single" w:sz="4" w:space="0" w:color="auto"/>
              <w:right w:val="single" w:sz="4" w:space="0" w:color="auto"/>
            </w:tcBorders>
            <w:shd w:val="clear" w:color="auto" w:fill="auto"/>
            <w:noWrap/>
            <w:vAlign w:val="bottom"/>
            <w:hideMark/>
          </w:tcPr>
          <w:p w14:paraId="1E5410C4" w14:textId="1784F0A3"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4.350.000</w:t>
            </w:r>
          </w:p>
        </w:tc>
        <w:tc>
          <w:tcPr>
            <w:tcW w:w="0" w:type="auto"/>
            <w:tcBorders>
              <w:top w:val="nil"/>
              <w:left w:val="nil"/>
              <w:bottom w:val="single" w:sz="4" w:space="0" w:color="auto"/>
              <w:right w:val="single" w:sz="4" w:space="0" w:color="auto"/>
            </w:tcBorders>
            <w:shd w:val="clear" w:color="auto" w:fill="auto"/>
            <w:noWrap/>
            <w:vAlign w:val="bottom"/>
            <w:hideMark/>
          </w:tcPr>
          <w:p w14:paraId="1A13FA82" w14:textId="62106A04"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0B7E15C3" w14:textId="223D63E5"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8.000.000</w:t>
            </w:r>
          </w:p>
        </w:tc>
        <w:tc>
          <w:tcPr>
            <w:tcW w:w="0" w:type="auto"/>
            <w:tcBorders>
              <w:top w:val="nil"/>
              <w:left w:val="nil"/>
              <w:bottom w:val="single" w:sz="4" w:space="0" w:color="auto"/>
              <w:right w:val="single" w:sz="12" w:space="0" w:color="auto"/>
            </w:tcBorders>
            <w:shd w:val="clear" w:color="auto" w:fill="auto"/>
            <w:noWrap/>
            <w:vAlign w:val="bottom"/>
            <w:hideMark/>
          </w:tcPr>
          <w:p w14:paraId="7F1586B8" w14:textId="0719C0ED"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18.000.000</w:t>
            </w:r>
          </w:p>
        </w:tc>
      </w:tr>
      <w:tr w:rsidR="008402E3" w:rsidRPr="008402E3" w14:paraId="42D9040A" w14:textId="77777777" w:rsidTr="00923547">
        <w:trPr>
          <w:trHeight w:val="29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34FE83F" w14:textId="1422B8A0" w:rsidR="008402E3" w:rsidRPr="008402E3" w:rsidRDefault="008402E3" w:rsidP="003C008D">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 xml:space="preserve">Arsa Birim Fiyatı </w:t>
            </w:r>
            <w:r w:rsidR="003C008D">
              <w:rPr>
                <w:rFonts w:ascii="Times New Roman" w:eastAsia="Times New Roman" w:hAnsi="Times New Roman" w:cs="Times New Roman"/>
                <w:color w:val="000000"/>
                <w:sz w:val="18"/>
                <w:szCs w:val="18"/>
                <w:lang w:eastAsia="tr-TR"/>
              </w:rPr>
              <w:t>(TL/m</w:t>
            </w:r>
            <w:r w:rsidR="003C008D">
              <w:rPr>
                <w:rFonts w:ascii="Times New Roman" w:eastAsia="Times New Roman" w:hAnsi="Times New Roman" w:cs="Times New Roman"/>
                <w:color w:val="000000"/>
                <w:sz w:val="18"/>
                <w:szCs w:val="18"/>
                <w:vertAlign w:val="superscript"/>
                <w:lang w:eastAsia="tr-TR"/>
              </w:rPr>
              <w:t>2</w:t>
            </w:r>
            <w:r w:rsidR="00AA724C">
              <w:rPr>
                <w:rFonts w:ascii="Times New Roman" w:eastAsia="Times New Roman" w:hAnsi="Times New Roman" w:cs="Times New Roman"/>
                <w:color w:val="000000"/>
                <w:sz w:val="18"/>
                <w:szCs w:val="18"/>
                <w:lang w:eastAsia="tr-TR"/>
              </w:rPr>
              <w:t>)</w:t>
            </w:r>
          </w:p>
        </w:tc>
        <w:tc>
          <w:tcPr>
            <w:tcW w:w="0" w:type="auto"/>
            <w:tcBorders>
              <w:top w:val="nil"/>
              <w:left w:val="nil"/>
              <w:bottom w:val="single" w:sz="4" w:space="0" w:color="auto"/>
              <w:right w:val="single" w:sz="4" w:space="0" w:color="auto"/>
            </w:tcBorders>
            <w:shd w:val="clear" w:color="auto" w:fill="auto"/>
            <w:noWrap/>
            <w:vAlign w:val="bottom"/>
            <w:hideMark/>
          </w:tcPr>
          <w:p w14:paraId="4B8D7428" w14:textId="020AFB4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0CADF003" w14:textId="3A5FBAF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901</w:t>
            </w:r>
          </w:p>
        </w:tc>
        <w:tc>
          <w:tcPr>
            <w:tcW w:w="0" w:type="auto"/>
            <w:tcBorders>
              <w:top w:val="nil"/>
              <w:left w:val="nil"/>
              <w:bottom w:val="single" w:sz="4" w:space="0" w:color="auto"/>
              <w:right w:val="single" w:sz="4" w:space="0" w:color="auto"/>
            </w:tcBorders>
            <w:shd w:val="clear" w:color="auto" w:fill="auto"/>
            <w:noWrap/>
            <w:vAlign w:val="bottom"/>
            <w:hideMark/>
          </w:tcPr>
          <w:p w14:paraId="07DD4F87" w14:textId="010323F6"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720</w:t>
            </w:r>
          </w:p>
        </w:tc>
        <w:tc>
          <w:tcPr>
            <w:tcW w:w="0" w:type="auto"/>
            <w:tcBorders>
              <w:top w:val="nil"/>
              <w:left w:val="nil"/>
              <w:bottom w:val="single" w:sz="4" w:space="0" w:color="auto"/>
              <w:right w:val="single" w:sz="4" w:space="0" w:color="auto"/>
            </w:tcBorders>
            <w:shd w:val="clear" w:color="auto" w:fill="auto"/>
            <w:noWrap/>
            <w:vAlign w:val="bottom"/>
            <w:hideMark/>
          </w:tcPr>
          <w:p w14:paraId="50409681" w14:textId="1234EBA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870</w:t>
            </w:r>
          </w:p>
        </w:tc>
        <w:tc>
          <w:tcPr>
            <w:tcW w:w="0" w:type="auto"/>
            <w:tcBorders>
              <w:top w:val="nil"/>
              <w:left w:val="nil"/>
              <w:bottom w:val="single" w:sz="4" w:space="0" w:color="auto"/>
              <w:right w:val="single" w:sz="4" w:space="0" w:color="auto"/>
            </w:tcBorders>
            <w:shd w:val="clear" w:color="auto" w:fill="auto"/>
            <w:noWrap/>
            <w:vAlign w:val="bottom"/>
            <w:hideMark/>
          </w:tcPr>
          <w:p w14:paraId="58DAAFFF" w14:textId="1D7AA73D"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1.080</w:t>
            </w:r>
          </w:p>
        </w:tc>
        <w:tc>
          <w:tcPr>
            <w:tcW w:w="0" w:type="auto"/>
            <w:tcBorders>
              <w:top w:val="nil"/>
              <w:left w:val="nil"/>
              <w:bottom w:val="single" w:sz="4" w:space="0" w:color="auto"/>
              <w:right w:val="single" w:sz="4" w:space="0" w:color="auto"/>
            </w:tcBorders>
            <w:shd w:val="clear" w:color="auto" w:fill="auto"/>
            <w:noWrap/>
            <w:vAlign w:val="bottom"/>
            <w:hideMark/>
          </w:tcPr>
          <w:p w14:paraId="589EC15F" w14:textId="7C03B3F8"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800</w:t>
            </w:r>
          </w:p>
        </w:tc>
        <w:tc>
          <w:tcPr>
            <w:tcW w:w="0" w:type="auto"/>
            <w:tcBorders>
              <w:top w:val="nil"/>
              <w:left w:val="nil"/>
              <w:bottom w:val="single" w:sz="4" w:space="0" w:color="auto"/>
              <w:right w:val="single" w:sz="12" w:space="0" w:color="auto"/>
            </w:tcBorders>
            <w:shd w:val="clear" w:color="auto" w:fill="auto"/>
            <w:noWrap/>
            <w:vAlign w:val="bottom"/>
            <w:hideMark/>
          </w:tcPr>
          <w:p w14:paraId="5D6D3D64" w14:textId="15120891"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720</w:t>
            </w:r>
          </w:p>
        </w:tc>
      </w:tr>
      <w:tr w:rsidR="008402E3" w:rsidRPr="008402E3" w14:paraId="2E7C5F93" w14:textId="77777777" w:rsidTr="00923547">
        <w:trPr>
          <w:trHeight w:val="57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A7CBDE4" w14:textId="52E79E4F"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Arsa İçin Büyüklük Düzeltmesi</w:t>
            </w:r>
          </w:p>
        </w:tc>
        <w:tc>
          <w:tcPr>
            <w:tcW w:w="0" w:type="auto"/>
            <w:tcBorders>
              <w:top w:val="nil"/>
              <w:left w:val="nil"/>
              <w:bottom w:val="single" w:sz="4" w:space="0" w:color="auto"/>
              <w:right w:val="single" w:sz="4" w:space="0" w:color="auto"/>
            </w:tcBorders>
            <w:shd w:val="clear" w:color="auto" w:fill="auto"/>
            <w:noWrap/>
            <w:vAlign w:val="bottom"/>
            <w:hideMark/>
          </w:tcPr>
          <w:p w14:paraId="3E8D8787" w14:textId="6FDF62A9"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56952C9E"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3,33%</w:t>
            </w:r>
          </w:p>
        </w:tc>
        <w:tc>
          <w:tcPr>
            <w:tcW w:w="0" w:type="auto"/>
            <w:tcBorders>
              <w:top w:val="nil"/>
              <w:left w:val="nil"/>
              <w:bottom w:val="single" w:sz="4" w:space="0" w:color="auto"/>
              <w:right w:val="single" w:sz="4" w:space="0" w:color="auto"/>
            </w:tcBorders>
            <w:shd w:val="clear" w:color="auto" w:fill="auto"/>
            <w:noWrap/>
            <w:vAlign w:val="bottom"/>
            <w:hideMark/>
          </w:tcPr>
          <w:p w14:paraId="33DD9CCA"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3,33%</w:t>
            </w:r>
          </w:p>
        </w:tc>
        <w:tc>
          <w:tcPr>
            <w:tcW w:w="0" w:type="auto"/>
            <w:tcBorders>
              <w:top w:val="nil"/>
              <w:left w:val="nil"/>
              <w:bottom w:val="single" w:sz="4" w:space="0" w:color="auto"/>
              <w:right w:val="single" w:sz="4" w:space="0" w:color="auto"/>
            </w:tcBorders>
            <w:shd w:val="clear" w:color="auto" w:fill="auto"/>
            <w:noWrap/>
            <w:vAlign w:val="bottom"/>
            <w:hideMark/>
          </w:tcPr>
          <w:p w14:paraId="57D4C0BB"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-12,75%</w:t>
            </w:r>
          </w:p>
        </w:tc>
        <w:tc>
          <w:tcPr>
            <w:tcW w:w="0" w:type="auto"/>
            <w:tcBorders>
              <w:top w:val="nil"/>
              <w:left w:val="nil"/>
              <w:bottom w:val="single" w:sz="4" w:space="0" w:color="auto"/>
              <w:right w:val="single" w:sz="4" w:space="0" w:color="auto"/>
            </w:tcBorders>
            <w:shd w:val="clear" w:color="auto" w:fill="auto"/>
            <w:noWrap/>
            <w:vAlign w:val="bottom"/>
            <w:hideMark/>
          </w:tcPr>
          <w:p w14:paraId="17F2AD7D"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-12,75%</w:t>
            </w:r>
          </w:p>
        </w:tc>
        <w:tc>
          <w:tcPr>
            <w:tcW w:w="0" w:type="auto"/>
            <w:tcBorders>
              <w:top w:val="nil"/>
              <w:left w:val="nil"/>
              <w:bottom w:val="single" w:sz="4" w:space="0" w:color="auto"/>
              <w:right w:val="single" w:sz="4" w:space="0" w:color="auto"/>
            </w:tcBorders>
            <w:shd w:val="clear" w:color="auto" w:fill="auto"/>
            <w:noWrap/>
            <w:vAlign w:val="bottom"/>
            <w:hideMark/>
          </w:tcPr>
          <w:p w14:paraId="53F648EF"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-6,67%</w:t>
            </w:r>
          </w:p>
        </w:tc>
        <w:tc>
          <w:tcPr>
            <w:tcW w:w="0" w:type="auto"/>
            <w:tcBorders>
              <w:top w:val="nil"/>
              <w:left w:val="nil"/>
              <w:bottom w:val="single" w:sz="4" w:space="0" w:color="auto"/>
              <w:right w:val="single" w:sz="12" w:space="0" w:color="auto"/>
            </w:tcBorders>
            <w:shd w:val="clear" w:color="auto" w:fill="auto"/>
            <w:noWrap/>
            <w:vAlign w:val="bottom"/>
            <w:hideMark/>
          </w:tcPr>
          <w:p w14:paraId="2A58DF54"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3,33%</w:t>
            </w:r>
          </w:p>
        </w:tc>
      </w:tr>
      <w:tr w:rsidR="008402E3" w:rsidRPr="008402E3" w14:paraId="053FE309" w14:textId="77777777" w:rsidTr="00923547">
        <w:trPr>
          <w:trHeight w:val="60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746B5DDF" w14:textId="03C8891B"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Arsa İçin</w:t>
            </w:r>
            <w:r w:rsidR="00AA724C">
              <w:rPr>
                <w:rFonts w:ascii="Times New Roman" w:eastAsia="Times New Roman" w:hAnsi="Times New Roman" w:cs="Times New Roman"/>
                <w:color w:val="000000"/>
                <w:sz w:val="18"/>
                <w:szCs w:val="18"/>
                <w:lang w:eastAsia="tr-TR"/>
              </w:rPr>
              <w:t xml:space="preserve"> Reklam / Görünürlük Düzeltmesi</w:t>
            </w:r>
          </w:p>
        </w:tc>
        <w:tc>
          <w:tcPr>
            <w:tcW w:w="0" w:type="auto"/>
            <w:tcBorders>
              <w:top w:val="nil"/>
              <w:left w:val="nil"/>
              <w:bottom w:val="single" w:sz="4" w:space="0" w:color="auto"/>
              <w:right w:val="single" w:sz="4" w:space="0" w:color="auto"/>
            </w:tcBorders>
            <w:shd w:val="clear" w:color="auto" w:fill="auto"/>
            <w:noWrap/>
            <w:vAlign w:val="bottom"/>
            <w:hideMark/>
          </w:tcPr>
          <w:p w14:paraId="55FD1B30" w14:textId="67D8F23E"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6A08DEEB"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-20%</w:t>
            </w:r>
          </w:p>
        </w:tc>
        <w:tc>
          <w:tcPr>
            <w:tcW w:w="0" w:type="auto"/>
            <w:tcBorders>
              <w:top w:val="nil"/>
              <w:left w:val="nil"/>
              <w:bottom w:val="single" w:sz="4" w:space="0" w:color="auto"/>
              <w:right w:val="single" w:sz="4" w:space="0" w:color="auto"/>
            </w:tcBorders>
            <w:shd w:val="clear" w:color="auto" w:fill="auto"/>
            <w:noWrap/>
            <w:vAlign w:val="bottom"/>
            <w:hideMark/>
          </w:tcPr>
          <w:p w14:paraId="715CDF72" w14:textId="08D2105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12F4FED8" w14:textId="7DC8941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5BE163A2"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-19%</w:t>
            </w:r>
          </w:p>
        </w:tc>
        <w:tc>
          <w:tcPr>
            <w:tcW w:w="0" w:type="auto"/>
            <w:tcBorders>
              <w:top w:val="nil"/>
              <w:left w:val="nil"/>
              <w:bottom w:val="single" w:sz="4" w:space="0" w:color="auto"/>
              <w:right w:val="single" w:sz="4" w:space="0" w:color="auto"/>
            </w:tcBorders>
            <w:shd w:val="clear" w:color="auto" w:fill="auto"/>
            <w:noWrap/>
            <w:vAlign w:val="bottom"/>
            <w:hideMark/>
          </w:tcPr>
          <w:p w14:paraId="70B81C69" w14:textId="12E63E0E"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12" w:space="0" w:color="auto"/>
            </w:tcBorders>
            <w:shd w:val="clear" w:color="auto" w:fill="auto"/>
            <w:noWrap/>
            <w:vAlign w:val="bottom"/>
            <w:hideMark/>
          </w:tcPr>
          <w:p w14:paraId="6226CAD3" w14:textId="25E750C4"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6E32F2C0" w14:textId="77777777" w:rsidTr="00923547">
        <w:trPr>
          <w:trHeight w:val="570"/>
        </w:trPr>
        <w:tc>
          <w:tcPr>
            <w:tcW w:w="0" w:type="auto"/>
            <w:tcBorders>
              <w:top w:val="nil"/>
              <w:left w:val="single" w:sz="12" w:space="0" w:color="auto"/>
              <w:bottom w:val="single" w:sz="12" w:space="0" w:color="auto"/>
              <w:right w:val="single" w:sz="4" w:space="0" w:color="auto"/>
            </w:tcBorders>
            <w:shd w:val="clear" w:color="auto" w:fill="auto"/>
            <w:vAlign w:val="bottom"/>
            <w:hideMark/>
          </w:tcPr>
          <w:p w14:paraId="7EF596B3" w14:textId="6E4C6E16"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Düzeltilmiş Arsa Birim Fiyatı</w:t>
            </w:r>
          </w:p>
        </w:tc>
        <w:tc>
          <w:tcPr>
            <w:tcW w:w="0" w:type="auto"/>
            <w:tcBorders>
              <w:top w:val="nil"/>
              <w:left w:val="nil"/>
              <w:bottom w:val="single" w:sz="12" w:space="0" w:color="auto"/>
              <w:right w:val="single" w:sz="4" w:space="0" w:color="auto"/>
            </w:tcBorders>
            <w:shd w:val="clear" w:color="auto" w:fill="auto"/>
            <w:noWrap/>
            <w:vAlign w:val="bottom"/>
            <w:hideMark/>
          </w:tcPr>
          <w:p w14:paraId="2EA34757" w14:textId="733EC28F"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744</w:t>
            </w:r>
          </w:p>
        </w:tc>
        <w:tc>
          <w:tcPr>
            <w:tcW w:w="0" w:type="auto"/>
            <w:tcBorders>
              <w:top w:val="nil"/>
              <w:left w:val="nil"/>
              <w:bottom w:val="single" w:sz="12" w:space="0" w:color="auto"/>
              <w:right w:val="single" w:sz="4" w:space="0" w:color="auto"/>
            </w:tcBorders>
            <w:shd w:val="clear" w:color="auto" w:fill="auto"/>
            <w:noWrap/>
            <w:vAlign w:val="bottom"/>
            <w:hideMark/>
          </w:tcPr>
          <w:p w14:paraId="48F4A740" w14:textId="1F527568"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751</w:t>
            </w:r>
          </w:p>
        </w:tc>
        <w:tc>
          <w:tcPr>
            <w:tcW w:w="0" w:type="auto"/>
            <w:tcBorders>
              <w:top w:val="nil"/>
              <w:left w:val="nil"/>
              <w:bottom w:val="single" w:sz="12" w:space="0" w:color="auto"/>
              <w:right w:val="single" w:sz="4" w:space="0" w:color="auto"/>
            </w:tcBorders>
            <w:shd w:val="clear" w:color="auto" w:fill="auto"/>
            <w:noWrap/>
            <w:vAlign w:val="bottom"/>
            <w:hideMark/>
          </w:tcPr>
          <w:p w14:paraId="6CC12980" w14:textId="6D5D1499"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744</w:t>
            </w:r>
          </w:p>
        </w:tc>
        <w:tc>
          <w:tcPr>
            <w:tcW w:w="0" w:type="auto"/>
            <w:tcBorders>
              <w:top w:val="nil"/>
              <w:left w:val="nil"/>
              <w:bottom w:val="single" w:sz="12" w:space="0" w:color="auto"/>
              <w:right w:val="single" w:sz="4" w:space="0" w:color="auto"/>
            </w:tcBorders>
            <w:shd w:val="clear" w:color="auto" w:fill="auto"/>
            <w:noWrap/>
            <w:vAlign w:val="bottom"/>
            <w:hideMark/>
          </w:tcPr>
          <w:p w14:paraId="4961F8E1" w14:textId="4D89A5D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759</w:t>
            </w:r>
          </w:p>
        </w:tc>
        <w:tc>
          <w:tcPr>
            <w:tcW w:w="0" w:type="auto"/>
            <w:tcBorders>
              <w:top w:val="nil"/>
              <w:left w:val="nil"/>
              <w:bottom w:val="single" w:sz="12" w:space="0" w:color="auto"/>
              <w:right w:val="single" w:sz="4" w:space="0" w:color="auto"/>
            </w:tcBorders>
            <w:shd w:val="clear" w:color="auto" w:fill="auto"/>
            <w:noWrap/>
            <w:vAlign w:val="bottom"/>
            <w:hideMark/>
          </w:tcPr>
          <w:p w14:paraId="4E95A06F" w14:textId="44927FC0"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737</w:t>
            </w:r>
          </w:p>
        </w:tc>
        <w:tc>
          <w:tcPr>
            <w:tcW w:w="0" w:type="auto"/>
            <w:tcBorders>
              <w:top w:val="nil"/>
              <w:left w:val="nil"/>
              <w:bottom w:val="single" w:sz="12" w:space="0" w:color="auto"/>
              <w:right w:val="single" w:sz="4" w:space="0" w:color="auto"/>
            </w:tcBorders>
            <w:shd w:val="clear" w:color="auto" w:fill="auto"/>
            <w:noWrap/>
            <w:vAlign w:val="bottom"/>
            <w:hideMark/>
          </w:tcPr>
          <w:p w14:paraId="5D38B437" w14:textId="690930FB"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747</w:t>
            </w:r>
          </w:p>
        </w:tc>
        <w:tc>
          <w:tcPr>
            <w:tcW w:w="0" w:type="auto"/>
            <w:tcBorders>
              <w:top w:val="nil"/>
              <w:left w:val="nil"/>
              <w:bottom w:val="single" w:sz="12" w:space="0" w:color="auto"/>
              <w:right w:val="single" w:sz="12" w:space="0" w:color="auto"/>
            </w:tcBorders>
            <w:shd w:val="clear" w:color="auto" w:fill="auto"/>
            <w:noWrap/>
            <w:vAlign w:val="bottom"/>
            <w:hideMark/>
          </w:tcPr>
          <w:p w14:paraId="63667F6A" w14:textId="0B51BBBE"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744</w:t>
            </w:r>
          </w:p>
        </w:tc>
      </w:tr>
      <w:tr w:rsidR="008402E3" w:rsidRPr="008402E3" w14:paraId="3094C730" w14:textId="77777777" w:rsidTr="00923547">
        <w:trPr>
          <w:trHeight w:val="290"/>
        </w:trPr>
        <w:tc>
          <w:tcPr>
            <w:tcW w:w="0" w:type="auto"/>
            <w:tcBorders>
              <w:top w:val="single" w:sz="12" w:space="0" w:color="auto"/>
              <w:left w:val="single" w:sz="12" w:space="0" w:color="auto"/>
              <w:bottom w:val="single" w:sz="4" w:space="0" w:color="auto"/>
              <w:right w:val="single" w:sz="4" w:space="0" w:color="auto"/>
            </w:tcBorders>
            <w:shd w:val="clear" w:color="auto" w:fill="auto"/>
            <w:vAlign w:val="bottom"/>
            <w:hideMark/>
          </w:tcPr>
          <w:p w14:paraId="3397A982" w14:textId="117E0BF2" w:rsidR="008402E3" w:rsidRPr="008402E3" w:rsidRDefault="00AA724C" w:rsidP="008402E3">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Kapalı Alan Birim Fiyatı</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5C4EC082" w14:textId="599C1E9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543C24BA" w14:textId="1F7A99E5"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2.367</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2259C3D2" w14:textId="5799C053"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2.109</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68BA175E" w14:textId="423C7E14"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2.323</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461F674F" w14:textId="25BDA0C1"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3DCB2CB3" w14:textId="2C5F81AB"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2.223</w:t>
            </w:r>
          </w:p>
        </w:tc>
        <w:tc>
          <w:tcPr>
            <w:tcW w:w="0" w:type="auto"/>
            <w:tcBorders>
              <w:top w:val="single" w:sz="12" w:space="0" w:color="auto"/>
              <w:left w:val="nil"/>
              <w:bottom w:val="single" w:sz="4" w:space="0" w:color="auto"/>
              <w:right w:val="single" w:sz="12" w:space="0" w:color="auto"/>
            </w:tcBorders>
            <w:shd w:val="clear" w:color="auto" w:fill="auto"/>
            <w:noWrap/>
            <w:vAlign w:val="bottom"/>
            <w:hideMark/>
          </w:tcPr>
          <w:p w14:paraId="367E9131" w14:textId="66FE53A9"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034F69F4" w14:textId="77777777" w:rsidTr="00923547">
        <w:trPr>
          <w:trHeight w:val="56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6AA53BA" w14:textId="24616899"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Kapalı Alan İçin Büyüklük Düz</w:t>
            </w:r>
            <w:r w:rsidR="00AA724C">
              <w:rPr>
                <w:rFonts w:ascii="Times New Roman" w:eastAsia="Times New Roman" w:hAnsi="Times New Roman" w:cs="Times New Roman"/>
                <w:color w:val="000000"/>
                <w:sz w:val="18"/>
                <w:szCs w:val="18"/>
                <w:lang w:eastAsia="tr-TR"/>
              </w:rPr>
              <w:t>eltmesi</w:t>
            </w:r>
          </w:p>
        </w:tc>
        <w:tc>
          <w:tcPr>
            <w:tcW w:w="0" w:type="auto"/>
            <w:tcBorders>
              <w:top w:val="nil"/>
              <w:left w:val="nil"/>
              <w:bottom w:val="single" w:sz="4" w:space="0" w:color="auto"/>
              <w:right w:val="single" w:sz="4" w:space="0" w:color="auto"/>
            </w:tcBorders>
            <w:shd w:val="clear" w:color="auto" w:fill="auto"/>
            <w:noWrap/>
            <w:vAlign w:val="bottom"/>
            <w:hideMark/>
          </w:tcPr>
          <w:p w14:paraId="5F5AF7DC" w14:textId="45DC72BB"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3FE3A556"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2,33%</w:t>
            </w:r>
          </w:p>
        </w:tc>
        <w:tc>
          <w:tcPr>
            <w:tcW w:w="0" w:type="auto"/>
            <w:tcBorders>
              <w:top w:val="nil"/>
              <w:left w:val="nil"/>
              <w:bottom w:val="single" w:sz="4" w:space="0" w:color="auto"/>
              <w:right w:val="single" w:sz="4" w:space="0" w:color="auto"/>
            </w:tcBorders>
            <w:shd w:val="clear" w:color="auto" w:fill="auto"/>
            <w:noWrap/>
            <w:vAlign w:val="bottom"/>
            <w:hideMark/>
          </w:tcPr>
          <w:p w14:paraId="1B4ABC18"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2,33%</w:t>
            </w:r>
          </w:p>
        </w:tc>
        <w:tc>
          <w:tcPr>
            <w:tcW w:w="0" w:type="auto"/>
            <w:tcBorders>
              <w:top w:val="nil"/>
              <w:left w:val="nil"/>
              <w:bottom w:val="single" w:sz="4" w:space="0" w:color="auto"/>
              <w:right w:val="single" w:sz="4" w:space="0" w:color="auto"/>
            </w:tcBorders>
            <w:shd w:val="clear" w:color="auto" w:fill="auto"/>
            <w:noWrap/>
            <w:vAlign w:val="bottom"/>
            <w:hideMark/>
          </w:tcPr>
          <w:p w14:paraId="1D1EB51F"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-6,75%</w:t>
            </w:r>
          </w:p>
        </w:tc>
        <w:tc>
          <w:tcPr>
            <w:tcW w:w="0" w:type="auto"/>
            <w:tcBorders>
              <w:top w:val="nil"/>
              <w:left w:val="nil"/>
              <w:bottom w:val="single" w:sz="4" w:space="0" w:color="auto"/>
              <w:right w:val="single" w:sz="4" w:space="0" w:color="auto"/>
            </w:tcBorders>
            <w:shd w:val="clear" w:color="auto" w:fill="auto"/>
            <w:noWrap/>
            <w:vAlign w:val="bottom"/>
            <w:hideMark/>
          </w:tcPr>
          <w:p w14:paraId="3E1715EB" w14:textId="352A3ED6"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16B09FEE"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-3%</w:t>
            </w:r>
          </w:p>
        </w:tc>
        <w:tc>
          <w:tcPr>
            <w:tcW w:w="0" w:type="auto"/>
            <w:tcBorders>
              <w:top w:val="nil"/>
              <w:left w:val="nil"/>
              <w:bottom w:val="single" w:sz="4" w:space="0" w:color="auto"/>
              <w:right w:val="single" w:sz="12" w:space="0" w:color="auto"/>
            </w:tcBorders>
            <w:shd w:val="clear" w:color="auto" w:fill="auto"/>
            <w:noWrap/>
            <w:vAlign w:val="bottom"/>
            <w:hideMark/>
          </w:tcPr>
          <w:p w14:paraId="10F432D9" w14:textId="30B9557C"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5D5B2529" w14:textId="77777777" w:rsidTr="00923547">
        <w:trPr>
          <w:trHeight w:val="5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18A0752F" w14:textId="5B7DD3EF"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Kapalı Alan İçi</w:t>
            </w:r>
            <w:r w:rsidR="00AA724C">
              <w:rPr>
                <w:rFonts w:ascii="Times New Roman" w:eastAsia="Times New Roman" w:hAnsi="Times New Roman" w:cs="Times New Roman"/>
                <w:color w:val="000000"/>
                <w:sz w:val="18"/>
                <w:szCs w:val="18"/>
                <w:lang w:eastAsia="tr-TR"/>
              </w:rPr>
              <w:t>n Reklam/ Görünürlük Düzeltmesi</w:t>
            </w:r>
          </w:p>
        </w:tc>
        <w:tc>
          <w:tcPr>
            <w:tcW w:w="0" w:type="auto"/>
            <w:tcBorders>
              <w:top w:val="nil"/>
              <w:left w:val="nil"/>
              <w:bottom w:val="single" w:sz="4" w:space="0" w:color="auto"/>
              <w:right w:val="single" w:sz="4" w:space="0" w:color="auto"/>
            </w:tcBorders>
            <w:shd w:val="clear" w:color="auto" w:fill="auto"/>
            <w:noWrap/>
            <w:vAlign w:val="bottom"/>
            <w:hideMark/>
          </w:tcPr>
          <w:p w14:paraId="5EBC40C0" w14:textId="5111434C"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770CEAD3" w14:textId="77777777"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-11%</w:t>
            </w:r>
          </w:p>
        </w:tc>
        <w:tc>
          <w:tcPr>
            <w:tcW w:w="0" w:type="auto"/>
            <w:tcBorders>
              <w:top w:val="nil"/>
              <w:left w:val="nil"/>
              <w:bottom w:val="single" w:sz="4" w:space="0" w:color="auto"/>
              <w:right w:val="single" w:sz="4" w:space="0" w:color="auto"/>
            </w:tcBorders>
            <w:shd w:val="clear" w:color="auto" w:fill="auto"/>
            <w:noWrap/>
            <w:vAlign w:val="bottom"/>
            <w:hideMark/>
          </w:tcPr>
          <w:p w14:paraId="4599A221" w14:textId="1E4F9EDE"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31EDA108" w14:textId="6F8E5F78"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04478FF8" w14:textId="43F180F8"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4" w:space="0" w:color="auto"/>
            </w:tcBorders>
            <w:shd w:val="clear" w:color="auto" w:fill="auto"/>
            <w:noWrap/>
            <w:vAlign w:val="bottom"/>
            <w:hideMark/>
          </w:tcPr>
          <w:p w14:paraId="486ACB53" w14:textId="22ED8608"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4" w:space="0" w:color="auto"/>
              <w:right w:val="single" w:sz="12" w:space="0" w:color="auto"/>
            </w:tcBorders>
            <w:shd w:val="clear" w:color="auto" w:fill="auto"/>
            <w:noWrap/>
            <w:vAlign w:val="bottom"/>
            <w:hideMark/>
          </w:tcPr>
          <w:p w14:paraId="44070BC4" w14:textId="0D3BB5E1"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r w:rsidR="008402E3" w:rsidRPr="008402E3" w14:paraId="044AF23F" w14:textId="77777777" w:rsidTr="00923547">
        <w:trPr>
          <w:trHeight w:val="570"/>
        </w:trPr>
        <w:tc>
          <w:tcPr>
            <w:tcW w:w="0" w:type="auto"/>
            <w:tcBorders>
              <w:top w:val="nil"/>
              <w:left w:val="single" w:sz="12" w:space="0" w:color="auto"/>
              <w:bottom w:val="single" w:sz="12" w:space="0" w:color="auto"/>
              <w:right w:val="single" w:sz="4" w:space="0" w:color="auto"/>
            </w:tcBorders>
            <w:shd w:val="clear" w:color="auto" w:fill="auto"/>
            <w:vAlign w:val="bottom"/>
            <w:hideMark/>
          </w:tcPr>
          <w:p w14:paraId="0CAD7043" w14:textId="7CF453A4" w:rsidR="008402E3" w:rsidRPr="008402E3" w:rsidRDefault="008402E3" w:rsidP="008402E3">
            <w:pPr>
              <w:spacing w:after="0" w:line="240" w:lineRule="auto"/>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Düzel</w:t>
            </w:r>
            <w:r w:rsidR="00AA724C">
              <w:rPr>
                <w:rFonts w:ascii="Times New Roman" w:eastAsia="Times New Roman" w:hAnsi="Times New Roman" w:cs="Times New Roman"/>
                <w:color w:val="000000"/>
                <w:sz w:val="18"/>
                <w:szCs w:val="18"/>
                <w:lang w:eastAsia="tr-TR"/>
              </w:rPr>
              <w:t>tilmiş Kapalı Alan Birim Fiyatı</w:t>
            </w:r>
          </w:p>
        </w:tc>
        <w:tc>
          <w:tcPr>
            <w:tcW w:w="0" w:type="auto"/>
            <w:tcBorders>
              <w:top w:val="nil"/>
              <w:left w:val="nil"/>
              <w:bottom w:val="single" w:sz="12" w:space="0" w:color="auto"/>
              <w:right w:val="single" w:sz="4" w:space="0" w:color="auto"/>
            </w:tcBorders>
            <w:shd w:val="clear" w:color="auto" w:fill="auto"/>
            <w:noWrap/>
            <w:vAlign w:val="bottom"/>
            <w:hideMark/>
          </w:tcPr>
          <w:p w14:paraId="74B8700F" w14:textId="62394CF2"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2.158</w:t>
            </w:r>
          </w:p>
        </w:tc>
        <w:tc>
          <w:tcPr>
            <w:tcW w:w="0" w:type="auto"/>
            <w:tcBorders>
              <w:top w:val="nil"/>
              <w:left w:val="nil"/>
              <w:bottom w:val="single" w:sz="12" w:space="0" w:color="auto"/>
              <w:right w:val="single" w:sz="4" w:space="0" w:color="auto"/>
            </w:tcBorders>
            <w:shd w:val="clear" w:color="auto" w:fill="auto"/>
            <w:noWrap/>
            <w:vAlign w:val="bottom"/>
            <w:hideMark/>
          </w:tcPr>
          <w:p w14:paraId="62AFF8B7" w14:textId="66C3EEA5"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2.162</w:t>
            </w:r>
          </w:p>
        </w:tc>
        <w:tc>
          <w:tcPr>
            <w:tcW w:w="0" w:type="auto"/>
            <w:tcBorders>
              <w:top w:val="nil"/>
              <w:left w:val="nil"/>
              <w:bottom w:val="single" w:sz="12" w:space="0" w:color="auto"/>
              <w:right w:val="single" w:sz="4" w:space="0" w:color="auto"/>
            </w:tcBorders>
            <w:shd w:val="clear" w:color="auto" w:fill="auto"/>
            <w:noWrap/>
            <w:vAlign w:val="bottom"/>
            <w:hideMark/>
          </w:tcPr>
          <w:p w14:paraId="13E57BB2" w14:textId="7759AADB"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2.158</w:t>
            </w:r>
          </w:p>
        </w:tc>
        <w:tc>
          <w:tcPr>
            <w:tcW w:w="0" w:type="auto"/>
            <w:tcBorders>
              <w:top w:val="nil"/>
              <w:left w:val="nil"/>
              <w:bottom w:val="single" w:sz="12" w:space="0" w:color="auto"/>
              <w:right w:val="single" w:sz="4" w:space="0" w:color="auto"/>
            </w:tcBorders>
            <w:shd w:val="clear" w:color="auto" w:fill="auto"/>
            <w:noWrap/>
            <w:vAlign w:val="bottom"/>
            <w:hideMark/>
          </w:tcPr>
          <w:p w14:paraId="65C70EC3" w14:textId="03FD05C4"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2.166</w:t>
            </w:r>
          </w:p>
        </w:tc>
        <w:tc>
          <w:tcPr>
            <w:tcW w:w="0" w:type="auto"/>
            <w:tcBorders>
              <w:top w:val="nil"/>
              <w:left w:val="nil"/>
              <w:bottom w:val="single" w:sz="12" w:space="0" w:color="auto"/>
              <w:right w:val="single" w:sz="4" w:space="0" w:color="auto"/>
            </w:tcBorders>
            <w:shd w:val="clear" w:color="auto" w:fill="auto"/>
            <w:noWrap/>
            <w:vAlign w:val="bottom"/>
            <w:hideMark/>
          </w:tcPr>
          <w:p w14:paraId="208E4A66" w14:textId="1CD2E0E9"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c>
          <w:tcPr>
            <w:tcW w:w="0" w:type="auto"/>
            <w:tcBorders>
              <w:top w:val="nil"/>
              <w:left w:val="nil"/>
              <w:bottom w:val="single" w:sz="12" w:space="0" w:color="auto"/>
              <w:right w:val="single" w:sz="4" w:space="0" w:color="auto"/>
            </w:tcBorders>
            <w:shd w:val="clear" w:color="auto" w:fill="auto"/>
            <w:noWrap/>
            <w:vAlign w:val="bottom"/>
            <w:hideMark/>
          </w:tcPr>
          <w:p w14:paraId="0DC8F2B1" w14:textId="7E257888"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r w:rsidRPr="008402E3">
              <w:rPr>
                <w:rFonts w:ascii="Times New Roman" w:eastAsia="Times New Roman" w:hAnsi="Times New Roman" w:cs="Times New Roman"/>
                <w:color w:val="000000"/>
                <w:sz w:val="18"/>
                <w:szCs w:val="18"/>
                <w:lang w:eastAsia="tr-TR"/>
              </w:rPr>
              <w:t>2.149</w:t>
            </w:r>
          </w:p>
        </w:tc>
        <w:tc>
          <w:tcPr>
            <w:tcW w:w="0" w:type="auto"/>
            <w:tcBorders>
              <w:top w:val="nil"/>
              <w:left w:val="nil"/>
              <w:bottom w:val="single" w:sz="12" w:space="0" w:color="auto"/>
              <w:right w:val="single" w:sz="12" w:space="0" w:color="auto"/>
            </w:tcBorders>
            <w:shd w:val="clear" w:color="auto" w:fill="auto"/>
            <w:noWrap/>
            <w:vAlign w:val="bottom"/>
            <w:hideMark/>
          </w:tcPr>
          <w:p w14:paraId="71131649" w14:textId="7E8E067E" w:rsidR="008402E3" w:rsidRPr="008402E3" w:rsidRDefault="008402E3" w:rsidP="003C008D">
            <w:pPr>
              <w:spacing w:after="0" w:line="240" w:lineRule="auto"/>
              <w:jc w:val="center"/>
              <w:rPr>
                <w:rFonts w:ascii="Times New Roman" w:eastAsia="Times New Roman" w:hAnsi="Times New Roman" w:cs="Times New Roman"/>
                <w:color w:val="000000"/>
                <w:sz w:val="18"/>
                <w:szCs w:val="18"/>
                <w:lang w:eastAsia="tr-TR"/>
              </w:rPr>
            </w:pPr>
          </w:p>
        </w:tc>
      </w:tr>
    </w:tbl>
    <w:p w14:paraId="6AE1857E" w14:textId="77777777" w:rsidR="008402E3" w:rsidRDefault="008402E3" w:rsidP="00297ED8">
      <w:pPr>
        <w:shd w:val="clear" w:color="auto" w:fill="FFFFFF"/>
        <w:spacing w:after="0" w:line="240" w:lineRule="auto"/>
        <w:ind w:firstLine="567"/>
        <w:jc w:val="both"/>
        <w:rPr>
          <w:rFonts w:ascii="Times New Roman" w:eastAsia="Times New Roman" w:hAnsi="Times New Roman" w:cs="Times New Roman"/>
          <w:b/>
          <w:color w:val="000000"/>
          <w:sz w:val="24"/>
          <w:szCs w:val="24"/>
          <w:lang w:eastAsia="tr-TR"/>
        </w:rPr>
      </w:pPr>
    </w:p>
    <w:p w14:paraId="692D14B0" w14:textId="214B3A53" w:rsidR="00F544D5" w:rsidRPr="008402E3" w:rsidRDefault="00F81BEF" w:rsidP="008402E3">
      <w:pPr>
        <w:shd w:val="clear" w:color="auto" w:fill="FFFFFF"/>
        <w:spacing w:after="0" w:line="240" w:lineRule="auto"/>
        <w:ind w:firstLine="567"/>
        <w:jc w:val="both"/>
        <w:rPr>
          <w:rFonts w:ascii="Times New Roman" w:eastAsia="Times New Roman" w:hAnsi="Times New Roman" w:cs="Times New Roman"/>
          <w:lang w:eastAsia="tr-TR"/>
        </w:rPr>
      </w:pPr>
      <w:r w:rsidRPr="008402E3">
        <w:rPr>
          <w:rFonts w:ascii="Times New Roman" w:eastAsia="Times New Roman" w:hAnsi="Times New Roman" w:cs="Times New Roman"/>
          <w:lang w:eastAsia="tr-TR"/>
        </w:rPr>
        <w:t xml:space="preserve">Değerleme konusu gayrimenkulün konumlu olduğu OSB sınırları içerisinde yer alan sanayi parsellerinin tamamı aynı </w:t>
      </w:r>
      <w:r w:rsidR="00F544D5" w:rsidRPr="008402E3">
        <w:rPr>
          <w:rFonts w:ascii="Times New Roman" w:eastAsia="Times New Roman" w:hAnsi="Times New Roman" w:cs="Times New Roman"/>
          <w:lang w:eastAsia="tr-TR"/>
        </w:rPr>
        <w:t xml:space="preserve">imar durumuna sahiptir. </w:t>
      </w:r>
      <w:r w:rsidRPr="008402E3">
        <w:rPr>
          <w:rFonts w:ascii="Times New Roman" w:eastAsia="Times New Roman" w:hAnsi="Times New Roman" w:cs="Times New Roman"/>
          <w:lang w:eastAsia="tr-TR"/>
        </w:rPr>
        <w:t xml:space="preserve">Taşınmazın bulunduğu </w:t>
      </w:r>
      <w:r w:rsidR="00F544D5" w:rsidRPr="008402E3">
        <w:rPr>
          <w:rFonts w:ascii="Times New Roman" w:eastAsia="Times New Roman" w:hAnsi="Times New Roman" w:cs="Times New Roman"/>
          <w:lang w:eastAsia="tr-TR"/>
        </w:rPr>
        <w:t xml:space="preserve">OSB’de </w:t>
      </w:r>
      <w:r w:rsidRPr="008402E3">
        <w:rPr>
          <w:rFonts w:ascii="Times New Roman" w:eastAsia="Times New Roman" w:hAnsi="Times New Roman" w:cs="Times New Roman"/>
          <w:lang w:eastAsia="tr-TR"/>
        </w:rPr>
        <w:t>yer alan benzer imara sahip arsalar ve yapılı parsellerin maliyet indirgemesiyle hesaplanmış arsa değerleri</w:t>
      </w:r>
      <w:r w:rsidR="00F544D5" w:rsidRPr="008402E3">
        <w:rPr>
          <w:rFonts w:ascii="Times New Roman" w:eastAsia="Times New Roman" w:hAnsi="Times New Roman" w:cs="Times New Roman"/>
          <w:lang w:eastAsia="tr-TR"/>
        </w:rPr>
        <w:t xml:space="preserve"> </w:t>
      </w:r>
      <w:r w:rsidRPr="008402E3">
        <w:rPr>
          <w:rFonts w:ascii="Times New Roman" w:eastAsia="Times New Roman" w:hAnsi="Times New Roman" w:cs="Times New Roman"/>
          <w:lang w:eastAsia="tr-TR"/>
        </w:rPr>
        <w:t xml:space="preserve">ilk </w:t>
      </w:r>
      <w:r w:rsidR="00F544D5" w:rsidRPr="008402E3">
        <w:rPr>
          <w:rFonts w:ascii="Times New Roman" w:eastAsia="Times New Roman" w:hAnsi="Times New Roman" w:cs="Times New Roman"/>
          <w:lang w:eastAsia="tr-TR"/>
        </w:rPr>
        <w:t>5</w:t>
      </w:r>
      <w:r w:rsidRPr="008402E3">
        <w:rPr>
          <w:rFonts w:ascii="Times New Roman" w:eastAsia="Times New Roman" w:hAnsi="Times New Roman" w:cs="Times New Roman"/>
          <w:lang w:eastAsia="tr-TR"/>
        </w:rPr>
        <w:t xml:space="preserve"> emsalde belirtilmiş ve </w:t>
      </w:r>
      <w:r w:rsidR="008402E3" w:rsidRPr="008402E3">
        <w:rPr>
          <w:rFonts w:ascii="Times New Roman" w:eastAsia="Times New Roman" w:hAnsi="Times New Roman" w:cs="Times New Roman"/>
          <w:lang w:eastAsia="tr-TR"/>
        </w:rPr>
        <w:t>yukarıdaki “</w:t>
      </w:r>
      <w:r w:rsidRPr="008402E3">
        <w:rPr>
          <w:rFonts w:ascii="Times New Roman" w:eastAsia="Times New Roman" w:hAnsi="Times New Roman" w:cs="Times New Roman"/>
          <w:lang w:eastAsia="tr-TR"/>
        </w:rPr>
        <w:t xml:space="preserve">Emsal Karşılaştırma Analizi’’ tablosunda, bu emsallerin </w:t>
      </w:r>
      <w:r w:rsidR="00F544D5" w:rsidRPr="008402E3">
        <w:rPr>
          <w:rFonts w:ascii="Times New Roman" w:eastAsia="Times New Roman" w:hAnsi="Times New Roman" w:cs="Times New Roman"/>
          <w:lang w:eastAsia="tr-TR"/>
        </w:rPr>
        <w:t>değerleme konusu gayrimenkule g</w:t>
      </w:r>
      <w:r w:rsidRPr="008402E3">
        <w:rPr>
          <w:rFonts w:ascii="Times New Roman" w:eastAsia="Times New Roman" w:hAnsi="Times New Roman" w:cs="Times New Roman"/>
          <w:lang w:eastAsia="tr-TR"/>
        </w:rPr>
        <w:t>öre büyüklüğü, konumları, cephe/görünürlük ve reklam kabiliyetleri gibi özellikleri yönünden gerekli kıyaslamalar ve düzeltmeler yapıl</w:t>
      </w:r>
      <w:r w:rsidR="00F544D5" w:rsidRPr="008402E3">
        <w:rPr>
          <w:rFonts w:ascii="Times New Roman" w:eastAsia="Times New Roman" w:hAnsi="Times New Roman" w:cs="Times New Roman"/>
          <w:lang w:eastAsia="tr-TR"/>
        </w:rPr>
        <w:t>mıştır. Düzeltme oranları mevcut emsallerden hareketle belirlenmiştir.</w:t>
      </w:r>
      <w:r w:rsidR="007B67A4" w:rsidRPr="008402E3">
        <w:rPr>
          <w:rFonts w:ascii="Times New Roman" w:eastAsia="Times New Roman" w:hAnsi="Times New Roman" w:cs="Times New Roman"/>
          <w:lang w:eastAsia="tr-TR"/>
        </w:rPr>
        <w:t xml:space="preserve"> Emsallerde yer alan tesisler</w:t>
      </w:r>
      <w:r w:rsidR="003E1A3D" w:rsidRPr="008402E3">
        <w:rPr>
          <w:rFonts w:ascii="Times New Roman" w:eastAsia="Times New Roman" w:hAnsi="Times New Roman" w:cs="Times New Roman"/>
          <w:lang w:eastAsia="tr-TR"/>
        </w:rPr>
        <w:t>den emsal 4 hariç</w:t>
      </w:r>
      <w:r w:rsidR="007B67A4" w:rsidRPr="008402E3">
        <w:rPr>
          <w:rFonts w:ascii="Times New Roman" w:eastAsia="Times New Roman" w:hAnsi="Times New Roman" w:cs="Times New Roman"/>
          <w:lang w:eastAsia="tr-TR"/>
        </w:rPr>
        <w:t xml:space="preserve"> tamamında imalat sanayi de faaliyet gösterilmektedir.</w:t>
      </w:r>
    </w:p>
    <w:p w14:paraId="0608BD27" w14:textId="2C28CCCF" w:rsidR="00BA1CE4" w:rsidRPr="008402E3" w:rsidRDefault="00F544D5" w:rsidP="008402E3">
      <w:pPr>
        <w:shd w:val="clear" w:color="auto" w:fill="FFFFFF"/>
        <w:spacing w:after="0" w:line="240" w:lineRule="auto"/>
        <w:ind w:firstLine="567"/>
        <w:jc w:val="both"/>
        <w:rPr>
          <w:rFonts w:ascii="Times New Roman" w:eastAsia="Times New Roman" w:hAnsi="Times New Roman" w:cs="Times New Roman"/>
          <w:lang w:eastAsia="tr-TR"/>
        </w:rPr>
      </w:pPr>
      <w:r w:rsidRPr="008402E3">
        <w:rPr>
          <w:rFonts w:ascii="Times New Roman" w:eastAsia="Times New Roman" w:hAnsi="Times New Roman" w:cs="Times New Roman"/>
          <w:lang w:eastAsia="tr-TR"/>
        </w:rPr>
        <w:t>Emsal 1, 2</w:t>
      </w:r>
      <w:r w:rsidR="003E1A3D" w:rsidRPr="008402E3">
        <w:rPr>
          <w:rFonts w:ascii="Times New Roman" w:eastAsia="Times New Roman" w:hAnsi="Times New Roman" w:cs="Times New Roman"/>
          <w:lang w:eastAsia="tr-TR"/>
        </w:rPr>
        <w:t>, 3 ve 5'</w:t>
      </w:r>
      <w:r w:rsidR="003C0293" w:rsidRPr="008402E3">
        <w:rPr>
          <w:rFonts w:ascii="Times New Roman" w:eastAsia="Times New Roman" w:hAnsi="Times New Roman" w:cs="Times New Roman"/>
          <w:lang w:eastAsia="tr-TR"/>
        </w:rPr>
        <w:t>te yer alan tesisler aynı yapı strüktürüne</w:t>
      </w:r>
      <w:r w:rsidR="00297ED8" w:rsidRPr="008402E3">
        <w:rPr>
          <w:rFonts w:ascii="Times New Roman" w:eastAsia="Times New Roman" w:hAnsi="Times New Roman" w:cs="Times New Roman"/>
          <w:lang w:eastAsia="tr-TR"/>
        </w:rPr>
        <w:t xml:space="preserve"> </w:t>
      </w:r>
      <w:r w:rsidR="003C0293" w:rsidRPr="008402E3">
        <w:rPr>
          <w:rFonts w:ascii="Times New Roman" w:eastAsia="Times New Roman" w:hAnsi="Times New Roman" w:cs="Times New Roman"/>
          <w:lang w:eastAsia="tr-TR"/>
        </w:rPr>
        <w:t xml:space="preserve">ve yüksekliğine sahiptir. </w:t>
      </w:r>
      <w:r w:rsidR="005955C9" w:rsidRPr="008402E3">
        <w:rPr>
          <w:rFonts w:ascii="Times New Roman" w:eastAsia="Times New Roman" w:hAnsi="Times New Roman" w:cs="Times New Roman"/>
          <w:lang w:eastAsia="tr-TR"/>
        </w:rPr>
        <w:t>Yapı</w:t>
      </w:r>
      <w:r w:rsidR="000D603A">
        <w:rPr>
          <w:rFonts w:ascii="Times New Roman" w:eastAsia="Times New Roman" w:hAnsi="Times New Roman" w:cs="Times New Roman"/>
          <w:lang w:eastAsia="tr-TR"/>
        </w:rPr>
        <w:t>lar</w:t>
      </w:r>
      <w:r w:rsidR="005955C9" w:rsidRPr="008402E3">
        <w:rPr>
          <w:rFonts w:ascii="Times New Roman" w:eastAsia="Times New Roman" w:hAnsi="Times New Roman" w:cs="Times New Roman"/>
          <w:lang w:eastAsia="tr-TR"/>
        </w:rPr>
        <w:t xml:space="preserve"> </w:t>
      </w:r>
      <w:r w:rsidR="003C0293" w:rsidRPr="008402E3">
        <w:rPr>
          <w:rFonts w:ascii="Times New Roman" w:eastAsia="Times New Roman" w:hAnsi="Times New Roman" w:cs="Times New Roman"/>
          <w:lang w:eastAsia="tr-TR"/>
        </w:rPr>
        <w:t xml:space="preserve">Çevre ve Şehircilik Bakanlığı’nın Mimarlık Ve Mühendislik Hizmet Bedellerinin Hesabında Kullanılacak </w:t>
      </w:r>
      <w:r w:rsidR="003C0293" w:rsidRPr="008402E3">
        <w:rPr>
          <w:rFonts w:ascii="Times New Roman" w:eastAsia="Times New Roman" w:hAnsi="Times New Roman" w:cs="Times New Roman"/>
          <w:lang w:eastAsia="tr-TR"/>
        </w:rPr>
        <w:lastRenderedPageBreak/>
        <w:t>Yapı Yaklaşık Birim Maliyetleri cetveline göre 3A yapı sınıfında yer almaktadır.</w:t>
      </w:r>
      <w:r w:rsidR="005955C9" w:rsidRPr="008402E3">
        <w:rPr>
          <w:rFonts w:ascii="Times New Roman" w:eastAsia="Times New Roman" w:hAnsi="Times New Roman" w:cs="Times New Roman"/>
          <w:lang w:eastAsia="tr-TR"/>
        </w:rPr>
        <w:t xml:space="preserve"> Bölgede anahtar teslim inşaat yapan firmalardan / müteahhitlerden alınan görüş doğrultusunda inşaat birim fiyatı </w:t>
      </w:r>
      <w:r w:rsidR="00684916" w:rsidRPr="008402E3">
        <w:rPr>
          <w:rFonts w:ascii="Times New Roman" w:eastAsia="Times New Roman" w:hAnsi="Times New Roman" w:cs="Times New Roman"/>
          <w:lang w:eastAsia="tr-TR"/>
        </w:rPr>
        <w:t>KDV ha</w:t>
      </w:r>
      <w:r w:rsidR="00B94814">
        <w:rPr>
          <w:rFonts w:ascii="Times New Roman" w:eastAsia="Times New Roman" w:hAnsi="Times New Roman" w:cs="Times New Roman"/>
          <w:lang w:eastAsia="tr-TR"/>
        </w:rPr>
        <w:t>riç 1.200-</w:t>
      </w:r>
      <w:r w:rsidR="00684916" w:rsidRPr="008402E3">
        <w:rPr>
          <w:rFonts w:ascii="Times New Roman" w:eastAsia="Times New Roman" w:hAnsi="Times New Roman" w:cs="Times New Roman"/>
          <w:lang w:eastAsia="tr-TR"/>
        </w:rPr>
        <w:t>TL/m² o</w:t>
      </w:r>
      <w:r w:rsidR="00502349" w:rsidRPr="008402E3">
        <w:rPr>
          <w:rFonts w:ascii="Times New Roman" w:eastAsia="Times New Roman" w:hAnsi="Times New Roman" w:cs="Times New Roman"/>
          <w:lang w:eastAsia="tr-TR"/>
        </w:rPr>
        <w:t>larak belirlenmiştir</w:t>
      </w:r>
      <w:r w:rsidR="00684916" w:rsidRPr="008402E3">
        <w:rPr>
          <w:rFonts w:ascii="Times New Roman" w:eastAsia="Times New Roman" w:hAnsi="Times New Roman" w:cs="Times New Roman"/>
          <w:lang w:eastAsia="tr-TR"/>
        </w:rPr>
        <w:t>.</w:t>
      </w:r>
      <w:r w:rsidR="0005638A" w:rsidRPr="008402E3">
        <w:rPr>
          <w:rFonts w:ascii="Times New Roman" w:eastAsia="Times New Roman" w:hAnsi="Times New Roman" w:cs="Times New Roman"/>
          <w:lang w:eastAsia="tr-TR"/>
        </w:rPr>
        <w:t xml:space="preserve"> </w:t>
      </w:r>
      <w:r w:rsidR="0005638A" w:rsidRPr="008402E3">
        <w:rPr>
          <w:rFonts w:ascii="Times New Roman" w:hAnsi="Times New Roman" w:cs="Times New Roman"/>
        </w:rPr>
        <w:t>Taşınmaz mahiyette olan sıhhi tesisat, elektrik tesisatı, havalandırma kanalları, asansörler bu anahtar teslim fiyatın içindedir.</w:t>
      </w:r>
      <w:r w:rsidR="00502349" w:rsidRPr="008402E3">
        <w:rPr>
          <w:rFonts w:ascii="Times New Roman" w:eastAsia="Times New Roman" w:hAnsi="Times New Roman" w:cs="Times New Roman"/>
          <w:lang w:eastAsia="tr-TR"/>
        </w:rPr>
        <w:t xml:space="preserve"> Y</w:t>
      </w:r>
      <w:r w:rsidR="005955C9" w:rsidRPr="008402E3">
        <w:rPr>
          <w:rFonts w:ascii="Times New Roman" w:eastAsia="Times New Roman" w:hAnsi="Times New Roman" w:cs="Times New Roman"/>
          <w:lang w:eastAsia="tr-TR"/>
        </w:rPr>
        <w:t>apılan araştırmada</w:t>
      </w:r>
      <w:r w:rsidR="003C0293" w:rsidRPr="008402E3">
        <w:rPr>
          <w:rFonts w:ascii="Times New Roman" w:eastAsia="Times New Roman" w:hAnsi="Times New Roman" w:cs="Times New Roman"/>
          <w:lang w:eastAsia="tr-TR"/>
        </w:rPr>
        <w:t xml:space="preserve"> </w:t>
      </w:r>
      <w:r w:rsidR="00502349" w:rsidRPr="008402E3">
        <w:rPr>
          <w:rFonts w:ascii="Times New Roman" w:eastAsia="Times New Roman" w:hAnsi="Times New Roman" w:cs="Times New Roman"/>
          <w:lang w:eastAsia="tr-TR"/>
        </w:rPr>
        <w:t xml:space="preserve">yapıların yaşı dikkate alınarak amortisman oranı %6 (02.12.1982 gün ve 17886 sayı ile </w:t>
      </w:r>
      <w:proofErr w:type="gramStart"/>
      <w:r w:rsidR="00502349" w:rsidRPr="008402E3">
        <w:rPr>
          <w:rFonts w:ascii="Times New Roman" w:eastAsia="Times New Roman" w:hAnsi="Times New Roman" w:cs="Times New Roman"/>
          <w:lang w:eastAsia="tr-TR"/>
        </w:rPr>
        <w:t>Resmi</w:t>
      </w:r>
      <w:proofErr w:type="gramEnd"/>
      <w:r w:rsidR="00502349" w:rsidRPr="008402E3">
        <w:rPr>
          <w:rFonts w:ascii="Times New Roman" w:eastAsia="Times New Roman" w:hAnsi="Times New Roman" w:cs="Times New Roman"/>
          <w:lang w:eastAsia="tr-TR"/>
        </w:rPr>
        <w:t xml:space="preserve"> Gazetede yayınlanan aşınma paylarına ilişkin oranları gösteren cetvel dikkate alınmıştır.) ayrıca yapıların işlevsel eskimeleri </w:t>
      </w:r>
      <w:r w:rsidR="00601CC8" w:rsidRPr="008402E3">
        <w:rPr>
          <w:rFonts w:ascii="Times New Roman" w:eastAsia="Times New Roman" w:hAnsi="Times New Roman" w:cs="Times New Roman"/>
          <w:lang w:eastAsia="tr-TR"/>
        </w:rPr>
        <w:t>dikkate alınarak %</w:t>
      </w:r>
      <w:r w:rsidR="00502349" w:rsidRPr="008402E3">
        <w:rPr>
          <w:rFonts w:ascii="Times New Roman" w:eastAsia="Times New Roman" w:hAnsi="Times New Roman" w:cs="Times New Roman"/>
          <w:lang w:eastAsia="tr-TR"/>
        </w:rPr>
        <w:t>4</w:t>
      </w:r>
      <w:r w:rsidR="00601CC8" w:rsidRPr="008402E3">
        <w:rPr>
          <w:rFonts w:ascii="Times New Roman" w:eastAsia="Times New Roman" w:hAnsi="Times New Roman" w:cs="Times New Roman"/>
          <w:lang w:eastAsia="tr-TR"/>
        </w:rPr>
        <w:t xml:space="preserve"> oranında düzeltme uygulan</w:t>
      </w:r>
      <w:r w:rsidR="00502349" w:rsidRPr="008402E3">
        <w:rPr>
          <w:rFonts w:ascii="Times New Roman" w:eastAsia="Times New Roman" w:hAnsi="Times New Roman" w:cs="Times New Roman"/>
          <w:lang w:eastAsia="tr-TR"/>
        </w:rPr>
        <w:t>mak üzere toplam %10 oranında amortisman uygulanmıştır.</w:t>
      </w:r>
    </w:p>
    <w:p w14:paraId="337CC22E" w14:textId="78A04420" w:rsidR="003C4E7B" w:rsidRPr="008402E3" w:rsidRDefault="00BA1CE4" w:rsidP="008402E3">
      <w:pPr>
        <w:shd w:val="clear" w:color="auto" w:fill="FFFFFF"/>
        <w:spacing w:after="0" w:line="240" w:lineRule="auto"/>
        <w:ind w:firstLine="567"/>
        <w:jc w:val="both"/>
        <w:rPr>
          <w:rFonts w:ascii="Times New Roman" w:eastAsia="Times New Roman" w:hAnsi="Times New Roman" w:cs="Times New Roman"/>
          <w:lang w:eastAsia="tr-TR"/>
        </w:rPr>
      </w:pPr>
      <w:r w:rsidRPr="008402E3">
        <w:rPr>
          <w:rFonts w:ascii="Times New Roman" w:eastAsia="Times New Roman" w:hAnsi="Times New Roman" w:cs="Times New Roman"/>
          <w:lang w:eastAsia="tr-TR"/>
        </w:rPr>
        <w:t>Emsal 1</w:t>
      </w:r>
      <w:r w:rsidR="00C41BC7">
        <w:rPr>
          <w:rFonts w:ascii="Times New Roman" w:eastAsia="Times New Roman" w:hAnsi="Times New Roman" w:cs="Times New Roman"/>
          <w:lang w:eastAsia="tr-TR"/>
        </w:rPr>
        <w:t>,</w:t>
      </w:r>
      <w:r w:rsidRPr="008402E3">
        <w:rPr>
          <w:rFonts w:ascii="Times New Roman" w:eastAsia="Times New Roman" w:hAnsi="Times New Roman" w:cs="Times New Roman"/>
          <w:lang w:eastAsia="tr-TR"/>
        </w:rPr>
        <w:t xml:space="preserve"> </w:t>
      </w:r>
      <w:proofErr w:type="gramStart"/>
      <w:r w:rsidR="0004315F" w:rsidRPr="008402E3">
        <w:rPr>
          <w:rFonts w:ascii="Times New Roman" w:eastAsia="Times New Roman" w:hAnsi="Times New Roman" w:cs="Times New Roman"/>
          <w:lang w:eastAsia="tr-TR"/>
        </w:rPr>
        <w:t>43.6</w:t>
      </w:r>
      <w:r w:rsidR="00B94814">
        <w:rPr>
          <w:rFonts w:ascii="Times New Roman" w:eastAsia="Times New Roman" w:hAnsi="Times New Roman" w:cs="Times New Roman"/>
          <w:lang w:eastAsia="tr-TR"/>
        </w:rPr>
        <w:t>00.000,-</w:t>
      </w:r>
      <w:proofErr w:type="gramEnd"/>
      <w:r w:rsidRPr="008402E3">
        <w:rPr>
          <w:rFonts w:ascii="Times New Roman" w:eastAsia="Times New Roman" w:hAnsi="Times New Roman" w:cs="Times New Roman"/>
          <w:lang w:eastAsia="tr-TR"/>
        </w:rPr>
        <w:t xml:space="preserve">TL bedelle satılık sanayi tesisi olup, edinilen bilgiye göre </w:t>
      </w:r>
      <w:r w:rsidR="00B94814">
        <w:rPr>
          <w:rFonts w:ascii="Times New Roman" w:eastAsia="Times New Roman" w:hAnsi="Times New Roman" w:cs="Times New Roman"/>
          <w:color w:val="000000"/>
          <w:lang w:eastAsia="tr-TR"/>
        </w:rPr>
        <w:t>38.000.000-</w:t>
      </w:r>
      <w:r w:rsidR="0004315F" w:rsidRPr="008402E3">
        <w:rPr>
          <w:rFonts w:ascii="Times New Roman" w:eastAsia="Times New Roman" w:hAnsi="Times New Roman" w:cs="Times New Roman"/>
          <w:color w:val="000000"/>
          <w:lang w:eastAsia="tr-TR"/>
        </w:rPr>
        <w:t>TL ve 41</w:t>
      </w:r>
      <w:r w:rsidR="00B94814">
        <w:rPr>
          <w:rFonts w:ascii="Times New Roman" w:eastAsia="Times New Roman" w:hAnsi="Times New Roman" w:cs="Times New Roman"/>
          <w:color w:val="000000"/>
          <w:lang w:eastAsia="tr-TR"/>
        </w:rPr>
        <w:t>.000.000-</w:t>
      </w:r>
      <w:r w:rsidR="00684916" w:rsidRPr="008402E3">
        <w:rPr>
          <w:rFonts w:ascii="Times New Roman" w:eastAsia="Times New Roman" w:hAnsi="Times New Roman" w:cs="Times New Roman"/>
          <w:color w:val="000000"/>
          <w:lang w:eastAsia="tr-TR"/>
        </w:rPr>
        <w:t>TL civarında</w:t>
      </w:r>
      <w:r w:rsidR="00684916" w:rsidRPr="008402E3">
        <w:rPr>
          <w:rFonts w:ascii="Times New Roman" w:eastAsia="Times New Roman" w:hAnsi="Times New Roman" w:cs="Times New Roman"/>
          <w:lang w:eastAsia="tr-TR"/>
        </w:rPr>
        <w:t xml:space="preserve"> teklifler alınmış</w:t>
      </w:r>
      <w:r w:rsidRPr="008402E3">
        <w:rPr>
          <w:rFonts w:ascii="Times New Roman" w:eastAsia="Times New Roman" w:hAnsi="Times New Roman" w:cs="Times New Roman"/>
          <w:lang w:eastAsia="tr-TR"/>
        </w:rPr>
        <w:t>, ancak bu teklif</w:t>
      </w:r>
      <w:r w:rsidR="00684916" w:rsidRPr="008402E3">
        <w:rPr>
          <w:rFonts w:ascii="Times New Roman" w:eastAsia="Times New Roman" w:hAnsi="Times New Roman" w:cs="Times New Roman"/>
          <w:lang w:eastAsia="tr-TR"/>
        </w:rPr>
        <w:t>ler</w:t>
      </w:r>
      <w:r w:rsidRPr="008402E3">
        <w:rPr>
          <w:rFonts w:ascii="Times New Roman" w:eastAsia="Times New Roman" w:hAnsi="Times New Roman" w:cs="Times New Roman"/>
          <w:lang w:eastAsia="tr-TR"/>
        </w:rPr>
        <w:t xml:space="preserve"> mal sahibi tarafından uygun b</w:t>
      </w:r>
      <w:r w:rsidR="00684916" w:rsidRPr="008402E3">
        <w:rPr>
          <w:rFonts w:ascii="Times New Roman" w:eastAsia="Times New Roman" w:hAnsi="Times New Roman" w:cs="Times New Roman"/>
          <w:lang w:eastAsia="tr-TR"/>
        </w:rPr>
        <w:t>ulunmamıştır. Bu nedenle bu tek</w:t>
      </w:r>
      <w:r w:rsidR="00EA353F" w:rsidRPr="008402E3">
        <w:rPr>
          <w:rFonts w:ascii="Times New Roman" w:eastAsia="Times New Roman" w:hAnsi="Times New Roman" w:cs="Times New Roman"/>
          <w:lang w:eastAsia="tr-TR"/>
        </w:rPr>
        <w:t>l</w:t>
      </w:r>
      <w:r w:rsidRPr="008402E3">
        <w:rPr>
          <w:rFonts w:ascii="Times New Roman" w:eastAsia="Times New Roman" w:hAnsi="Times New Roman" w:cs="Times New Roman"/>
          <w:lang w:eastAsia="tr-TR"/>
        </w:rPr>
        <w:t>if</w:t>
      </w:r>
      <w:r w:rsidR="00684916" w:rsidRPr="008402E3">
        <w:rPr>
          <w:rFonts w:ascii="Times New Roman" w:eastAsia="Times New Roman" w:hAnsi="Times New Roman" w:cs="Times New Roman"/>
          <w:lang w:eastAsia="tr-TR"/>
        </w:rPr>
        <w:t>ler</w:t>
      </w:r>
      <w:r w:rsidRPr="008402E3">
        <w:rPr>
          <w:rFonts w:ascii="Times New Roman" w:eastAsia="Times New Roman" w:hAnsi="Times New Roman" w:cs="Times New Roman"/>
          <w:lang w:eastAsia="tr-TR"/>
        </w:rPr>
        <w:t xml:space="preserve"> üzerinde bir değerden satışın gerçekleşebileceği düşüncesi ile satılık fiyatı üzerinden %</w:t>
      </w:r>
      <w:r w:rsidR="0004315F" w:rsidRPr="008402E3">
        <w:rPr>
          <w:rFonts w:ascii="Times New Roman" w:eastAsia="Times New Roman" w:hAnsi="Times New Roman" w:cs="Times New Roman"/>
          <w:lang w:eastAsia="tr-TR"/>
        </w:rPr>
        <w:t>5</w:t>
      </w:r>
      <w:r w:rsidR="008402E3">
        <w:rPr>
          <w:rFonts w:ascii="Times New Roman" w:eastAsia="Times New Roman" w:hAnsi="Times New Roman" w:cs="Times New Roman"/>
          <w:lang w:eastAsia="tr-TR"/>
        </w:rPr>
        <w:t xml:space="preserve"> pazarlık payı öngörülmüştür.</w:t>
      </w:r>
    </w:p>
    <w:p w14:paraId="7D529904" w14:textId="5B7244CA" w:rsidR="0068111F" w:rsidRPr="008402E3" w:rsidRDefault="003C4E7B" w:rsidP="008402E3">
      <w:pPr>
        <w:shd w:val="clear" w:color="auto" w:fill="FFFFFF"/>
        <w:spacing w:after="0" w:line="240" w:lineRule="auto"/>
        <w:ind w:firstLine="567"/>
        <w:jc w:val="both"/>
        <w:rPr>
          <w:rFonts w:ascii="Times New Roman" w:eastAsia="Times New Roman" w:hAnsi="Times New Roman" w:cs="Times New Roman"/>
          <w:lang w:eastAsia="tr-TR"/>
        </w:rPr>
      </w:pPr>
      <w:r w:rsidRPr="008402E3">
        <w:rPr>
          <w:rFonts w:ascii="Times New Roman" w:eastAsia="Times New Roman" w:hAnsi="Times New Roman" w:cs="Times New Roman"/>
          <w:lang w:eastAsia="tr-TR"/>
        </w:rPr>
        <w:t xml:space="preserve">Emsallerde ana yoldan görünürlüğe </w:t>
      </w:r>
      <w:r w:rsidR="00DB0141" w:rsidRPr="008402E3">
        <w:rPr>
          <w:rFonts w:ascii="Times New Roman" w:eastAsia="Times New Roman" w:hAnsi="Times New Roman" w:cs="Times New Roman"/>
          <w:lang w:eastAsia="tr-TR"/>
        </w:rPr>
        <w:t xml:space="preserve">ve büyüklüklerine </w:t>
      </w:r>
      <w:r w:rsidRPr="008402E3">
        <w:rPr>
          <w:rFonts w:ascii="Times New Roman" w:eastAsia="Times New Roman" w:hAnsi="Times New Roman" w:cs="Times New Roman"/>
          <w:lang w:eastAsia="tr-TR"/>
        </w:rPr>
        <w:t xml:space="preserve">göre </w:t>
      </w:r>
      <w:r w:rsidR="00DB0141" w:rsidRPr="008402E3">
        <w:rPr>
          <w:rFonts w:ascii="Times New Roman" w:eastAsia="Times New Roman" w:hAnsi="Times New Roman" w:cs="Times New Roman"/>
          <w:lang w:eastAsia="tr-TR"/>
        </w:rPr>
        <w:t xml:space="preserve">kapalı alan birim fiyatlarında ve buna bağlı olarak </w:t>
      </w:r>
      <w:r w:rsidRPr="008402E3">
        <w:rPr>
          <w:rFonts w:ascii="Times New Roman" w:eastAsia="Times New Roman" w:hAnsi="Times New Roman" w:cs="Times New Roman"/>
          <w:lang w:eastAsia="tr-TR"/>
        </w:rPr>
        <w:t>arsa birim fiyatlar</w:t>
      </w:r>
      <w:r w:rsidR="00DB0141" w:rsidRPr="008402E3">
        <w:rPr>
          <w:rFonts w:ascii="Times New Roman" w:eastAsia="Times New Roman" w:hAnsi="Times New Roman" w:cs="Times New Roman"/>
          <w:lang w:eastAsia="tr-TR"/>
        </w:rPr>
        <w:t xml:space="preserve">ında farklılık olduğu tespit edilmiş olup </w:t>
      </w:r>
      <w:r w:rsidRPr="008402E3">
        <w:rPr>
          <w:rFonts w:ascii="Times New Roman" w:eastAsia="Times New Roman" w:hAnsi="Times New Roman" w:cs="Times New Roman"/>
          <w:lang w:eastAsia="tr-TR"/>
        </w:rPr>
        <w:t>indirgeme oranları aş</w:t>
      </w:r>
      <w:r w:rsidR="008402E3">
        <w:rPr>
          <w:rFonts w:ascii="Times New Roman" w:eastAsia="Times New Roman" w:hAnsi="Times New Roman" w:cs="Times New Roman"/>
          <w:lang w:eastAsia="tr-TR"/>
        </w:rPr>
        <w:t>ağıdaki şekilde belirlenmiştir:</w:t>
      </w:r>
    </w:p>
    <w:p w14:paraId="0C4D59CE" w14:textId="0E8D5392" w:rsidR="0068111F" w:rsidRPr="008402E3" w:rsidRDefault="0068111F" w:rsidP="00EC6F64">
      <w:pPr>
        <w:shd w:val="clear" w:color="auto" w:fill="FFFFFF"/>
        <w:spacing w:after="0" w:line="240" w:lineRule="auto"/>
        <w:ind w:firstLine="567"/>
        <w:jc w:val="both"/>
        <w:rPr>
          <w:rFonts w:ascii="Times New Roman" w:eastAsia="Times New Roman" w:hAnsi="Times New Roman" w:cs="Times New Roman"/>
          <w:lang w:eastAsia="tr-TR"/>
        </w:rPr>
      </w:pPr>
      <w:r w:rsidRPr="008402E3">
        <w:rPr>
          <w:rFonts w:ascii="Times New Roman" w:eastAsia="Times New Roman" w:hAnsi="Times New Roman" w:cs="Times New Roman"/>
          <w:lang w:eastAsia="tr-TR"/>
        </w:rPr>
        <w:t xml:space="preserve">Emsal </w:t>
      </w:r>
      <w:r w:rsidR="00DB0141" w:rsidRPr="008402E3">
        <w:rPr>
          <w:rFonts w:ascii="Times New Roman" w:eastAsia="Times New Roman" w:hAnsi="Times New Roman" w:cs="Times New Roman"/>
          <w:lang w:eastAsia="tr-TR"/>
        </w:rPr>
        <w:t>1</w:t>
      </w:r>
      <w:r w:rsidRPr="008402E3">
        <w:rPr>
          <w:rFonts w:ascii="Times New Roman" w:eastAsia="Times New Roman" w:hAnsi="Times New Roman" w:cs="Times New Roman"/>
          <w:lang w:eastAsia="tr-TR"/>
        </w:rPr>
        <w:t xml:space="preserve"> </w:t>
      </w:r>
      <w:r w:rsidR="00DB0141" w:rsidRPr="008402E3">
        <w:rPr>
          <w:rFonts w:ascii="Times New Roman" w:eastAsia="Times New Roman" w:hAnsi="Times New Roman" w:cs="Times New Roman"/>
          <w:lang w:eastAsia="tr-TR"/>
        </w:rPr>
        <w:t>ana yoldan görünürlüğü olan 2</w:t>
      </w:r>
      <w:r w:rsidRPr="008402E3">
        <w:rPr>
          <w:rFonts w:ascii="Times New Roman" w:eastAsia="Times New Roman" w:hAnsi="Times New Roman" w:cs="Times New Roman"/>
          <w:lang w:eastAsia="tr-TR"/>
        </w:rPr>
        <w:t>5.000</w:t>
      </w:r>
      <w:r w:rsidR="00B94814">
        <w:rPr>
          <w:rFonts w:ascii="Times New Roman" w:eastAsia="Times New Roman" w:hAnsi="Times New Roman" w:cs="Times New Roman"/>
          <w:lang w:eastAsia="tr-TR"/>
        </w:rPr>
        <w:t xml:space="preserve"> </w:t>
      </w:r>
      <w:r w:rsidRPr="008402E3">
        <w:rPr>
          <w:rFonts w:ascii="Times New Roman" w:eastAsia="Times New Roman" w:hAnsi="Times New Roman" w:cs="Times New Roman"/>
          <w:lang w:eastAsia="tr-TR"/>
        </w:rPr>
        <w:t xml:space="preserve">m² yüzölçümlü parsel </w:t>
      </w:r>
      <w:r w:rsidR="00DB0141" w:rsidRPr="008402E3">
        <w:rPr>
          <w:rFonts w:ascii="Times New Roman" w:eastAsia="Times New Roman" w:hAnsi="Times New Roman" w:cs="Times New Roman"/>
          <w:lang w:eastAsia="tr-TR"/>
        </w:rPr>
        <w:t>üzerinde 17.500</w:t>
      </w:r>
      <w:r w:rsidR="00B94814">
        <w:rPr>
          <w:rFonts w:ascii="Times New Roman" w:eastAsia="Times New Roman" w:hAnsi="Times New Roman" w:cs="Times New Roman"/>
          <w:lang w:eastAsia="tr-TR"/>
        </w:rPr>
        <w:t xml:space="preserve"> </w:t>
      </w:r>
      <w:r w:rsidR="00DB0141" w:rsidRPr="008402E3">
        <w:rPr>
          <w:rFonts w:ascii="Times New Roman" w:eastAsia="Times New Roman" w:hAnsi="Times New Roman" w:cs="Times New Roman"/>
          <w:lang w:eastAsia="tr-TR"/>
        </w:rPr>
        <w:t>m</w:t>
      </w:r>
      <w:r w:rsidR="00DB0141" w:rsidRPr="008402E3">
        <w:rPr>
          <w:rFonts w:ascii="Times New Roman" w:eastAsia="Times New Roman" w:hAnsi="Times New Roman" w:cs="Times New Roman"/>
          <w:vertAlign w:val="superscript"/>
          <w:lang w:eastAsia="tr-TR"/>
        </w:rPr>
        <w:t>2</w:t>
      </w:r>
      <w:r w:rsidR="00DB0141" w:rsidRPr="008402E3">
        <w:rPr>
          <w:rFonts w:ascii="Times New Roman" w:eastAsia="Times New Roman" w:hAnsi="Times New Roman" w:cs="Times New Roman"/>
          <w:lang w:eastAsia="tr-TR"/>
        </w:rPr>
        <w:t xml:space="preserve"> kapalı alana sahip tesis </w:t>
      </w:r>
      <w:r w:rsidR="00EC6F64" w:rsidRPr="008402E3">
        <w:rPr>
          <w:rFonts w:ascii="Times New Roman" w:eastAsia="Times New Roman" w:hAnsi="Times New Roman" w:cs="Times New Roman"/>
          <w:lang w:eastAsia="tr-TR"/>
        </w:rPr>
        <w:t>olup, e</w:t>
      </w:r>
      <w:r w:rsidRPr="008402E3">
        <w:rPr>
          <w:rFonts w:ascii="Times New Roman" w:eastAsia="Times New Roman" w:hAnsi="Times New Roman" w:cs="Times New Roman"/>
          <w:lang w:eastAsia="tr-TR"/>
        </w:rPr>
        <w:t xml:space="preserve">msal </w:t>
      </w:r>
      <w:r w:rsidR="0040654A" w:rsidRPr="008402E3">
        <w:rPr>
          <w:rFonts w:ascii="Times New Roman" w:eastAsia="Times New Roman" w:hAnsi="Times New Roman" w:cs="Times New Roman"/>
          <w:lang w:eastAsia="tr-TR"/>
        </w:rPr>
        <w:t>2 OSB’nin iç kısmında yer alan 25.000</w:t>
      </w:r>
      <w:r w:rsidR="00B94814">
        <w:rPr>
          <w:rFonts w:ascii="Times New Roman" w:eastAsia="Times New Roman" w:hAnsi="Times New Roman" w:cs="Times New Roman"/>
          <w:lang w:eastAsia="tr-TR"/>
        </w:rPr>
        <w:t xml:space="preserve"> </w:t>
      </w:r>
      <w:r w:rsidR="0040654A" w:rsidRPr="008402E3">
        <w:rPr>
          <w:rFonts w:ascii="Times New Roman" w:eastAsia="Times New Roman" w:hAnsi="Times New Roman" w:cs="Times New Roman"/>
          <w:lang w:eastAsia="tr-TR"/>
        </w:rPr>
        <w:t>m² yüzölçümlü parsel üzerinde 17.500</w:t>
      </w:r>
      <w:r w:rsidR="00B94814">
        <w:rPr>
          <w:rFonts w:ascii="Times New Roman" w:eastAsia="Times New Roman" w:hAnsi="Times New Roman" w:cs="Times New Roman"/>
          <w:lang w:eastAsia="tr-TR"/>
        </w:rPr>
        <w:t xml:space="preserve"> </w:t>
      </w:r>
      <w:r w:rsidR="0040654A" w:rsidRPr="008402E3">
        <w:rPr>
          <w:rFonts w:ascii="Times New Roman" w:eastAsia="Times New Roman" w:hAnsi="Times New Roman" w:cs="Times New Roman"/>
          <w:lang w:eastAsia="tr-TR"/>
        </w:rPr>
        <w:t>m</w:t>
      </w:r>
      <w:r w:rsidR="0040654A" w:rsidRPr="008402E3">
        <w:rPr>
          <w:rFonts w:ascii="Times New Roman" w:eastAsia="Times New Roman" w:hAnsi="Times New Roman" w:cs="Times New Roman"/>
          <w:vertAlign w:val="superscript"/>
          <w:lang w:eastAsia="tr-TR"/>
        </w:rPr>
        <w:t>2</w:t>
      </w:r>
      <w:r w:rsidR="0040654A" w:rsidRPr="008402E3">
        <w:rPr>
          <w:rFonts w:ascii="Times New Roman" w:eastAsia="Times New Roman" w:hAnsi="Times New Roman" w:cs="Times New Roman"/>
          <w:lang w:eastAsia="tr-TR"/>
        </w:rPr>
        <w:t xml:space="preserve"> kapalı alana sahip tesistir.</w:t>
      </w:r>
      <w:r w:rsidR="00EC6F64" w:rsidRPr="008402E3">
        <w:rPr>
          <w:rFonts w:ascii="Times New Roman" w:eastAsia="Times New Roman" w:hAnsi="Times New Roman" w:cs="Times New Roman"/>
          <w:lang w:eastAsia="tr-TR"/>
        </w:rPr>
        <w:t xml:space="preserve"> Kapalı alan ve a</w:t>
      </w:r>
      <w:r w:rsidRPr="008402E3">
        <w:rPr>
          <w:rFonts w:ascii="Times New Roman" w:eastAsia="Times New Roman" w:hAnsi="Times New Roman" w:cs="Times New Roman"/>
          <w:lang w:eastAsia="tr-TR"/>
        </w:rPr>
        <w:t>rsa birim fiyatları arasındaki oransal fark bulunarak, görünürlük için düzeltme oranının bulunması hedeflenmiştir.</w:t>
      </w:r>
      <w:r w:rsidR="00EC6F64" w:rsidRPr="008402E3">
        <w:rPr>
          <w:rFonts w:ascii="Times New Roman" w:eastAsia="Times New Roman" w:hAnsi="Times New Roman" w:cs="Times New Roman"/>
          <w:lang w:eastAsia="tr-TR"/>
        </w:rPr>
        <w:t xml:space="preserve"> Aynı şekilde emsal 3 ile emsal 4</w:t>
      </w:r>
      <w:r w:rsidR="00C41BC7">
        <w:rPr>
          <w:rFonts w:ascii="Times New Roman" w:eastAsia="Times New Roman" w:hAnsi="Times New Roman" w:cs="Times New Roman"/>
          <w:lang w:eastAsia="tr-TR"/>
        </w:rPr>
        <w:t xml:space="preserve"> </w:t>
      </w:r>
      <w:r w:rsidR="00EC6F64" w:rsidRPr="008402E3">
        <w:rPr>
          <w:rFonts w:ascii="Times New Roman" w:eastAsia="Times New Roman" w:hAnsi="Times New Roman" w:cs="Times New Roman"/>
          <w:lang w:eastAsia="tr-TR"/>
        </w:rPr>
        <w:t xml:space="preserve">de karşılaştırılarak görünürlüğün arsa birim değerleri üzerindeki </w:t>
      </w:r>
      <w:r w:rsidR="00FF1230" w:rsidRPr="008402E3">
        <w:rPr>
          <w:rFonts w:ascii="Times New Roman" w:eastAsia="Times New Roman" w:hAnsi="Times New Roman" w:cs="Times New Roman"/>
          <w:lang w:eastAsia="tr-TR"/>
        </w:rPr>
        <w:t xml:space="preserve">oransal </w:t>
      </w:r>
      <w:r w:rsidR="00EC6F64" w:rsidRPr="008402E3">
        <w:rPr>
          <w:rFonts w:ascii="Times New Roman" w:eastAsia="Times New Roman" w:hAnsi="Times New Roman" w:cs="Times New Roman"/>
          <w:lang w:eastAsia="tr-TR"/>
        </w:rPr>
        <w:t xml:space="preserve">etkisinin </w:t>
      </w:r>
      <w:r w:rsidR="007B67A4" w:rsidRPr="008402E3">
        <w:rPr>
          <w:rFonts w:ascii="Times New Roman" w:eastAsia="Times New Roman" w:hAnsi="Times New Roman" w:cs="Times New Roman"/>
          <w:lang w:eastAsia="tr-TR"/>
        </w:rPr>
        <w:t>bulunması hedeflenmiştir.</w:t>
      </w:r>
    </w:p>
    <w:p w14:paraId="51724967" w14:textId="3453A49D" w:rsidR="00A63E3A" w:rsidRDefault="00A63E3A" w:rsidP="00EC6F64">
      <w:pPr>
        <w:shd w:val="clear" w:color="auto" w:fill="FFFFFF"/>
        <w:spacing w:after="0" w:line="240" w:lineRule="auto"/>
        <w:ind w:firstLine="567"/>
        <w:jc w:val="both"/>
        <w:rPr>
          <w:rFonts w:ascii="Times New Roman" w:eastAsia="Times New Roman" w:hAnsi="Times New Roman" w:cs="Times New Roman"/>
          <w:lang w:eastAsia="tr-TR"/>
        </w:rPr>
      </w:pPr>
      <w:r w:rsidRPr="008402E3">
        <w:rPr>
          <w:rFonts w:ascii="Times New Roman" w:eastAsia="Times New Roman" w:hAnsi="Times New Roman" w:cs="Times New Roman"/>
          <w:lang w:eastAsia="tr-TR"/>
        </w:rPr>
        <w:t xml:space="preserve">Emsal 1 için kapalı alan birim fiyatı </w:t>
      </w:r>
      <w:r w:rsidR="008402E3" w:rsidRPr="008402E3">
        <w:rPr>
          <w:rFonts w:ascii="Times New Roman" w:eastAsia="Times New Roman" w:hAnsi="Times New Roman" w:cs="Times New Roman"/>
          <w:lang w:eastAsia="tr-TR"/>
        </w:rPr>
        <w:t>2.367</w:t>
      </w:r>
      <w:r w:rsidR="00B94814">
        <w:rPr>
          <w:rFonts w:ascii="Times New Roman" w:eastAsia="Times New Roman" w:hAnsi="Times New Roman" w:cs="Times New Roman"/>
          <w:lang w:eastAsia="tr-TR"/>
        </w:rPr>
        <w:t>,-</w:t>
      </w:r>
      <w:r w:rsidRPr="008402E3">
        <w:rPr>
          <w:rFonts w:ascii="Times New Roman" w:eastAsia="Times New Roman" w:hAnsi="Times New Roman" w:cs="Times New Roman"/>
          <w:lang w:eastAsia="tr-TR"/>
        </w:rPr>
        <w:t>TL/m</w:t>
      </w:r>
      <w:r w:rsidRPr="008402E3">
        <w:rPr>
          <w:rFonts w:ascii="Times New Roman" w:eastAsia="Times New Roman" w:hAnsi="Times New Roman" w:cs="Times New Roman"/>
          <w:vertAlign w:val="superscript"/>
          <w:lang w:eastAsia="tr-TR"/>
        </w:rPr>
        <w:t>2</w:t>
      </w:r>
      <w:r w:rsidR="00B94814">
        <w:rPr>
          <w:rFonts w:ascii="Times New Roman" w:eastAsia="Times New Roman" w:hAnsi="Times New Roman" w:cs="Times New Roman"/>
          <w:lang w:eastAsia="tr-TR"/>
        </w:rPr>
        <w:t>, emsal 2 için ise 2.109,-</w:t>
      </w:r>
      <w:r w:rsidR="002F6D6D" w:rsidRPr="008402E3">
        <w:rPr>
          <w:rFonts w:ascii="Times New Roman" w:eastAsia="Times New Roman" w:hAnsi="Times New Roman" w:cs="Times New Roman"/>
          <w:lang w:eastAsia="tr-TR"/>
        </w:rPr>
        <w:t>TL/m</w:t>
      </w:r>
      <w:r w:rsidR="002F6D6D" w:rsidRPr="008402E3">
        <w:rPr>
          <w:rFonts w:ascii="Times New Roman" w:eastAsia="Times New Roman" w:hAnsi="Times New Roman" w:cs="Times New Roman"/>
          <w:vertAlign w:val="superscript"/>
          <w:lang w:eastAsia="tr-TR"/>
        </w:rPr>
        <w:t>2</w:t>
      </w:r>
      <w:r w:rsidR="002F6D6D" w:rsidRPr="008402E3">
        <w:rPr>
          <w:rFonts w:ascii="Times New Roman" w:eastAsia="Times New Roman" w:hAnsi="Times New Roman" w:cs="Times New Roman"/>
          <w:lang w:eastAsia="tr-TR"/>
        </w:rPr>
        <w:t xml:space="preserve"> hesaplanmıştır.</w:t>
      </w:r>
      <w:r w:rsidR="008402E3" w:rsidRPr="008402E3">
        <w:rPr>
          <w:rFonts w:ascii="Times New Roman" w:eastAsia="Times New Roman" w:hAnsi="Times New Roman" w:cs="Times New Roman"/>
          <w:lang w:eastAsia="tr-TR"/>
        </w:rPr>
        <w:t xml:space="preserve"> Her iki emsal arasındaki konum farklılığından kaynaklanan oran (1-2.109/2.367)=~%11 olarak hesaplanmıştır.</w:t>
      </w:r>
    </w:p>
    <w:tbl>
      <w:tblPr>
        <w:tblW w:w="2120" w:type="dxa"/>
        <w:jc w:val="center"/>
        <w:tblCellMar>
          <w:left w:w="70" w:type="dxa"/>
          <w:right w:w="70" w:type="dxa"/>
        </w:tblCellMar>
        <w:tblLook w:val="04A0" w:firstRow="1" w:lastRow="0" w:firstColumn="1" w:lastColumn="0" w:noHBand="0" w:noVBand="1"/>
      </w:tblPr>
      <w:tblGrid>
        <w:gridCol w:w="2120"/>
      </w:tblGrid>
      <w:tr w:rsidR="000D603A" w:rsidRPr="000D603A" w14:paraId="494AB23A" w14:textId="77777777" w:rsidTr="000D603A">
        <w:trPr>
          <w:trHeight w:val="290"/>
          <w:jc w:val="center"/>
        </w:trPr>
        <w:tc>
          <w:tcPr>
            <w:tcW w:w="2120" w:type="dxa"/>
            <w:tcBorders>
              <w:top w:val="single" w:sz="4" w:space="0" w:color="auto"/>
              <w:left w:val="single" w:sz="4" w:space="0" w:color="auto"/>
              <w:bottom w:val="nil"/>
              <w:right w:val="single" w:sz="4" w:space="0" w:color="auto"/>
            </w:tcBorders>
            <w:shd w:val="clear" w:color="auto" w:fill="auto"/>
            <w:noWrap/>
            <w:vAlign w:val="bottom"/>
            <w:hideMark/>
          </w:tcPr>
          <w:p w14:paraId="4CBB5222" w14:textId="5080F0DF"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Kapalı Alan Üzerinden</w:t>
            </w:r>
          </w:p>
        </w:tc>
      </w:tr>
      <w:tr w:rsidR="000D603A" w:rsidRPr="000D603A" w14:paraId="216C78E4" w14:textId="77777777" w:rsidTr="000D603A">
        <w:trPr>
          <w:trHeight w:val="290"/>
          <w:jc w:val="center"/>
        </w:trPr>
        <w:tc>
          <w:tcPr>
            <w:tcW w:w="2120" w:type="dxa"/>
            <w:tcBorders>
              <w:top w:val="nil"/>
              <w:left w:val="single" w:sz="4" w:space="0" w:color="auto"/>
              <w:bottom w:val="nil"/>
              <w:right w:val="single" w:sz="4" w:space="0" w:color="auto"/>
            </w:tcBorders>
            <w:shd w:val="clear" w:color="auto" w:fill="auto"/>
            <w:noWrap/>
            <w:vAlign w:val="bottom"/>
            <w:hideMark/>
          </w:tcPr>
          <w:p w14:paraId="51A426AC" w14:textId="51CDE65B"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Reklam/ Görünürlük</w:t>
            </w:r>
          </w:p>
        </w:tc>
      </w:tr>
      <w:tr w:rsidR="000D603A" w:rsidRPr="000D603A" w14:paraId="4D1FC5A0" w14:textId="77777777" w:rsidTr="000D603A">
        <w:trPr>
          <w:trHeight w:val="29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9668597" w14:textId="4CD3F304"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Düzeltmesi</w:t>
            </w:r>
            <w:r w:rsidR="005359ED">
              <w:rPr>
                <w:rFonts w:ascii="Times New Roman" w:eastAsia="Times New Roman" w:hAnsi="Times New Roman" w:cs="Times New Roman"/>
                <w:color w:val="000000"/>
                <w:sz w:val="18"/>
                <w:szCs w:val="18"/>
                <w:lang w:eastAsia="tr-TR"/>
              </w:rPr>
              <w:t xml:space="preserve"> </w:t>
            </w:r>
            <w:r w:rsidRPr="000D603A">
              <w:rPr>
                <w:rFonts w:ascii="Times New Roman" w:eastAsia="Times New Roman" w:hAnsi="Times New Roman" w:cs="Times New Roman"/>
                <w:color w:val="000000"/>
                <w:sz w:val="18"/>
                <w:szCs w:val="18"/>
                <w:lang w:eastAsia="tr-TR"/>
              </w:rPr>
              <w:t>(E2/E1)</w:t>
            </w:r>
          </w:p>
        </w:tc>
      </w:tr>
      <w:tr w:rsidR="000D603A" w:rsidRPr="000D603A" w14:paraId="6CB4647C" w14:textId="77777777" w:rsidTr="000D603A">
        <w:trPr>
          <w:trHeight w:val="290"/>
          <w:jc w:val="center"/>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6ED67CF" w14:textId="77777777"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11%</w:t>
            </w:r>
          </w:p>
        </w:tc>
      </w:tr>
    </w:tbl>
    <w:p w14:paraId="28AB0DC1" w14:textId="41B92A5D" w:rsidR="000D603A" w:rsidRDefault="000D603A" w:rsidP="000D603A">
      <w:pPr>
        <w:shd w:val="clear" w:color="auto" w:fill="FFFFFF"/>
        <w:spacing w:after="0" w:line="240" w:lineRule="auto"/>
        <w:ind w:firstLine="567"/>
        <w:jc w:val="both"/>
        <w:rPr>
          <w:rFonts w:ascii="Times New Roman" w:eastAsia="Times New Roman" w:hAnsi="Times New Roman" w:cs="Times New Roman"/>
          <w:lang w:eastAsia="tr-TR"/>
        </w:rPr>
      </w:pPr>
    </w:p>
    <w:p w14:paraId="779B088D" w14:textId="38B0F5E5" w:rsidR="000D603A" w:rsidRDefault="000D603A" w:rsidP="000D603A">
      <w:pPr>
        <w:shd w:val="clear" w:color="auto" w:fill="FFFFFF"/>
        <w:spacing w:after="0"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Emsal </w:t>
      </w:r>
      <w:r w:rsidR="00BA2D07">
        <w:rPr>
          <w:rFonts w:ascii="Times New Roman" w:eastAsia="Times New Roman" w:hAnsi="Times New Roman" w:cs="Times New Roman"/>
          <w:lang w:eastAsia="tr-TR"/>
        </w:rPr>
        <w:t>1</w:t>
      </w:r>
      <w:r w:rsidR="00B94814">
        <w:rPr>
          <w:rFonts w:ascii="Times New Roman" w:eastAsia="Times New Roman" w:hAnsi="Times New Roman" w:cs="Times New Roman"/>
          <w:lang w:eastAsia="tr-TR"/>
        </w:rPr>
        <w:t xml:space="preserve"> ve emsal </w:t>
      </w:r>
      <w:r w:rsidR="00BA2D07">
        <w:rPr>
          <w:rFonts w:ascii="Times New Roman" w:eastAsia="Times New Roman" w:hAnsi="Times New Roman" w:cs="Times New Roman"/>
          <w:lang w:eastAsia="tr-TR"/>
        </w:rPr>
        <w:t>2</w:t>
      </w:r>
      <w:r>
        <w:rPr>
          <w:rFonts w:ascii="Times New Roman" w:eastAsia="Times New Roman" w:hAnsi="Times New Roman" w:cs="Times New Roman"/>
          <w:lang w:eastAsia="tr-TR"/>
        </w:rPr>
        <w:t>’de yukarıdaki “</w:t>
      </w:r>
      <w:r w:rsidRPr="008402E3">
        <w:rPr>
          <w:rFonts w:ascii="Times New Roman" w:eastAsia="Times New Roman" w:hAnsi="Times New Roman" w:cs="Times New Roman"/>
          <w:lang w:eastAsia="tr-TR"/>
        </w:rPr>
        <w:t>Emsal Karşılaştırma Analizi Tablosu</w:t>
      </w:r>
      <w:r>
        <w:rPr>
          <w:rFonts w:ascii="Times New Roman" w:eastAsia="Times New Roman" w:hAnsi="Times New Roman" w:cs="Times New Roman"/>
          <w:lang w:eastAsia="tr-TR"/>
        </w:rPr>
        <w:t>nda” hesaplanan arsa birim fiyatları üzerinden reklam/görünürlük düzeltmesi (1-720/</w:t>
      </w:r>
      <w:proofErr w:type="gramStart"/>
      <w:r>
        <w:rPr>
          <w:rFonts w:ascii="Times New Roman" w:eastAsia="Times New Roman" w:hAnsi="Times New Roman" w:cs="Times New Roman"/>
          <w:lang w:eastAsia="tr-TR"/>
        </w:rPr>
        <w:t>901)=</w:t>
      </w:r>
      <w:proofErr w:type="gramEnd"/>
      <w:r>
        <w:rPr>
          <w:rFonts w:ascii="Times New Roman" w:eastAsia="Times New Roman" w:hAnsi="Times New Roman" w:cs="Times New Roman"/>
          <w:lang w:eastAsia="tr-TR"/>
        </w:rPr>
        <w:t>~%20 olarak hesaplanmış, emsal 3 ve emsal 4 için ise (1-870/1.080)=~%19 olarak hesaplanmıştır.</w:t>
      </w:r>
    </w:p>
    <w:p w14:paraId="5DB919B3" w14:textId="77777777" w:rsidR="000D603A" w:rsidRDefault="000D603A" w:rsidP="000D603A">
      <w:pPr>
        <w:shd w:val="clear" w:color="auto" w:fill="FFFFFF"/>
        <w:spacing w:after="0" w:line="240" w:lineRule="auto"/>
        <w:ind w:firstLine="567"/>
        <w:jc w:val="both"/>
        <w:rPr>
          <w:rFonts w:ascii="Times New Roman" w:eastAsia="Times New Roman" w:hAnsi="Times New Roman" w:cs="Times New Roman"/>
          <w:lang w:eastAsia="tr-TR"/>
        </w:rPr>
      </w:pPr>
    </w:p>
    <w:tbl>
      <w:tblPr>
        <w:tblW w:w="4120" w:type="dxa"/>
        <w:jc w:val="center"/>
        <w:tblCellMar>
          <w:left w:w="70" w:type="dxa"/>
          <w:right w:w="70" w:type="dxa"/>
        </w:tblCellMar>
        <w:tblLook w:val="04A0" w:firstRow="1" w:lastRow="0" w:firstColumn="1" w:lastColumn="0" w:noHBand="0" w:noVBand="1"/>
      </w:tblPr>
      <w:tblGrid>
        <w:gridCol w:w="2060"/>
        <w:gridCol w:w="2060"/>
      </w:tblGrid>
      <w:tr w:rsidR="000D603A" w:rsidRPr="000D603A" w14:paraId="72B155E5" w14:textId="221E0497" w:rsidTr="000D603A">
        <w:trPr>
          <w:trHeight w:val="290"/>
          <w:jc w:val="center"/>
        </w:trPr>
        <w:tc>
          <w:tcPr>
            <w:tcW w:w="2060" w:type="dxa"/>
            <w:tcBorders>
              <w:top w:val="single" w:sz="4" w:space="0" w:color="auto"/>
              <w:left w:val="single" w:sz="4" w:space="0" w:color="auto"/>
              <w:bottom w:val="nil"/>
              <w:right w:val="single" w:sz="4" w:space="0" w:color="auto"/>
            </w:tcBorders>
            <w:shd w:val="clear" w:color="auto" w:fill="auto"/>
            <w:noWrap/>
            <w:vAlign w:val="bottom"/>
            <w:hideMark/>
          </w:tcPr>
          <w:p w14:paraId="4E321736" w14:textId="6F0D25EC"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Arsa Alanı Üzerinden</w:t>
            </w:r>
          </w:p>
        </w:tc>
        <w:tc>
          <w:tcPr>
            <w:tcW w:w="2060" w:type="dxa"/>
            <w:tcBorders>
              <w:top w:val="single" w:sz="4" w:space="0" w:color="auto"/>
              <w:left w:val="single" w:sz="4" w:space="0" w:color="auto"/>
              <w:bottom w:val="nil"/>
              <w:right w:val="single" w:sz="4" w:space="0" w:color="auto"/>
            </w:tcBorders>
          </w:tcPr>
          <w:p w14:paraId="74A2E061" w14:textId="331CCA87"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Arsa Alanı Üzerinden</w:t>
            </w:r>
          </w:p>
        </w:tc>
      </w:tr>
      <w:tr w:rsidR="000D603A" w:rsidRPr="000D603A" w14:paraId="636F13F5" w14:textId="2786ED0A" w:rsidTr="000D603A">
        <w:trPr>
          <w:trHeight w:val="290"/>
          <w:jc w:val="center"/>
        </w:trPr>
        <w:tc>
          <w:tcPr>
            <w:tcW w:w="2060" w:type="dxa"/>
            <w:tcBorders>
              <w:top w:val="nil"/>
              <w:left w:val="single" w:sz="4" w:space="0" w:color="auto"/>
              <w:bottom w:val="nil"/>
              <w:right w:val="single" w:sz="4" w:space="0" w:color="auto"/>
            </w:tcBorders>
            <w:shd w:val="clear" w:color="auto" w:fill="auto"/>
            <w:noWrap/>
            <w:vAlign w:val="bottom"/>
            <w:hideMark/>
          </w:tcPr>
          <w:p w14:paraId="183925E2" w14:textId="27484090"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Reklam/ Görünürlük</w:t>
            </w:r>
          </w:p>
        </w:tc>
        <w:tc>
          <w:tcPr>
            <w:tcW w:w="2060" w:type="dxa"/>
            <w:tcBorders>
              <w:top w:val="nil"/>
              <w:left w:val="single" w:sz="4" w:space="0" w:color="auto"/>
              <w:bottom w:val="nil"/>
              <w:right w:val="single" w:sz="4" w:space="0" w:color="auto"/>
            </w:tcBorders>
          </w:tcPr>
          <w:p w14:paraId="7E405F96" w14:textId="7EF5FC89"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Reklam/ Görünürlük</w:t>
            </w:r>
          </w:p>
        </w:tc>
      </w:tr>
      <w:tr w:rsidR="000D603A" w:rsidRPr="000D603A" w14:paraId="1D20CDB7" w14:textId="069FFE39" w:rsidTr="000D603A">
        <w:trPr>
          <w:trHeight w:val="290"/>
          <w:jc w:val="center"/>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75D9B6F" w14:textId="2BBDA75A"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Düzeltmesi</w:t>
            </w:r>
            <w:r w:rsidR="005359ED">
              <w:rPr>
                <w:rFonts w:ascii="Times New Roman" w:eastAsia="Times New Roman" w:hAnsi="Times New Roman" w:cs="Times New Roman"/>
                <w:color w:val="000000"/>
                <w:sz w:val="18"/>
                <w:szCs w:val="18"/>
                <w:lang w:eastAsia="tr-TR"/>
              </w:rPr>
              <w:t xml:space="preserve"> </w:t>
            </w:r>
            <w:r w:rsidRPr="000D603A">
              <w:rPr>
                <w:rFonts w:ascii="Times New Roman" w:eastAsia="Times New Roman" w:hAnsi="Times New Roman" w:cs="Times New Roman"/>
                <w:color w:val="000000"/>
                <w:sz w:val="18"/>
                <w:szCs w:val="18"/>
                <w:lang w:eastAsia="tr-TR"/>
              </w:rPr>
              <w:t>(E2/E1)</w:t>
            </w:r>
          </w:p>
        </w:tc>
        <w:tc>
          <w:tcPr>
            <w:tcW w:w="2060" w:type="dxa"/>
            <w:tcBorders>
              <w:top w:val="nil"/>
              <w:left w:val="single" w:sz="4" w:space="0" w:color="auto"/>
              <w:bottom w:val="single" w:sz="4" w:space="0" w:color="auto"/>
              <w:right w:val="single" w:sz="4" w:space="0" w:color="auto"/>
            </w:tcBorders>
          </w:tcPr>
          <w:p w14:paraId="42E88695" w14:textId="070C1069"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Düzeltmesi</w:t>
            </w:r>
            <w:r w:rsidR="005359ED">
              <w:rPr>
                <w:rFonts w:ascii="Times New Roman" w:eastAsia="Times New Roman" w:hAnsi="Times New Roman" w:cs="Times New Roman"/>
                <w:color w:val="000000"/>
                <w:sz w:val="18"/>
                <w:szCs w:val="18"/>
                <w:lang w:eastAsia="tr-TR"/>
              </w:rPr>
              <w:t xml:space="preserve"> </w:t>
            </w:r>
            <w:r w:rsidRPr="000D603A">
              <w:rPr>
                <w:rFonts w:ascii="Times New Roman" w:eastAsia="Times New Roman" w:hAnsi="Times New Roman" w:cs="Times New Roman"/>
                <w:color w:val="000000"/>
                <w:sz w:val="18"/>
                <w:szCs w:val="18"/>
                <w:lang w:eastAsia="tr-TR"/>
              </w:rPr>
              <w:t>(E3/E4)</w:t>
            </w:r>
          </w:p>
        </w:tc>
      </w:tr>
      <w:tr w:rsidR="000D603A" w:rsidRPr="000D603A" w14:paraId="76422321" w14:textId="6D7FCC9B" w:rsidTr="000D603A">
        <w:trPr>
          <w:trHeight w:val="29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E809789" w14:textId="77777777"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sidRPr="000D603A">
              <w:rPr>
                <w:rFonts w:ascii="Times New Roman" w:eastAsia="Times New Roman" w:hAnsi="Times New Roman" w:cs="Times New Roman"/>
                <w:color w:val="000000"/>
                <w:sz w:val="18"/>
                <w:szCs w:val="18"/>
                <w:lang w:eastAsia="tr-TR"/>
              </w:rPr>
              <w:t>20%</w:t>
            </w:r>
          </w:p>
        </w:tc>
        <w:tc>
          <w:tcPr>
            <w:tcW w:w="2060" w:type="dxa"/>
            <w:tcBorders>
              <w:top w:val="nil"/>
              <w:left w:val="single" w:sz="4" w:space="0" w:color="auto"/>
              <w:bottom w:val="single" w:sz="4" w:space="0" w:color="auto"/>
              <w:right w:val="single" w:sz="4" w:space="0" w:color="auto"/>
            </w:tcBorders>
            <w:vAlign w:val="center"/>
          </w:tcPr>
          <w:p w14:paraId="5AD94547" w14:textId="5992EBCB" w:rsidR="000D603A" w:rsidRPr="000D603A" w:rsidRDefault="000D603A" w:rsidP="000D603A">
            <w:pPr>
              <w:spacing w:after="0" w:line="240" w:lineRule="auto"/>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19</w:t>
            </w:r>
            <w:r w:rsidRPr="000D603A">
              <w:rPr>
                <w:rFonts w:ascii="Times New Roman" w:eastAsia="Times New Roman" w:hAnsi="Times New Roman" w:cs="Times New Roman"/>
                <w:color w:val="000000"/>
                <w:sz w:val="18"/>
                <w:szCs w:val="18"/>
                <w:lang w:eastAsia="tr-TR"/>
              </w:rPr>
              <w:t>%</w:t>
            </w:r>
          </w:p>
        </w:tc>
      </w:tr>
    </w:tbl>
    <w:p w14:paraId="2FB7D25B" w14:textId="77777777" w:rsidR="000D603A" w:rsidRDefault="000D603A" w:rsidP="000D603A">
      <w:pPr>
        <w:shd w:val="clear" w:color="auto" w:fill="FFFFFF"/>
        <w:spacing w:after="0" w:line="240" w:lineRule="auto"/>
        <w:ind w:firstLine="567"/>
        <w:jc w:val="both"/>
        <w:rPr>
          <w:rFonts w:ascii="Times New Roman" w:eastAsia="Times New Roman" w:hAnsi="Times New Roman" w:cs="Times New Roman"/>
          <w:lang w:eastAsia="tr-TR"/>
        </w:rPr>
      </w:pPr>
    </w:p>
    <w:p w14:paraId="7151FC16" w14:textId="01336790" w:rsidR="000D603A" w:rsidRDefault="003C008D" w:rsidP="000D603A">
      <w:pPr>
        <w:shd w:val="clear" w:color="auto" w:fill="FFFFFF"/>
        <w:spacing w:after="0"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Aynı şekilde mevcut emsaller göz önünde bulundurularak kapalı alan ve arsa yüzölçümü büyüklüklerine göre belirlenen düzeltme oranları aşağıda yer almaktadır.</w:t>
      </w:r>
    </w:p>
    <w:p w14:paraId="2C18C021" w14:textId="04554E2B" w:rsidR="003C008D" w:rsidRDefault="003C008D" w:rsidP="000D603A">
      <w:pPr>
        <w:shd w:val="clear" w:color="auto" w:fill="FFFFFF"/>
        <w:spacing w:after="0" w:line="240" w:lineRule="auto"/>
        <w:ind w:firstLine="567"/>
        <w:jc w:val="both"/>
        <w:rPr>
          <w:rFonts w:ascii="Times New Roman" w:eastAsia="Times New Roman" w:hAnsi="Times New Roman" w:cs="Times New Roman"/>
          <w:lang w:eastAsia="tr-TR"/>
        </w:rPr>
      </w:pPr>
    </w:p>
    <w:tbl>
      <w:tblPr>
        <w:tblW w:w="9067" w:type="dxa"/>
        <w:jc w:val="center"/>
        <w:tblCellMar>
          <w:left w:w="70" w:type="dxa"/>
          <w:right w:w="70" w:type="dxa"/>
        </w:tblCellMar>
        <w:tblLook w:val="04A0" w:firstRow="1" w:lastRow="0" w:firstColumn="1" w:lastColumn="0" w:noHBand="0" w:noVBand="1"/>
      </w:tblPr>
      <w:tblGrid>
        <w:gridCol w:w="1420"/>
        <w:gridCol w:w="1570"/>
        <w:gridCol w:w="1570"/>
        <w:gridCol w:w="1531"/>
        <w:gridCol w:w="1453"/>
        <w:gridCol w:w="1523"/>
      </w:tblGrid>
      <w:tr w:rsidR="003C008D" w:rsidRPr="003C008D" w14:paraId="54FAEACB" w14:textId="27174792" w:rsidTr="003C008D">
        <w:trPr>
          <w:trHeight w:val="290"/>
          <w:jc w:val="center"/>
        </w:trPr>
        <w:tc>
          <w:tcPr>
            <w:tcW w:w="45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6AEC0" w14:textId="792AD065"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Kapalı Alan Birim Fiyatı İçin Büyüklük Düzeltmesi</w:t>
            </w:r>
            <w:r w:rsidR="006B001A">
              <w:rPr>
                <w:rFonts w:ascii="Times New Roman" w:eastAsia="Times New Roman" w:hAnsi="Times New Roman" w:cs="Times New Roman"/>
                <w:color w:val="000000"/>
                <w:sz w:val="18"/>
                <w:szCs w:val="18"/>
                <w:lang w:eastAsia="tr-TR"/>
              </w:rPr>
              <w:t xml:space="preserve"> Tablosu</w:t>
            </w:r>
          </w:p>
        </w:tc>
        <w:tc>
          <w:tcPr>
            <w:tcW w:w="4507" w:type="dxa"/>
            <w:gridSpan w:val="3"/>
            <w:tcBorders>
              <w:top w:val="single" w:sz="4" w:space="0" w:color="auto"/>
              <w:left w:val="single" w:sz="4" w:space="0" w:color="auto"/>
              <w:bottom w:val="single" w:sz="4" w:space="0" w:color="auto"/>
              <w:right w:val="single" w:sz="4" w:space="0" w:color="auto"/>
            </w:tcBorders>
            <w:vAlign w:val="center"/>
          </w:tcPr>
          <w:p w14:paraId="43217A90" w14:textId="4E8019B8" w:rsidR="003C008D" w:rsidRPr="003C008D" w:rsidRDefault="003C008D" w:rsidP="003C008D">
            <w:pPr>
              <w:tabs>
                <w:tab w:val="left" w:pos="878"/>
              </w:tabs>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Arsa Birim Fiyatı İçin Büyüklük Düzeltmesi</w:t>
            </w:r>
            <w:r w:rsidR="006B001A">
              <w:rPr>
                <w:rFonts w:ascii="Times New Roman" w:eastAsia="Times New Roman" w:hAnsi="Times New Roman" w:cs="Times New Roman"/>
                <w:color w:val="000000"/>
                <w:sz w:val="18"/>
                <w:szCs w:val="18"/>
                <w:lang w:eastAsia="tr-TR"/>
              </w:rPr>
              <w:t xml:space="preserve"> Tablosu</w:t>
            </w:r>
          </w:p>
        </w:tc>
      </w:tr>
      <w:tr w:rsidR="003C008D" w:rsidRPr="003C008D" w14:paraId="673A8579" w14:textId="010809F2" w:rsidTr="003C008D">
        <w:trPr>
          <w:trHeight w:val="29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90E4EEE" w14:textId="23542FF6"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(E5/E3)</w:t>
            </w:r>
          </w:p>
        </w:tc>
        <w:tc>
          <w:tcPr>
            <w:tcW w:w="1570" w:type="dxa"/>
            <w:tcBorders>
              <w:top w:val="nil"/>
              <w:left w:val="nil"/>
              <w:bottom w:val="single" w:sz="4" w:space="0" w:color="auto"/>
              <w:right w:val="single" w:sz="4" w:space="0" w:color="auto"/>
            </w:tcBorders>
            <w:shd w:val="clear" w:color="auto" w:fill="auto"/>
            <w:noWrap/>
            <w:vAlign w:val="center"/>
            <w:hideMark/>
          </w:tcPr>
          <w:p w14:paraId="74F6CA7D" w14:textId="4D0C9F1F"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(E5/E2)</w:t>
            </w:r>
          </w:p>
        </w:tc>
        <w:tc>
          <w:tcPr>
            <w:tcW w:w="1570" w:type="dxa"/>
            <w:tcBorders>
              <w:top w:val="nil"/>
              <w:left w:val="nil"/>
              <w:bottom w:val="single" w:sz="4" w:space="0" w:color="auto"/>
              <w:right w:val="single" w:sz="4" w:space="0" w:color="auto"/>
            </w:tcBorders>
            <w:shd w:val="clear" w:color="auto" w:fill="auto"/>
            <w:noWrap/>
            <w:vAlign w:val="center"/>
            <w:hideMark/>
          </w:tcPr>
          <w:p w14:paraId="3AC308EF" w14:textId="7C749B63"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(E2/E3)</w:t>
            </w:r>
          </w:p>
        </w:tc>
        <w:tc>
          <w:tcPr>
            <w:tcW w:w="1531" w:type="dxa"/>
            <w:tcBorders>
              <w:top w:val="nil"/>
              <w:left w:val="nil"/>
              <w:bottom w:val="single" w:sz="4" w:space="0" w:color="auto"/>
              <w:right w:val="single" w:sz="4" w:space="0" w:color="auto"/>
            </w:tcBorders>
            <w:vAlign w:val="center"/>
          </w:tcPr>
          <w:p w14:paraId="0754520C" w14:textId="218AA354" w:rsidR="003C008D" w:rsidRPr="003C008D" w:rsidRDefault="003C008D" w:rsidP="003C008D">
            <w:pPr>
              <w:tabs>
                <w:tab w:val="left" w:pos="431"/>
                <w:tab w:val="center" w:pos="2182"/>
                <w:tab w:val="right" w:pos="4364"/>
              </w:tabs>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(E5/E3)</w:t>
            </w:r>
          </w:p>
        </w:tc>
        <w:tc>
          <w:tcPr>
            <w:tcW w:w="1453" w:type="dxa"/>
            <w:tcBorders>
              <w:top w:val="nil"/>
              <w:left w:val="nil"/>
              <w:bottom w:val="single" w:sz="4" w:space="0" w:color="auto"/>
              <w:right w:val="single" w:sz="4" w:space="0" w:color="auto"/>
            </w:tcBorders>
            <w:vAlign w:val="center"/>
          </w:tcPr>
          <w:p w14:paraId="5FA70A75" w14:textId="6ABD89FA" w:rsidR="003C008D" w:rsidRPr="003C008D" w:rsidRDefault="003C008D" w:rsidP="003C008D">
            <w:pPr>
              <w:tabs>
                <w:tab w:val="left" w:pos="431"/>
                <w:tab w:val="center" w:pos="2182"/>
                <w:tab w:val="right" w:pos="4364"/>
              </w:tabs>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(E6/E5)</w:t>
            </w:r>
          </w:p>
        </w:tc>
        <w:tc>
          <w:tcPr>
            <w:tcW w:w="1523" w:type="dxa"/>
            <w:tcBorders>
              <w:top w:val="nil"/>
              <w:left w:val="nil"/>
              <w:bottom w:val="single" w:sz="4" w:space="0" w:color="auto"/>
              <w:right w:val="single" w:sz="4" w:space="0" w:color="auto"/>
            </w:tcBorders>
            <w:vAlign w:val="center"/>
          </w:tcPr>
          <w:p w14:paraId="2C72338D" w14:textId="328D1DD0" w:rsidR="003C008D" w:rsidRPr="003C008D" w:rsidRDefault="003C008D" w:rsidP="003C008D">
            <w:pPr>
              <w:tabs>
                <w:tab w:val="left" w:pos="431"/>
                <w:tab w:val="center" w:pos="1882"/>
                <w:tab w:val="right" w:pos="4364"/>
              </w:tabs>
              <w:spacing w:after="0" w:line="240" w:lineRule="auto"/>
              <w:ind w:right="-50"/>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(E2/E3)</w:t>
            </w:r>
          </w:p>
        </w:tc>
      </w:tr>
      <w:tr w:rsidR="003C008D" w:rsidRPr="003C008D" w14:paraId="03D4608C" w14:textId="66BB6CB3" w:rsidTr="003C008D">
        <w:trPr>
          <w:trHeight w:val="29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B1F6C31" w14:textId="21111C58"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3</w:t>
            </w:r>
            <w:r w:rsidR="0029170C">
              <w:rPr>
                <w:rFonts w:ascii="Times New Roman" w:eastAsia="Times New Roman" w:hAnsi="Times New Roman" w:cs="Times New Roman"/>
                <w:color w:val="000000"/>
                <w:sz w:val="18"/>
                <w:szCs w:val="18"/>
                <w:lang w:eastAsia="tr-TR"/>
              </w:rPr>
              <w:t>.</w:t>
            </w:r>
            <w:r w:rsidRPr="003C008D">
              <w:rPr>
                <w:rFonts w:ascii="Times New Roman" w:eastAsia="Times New Roman" w:hAnsi="Times New Roman" w:cs="Times New Roman"/>
                <w:color w:val="000000"/>
                <w:sz w:val="18"/>
                <w:szCs w:val="18"/>
                <w:lang w:eastAsia="tr-TR"/>
              </w:rPr>
              <w:t>500-7</w:t>
            </w:r>
            <w:r w:rsidR="0029170C">
              <w:rPr>
                <w:rFonts w:ascii="Times New Roman" w:eastAsia="Times New Roman" w:hAnsi="Times New Roman" w:cs="Times New Roman"/>
                <w:color w:val="000000"/>
                <w:sz w:val="18"/>
                <w:szCs w:val="18"/>
                <w:lang w:eastAsia="tr-TR"/>
              </w:rPr>
              <w:t>.</w:t>
            </w:r>
            <w:r w:rsidRPr="003C008D">
              <w:rPr>
                <w:rFonts w:ascii="Times New Roman" w:eastAsia="Times New Roman" w:hAnsi="Times New Roman" w:cs="Times New Roman"/>
                <w:color w:val="000000"/>
                <w:sz w:val="18"/>
                <w:szCs w:val="18"/>
                <w:lang w:eastAsia="tr-TR"/>
              </w:rPr>
              <w:t>000</w:t>
            </w:r>
          </w:p>
        </w:tc>
        <w:tc>
          <w:tcPr>
            <w:tcW w:w="1570" w:type="dxa"/>
            <w:tcBorders>
              <w:top w:val="nil"/>
              <w:left w:val="nil"/>
              <w:bottom w:val="single" w:sz="4" w:space="0" w:color="auto"/>
              <w:right w:val="single" w:sz="4" w:space="0" w:color="auto"/>
            </w:tcBorders>
            <w:shd w:val="clear" w:color="auto" w:fill="auto"/>
            <w:noWrap/>
            <w:vAlign w:val="center"/>
            <w:hideMark/>
          </w:tcPr>
          <w:p w14:paraId="0F866999" w14:textId="406B46C4"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7</w:t>
            </w:r>
            <w:r w:rsidR="0029170C">
              <w:rPr>
                <w:rFonts w:ascii="Times New Roman" w:eastAsia="Times New Roman" w:hAnsi="Times New Roman" w:cs="Times New Roman"/>
                <w:color w:val="000000"/>
                <w:sz w:val="18"/>
                <w:szCs w:val="18"/>
                <w:lang w:eastAsia="tr-TR"/>
              </w:rPr>
              <w:t>.</w:t>
            </w:r>
            <w:r w:rsidRPr="003C008D">
              <w:rPr>
                <w:rFonts w:ascii="Times New Roman" w:eastAsia="Times New Roman" w:hAnsi="Times New Roman" w:cs="Times New Roman"/>
                <w:color w:val="000000"/>
                <w:sz w:val="18"/>
                <w:szCs w:val="18"/>
                <w:lang w:eastAsia="tr-TR"/>
              </w:rPr>
              <w:t>000-17</w:t>
            </w:r>
            <w:r w:rsidR="0029170C">
              <w:rPr>
                <w:rFonts w:ascii="Times New Roman" w:eastAsia="Times New Roman" w:hAnsi="Times New Roman" w:cs="Times New Roman"/>
                <w:color w:val="000000"/>
                <w:sz w:val="18"/>
                <w:szCs w:val="18"/>
                <w:lang w:eastAsia="tr-TR"/>
              </w:rPr>
              <w:t>.</w:t>
            </w:r>
            <w:r w:rsidRPr="003C008D">
              <w:rPr>
                <w:rFonts w:ascii="Times New Roman" w:eastAsia="Times New Roman" w:hAnsi="Times New Roman" w:cs="Times New Roman"/>
                <w:color w:val="000000"/>
                <w:sz w:val="18"/>
                <w:szCs w:val="18"/>
                <w:lang w:eastAsia="tr-TR"/>
              </w:rPr>
              <w:t>500</w:t>
            </w:r>
          </w:p>
        </w:tc>
        <w:tc>
          <w:tcPr>
            <w:tcW w:w="1570" w:type="dxa"/>
            <w:tcBorders>
              <w:top w:val="nil"/>
              <w:left w:val="nil"/>
              <w:bottom w:val="single" w:sz="4" w:space="0" w:color="auto"/>
              <w:right w:val="single" w:sz="4" w:space="0" w:color="auto"/>
            </w:tcBorders>
            <w:shd w:val="clear" w:color="auto" w:fill="auto"/>
            <w:noWrap/>
            <w:vAlign w:val="center"/>
            <w:hideMark/>
          </w:tcPr>
          <w:p w14:paraId="328DC53C" w14:textId="637CE2FD"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3</w:t>
            </w:r>
            <w:r w:rsidR="0029170C">
              <w:rPr>
                <w:rFonts w:ascii="Times New Roman" w:eastAsia="Times New Roman" w:hAnsi="Times New Roman" w:cs="Times New Roman"/>
                <w:color w:val="000000"/>
                <w:sz w:val="18"/>
                <w:szCs w:val="18"/>
                <w:lang w:eastAsia="tr-TR"/>
              </w:rPr>
              <w:t>.</w:t>
            </w:r>
            <w:r w:rsidRPr="003C008D">
              <w:rPr>
                <w:rFonts w:ascii="Times New Roman" w:eastAsia="Times New Roman" w:hAnsi="Times New Roman" w:cs="Times New Roman"/>
                <w:color w:val="000000"/>
                <w:sz w:val="18"/>
                <w:szCs w:val="18"/>
                <w:lang w:eastAsia="tr-TR"/>
              </w:rPr>
              <w:t>500-17</w:t>
            </w:r>
            <w:r w:rsidR="0029170C">
              <w:rPr>
                <w:rFonts w:ascii="Times New Roman" w:eastAsia="Times New Roman" w:hAnsi="Times New Roman" w:cs="Times New Roman"/>
                <w:color w:val="000000"/>
                <w:sz w:val="18"/>
                <w:szCs w:val="18"/>
                <w:lang w:eastAsia="tr-TR"/>
              </w:rPr>
              <w:t>.</w:t>
            </w:r>
            <w:r w:rsidRPr="003C008D">
              <w:rPr>
                <w:rFonts w:ascii="Times New Roman" w:eastAsia="Times New Roman" w:hAnsi="Times New Roman" w:cs="Times New Roman"/>
                <w:color w:val="000000"/>
                <w:sz w:val="18"/>
                <w:szCs w:val="18"/>
                <w:lang w:eastAsia="tr-TR"/>
              </w:rPr>
              <w:t>500</w:t>
            </w:r>
          </w:p>
        </w:tc>
        <w:tc>
          <w:tcPr>
            <w:tcW w:w="1531" w:type="dxa"/>
            <w:tcBorders>
              <w:top w:val="nil"/>
              <w:left w:val="nil"/>
              <w:bottom w:val="single" w:sz="4" w:space="0" w:color="auto"/>
              <w:right w:val="single" w:sz="4" w:space="0" w:color="auto"/>
            </w:tcBorders>
            <w:vAlign w:val="center"/>
          </w:tcPr>
          <w:p w14:paraId="4756D969" w14:textId="5EA89CF0" w:rsidR="003C008D" w:rsidRPr="003C008D" w:rsidRDefault="003C008D" w:rsidP="003C008D">
            <w:pPr>
              <w:tabs>
                <w:tab w:val="left" w:pos="624"/>
                <w:tab w:val="center" w:pos="2182"/>
                <w:tab w:val="right" w:pos="4364"/>
              </w:tabs>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5.000-10.000</w:t>
            </w:r>
          </w:p>
        </w:tc>
        <w:tc>
          <w:tcPr>
            <w:tcW w:w="1453" w:type="dxa"/>
            <w:tcBorders>
              <w:top w:val="nil"/>
              <w:left w:val="nil"/>
              <w:bottom w:val="single" w:sz="4" w:space="0" w:color="auto"/>
              <w:right w:val="single" w:sz="4" w:space="0" w:color="auto"/>
            </w:tcBorders>
            <w:vAlign w:val="center"/>
          </w:tcPr>
          <w:p w14:paraId="1D8BF157" w14:textId="38150E5B" w:rsidR="003C008D" w:rsidRPr="003C008D" w:rsidRDefault="003C008D" w:rsidP="003C008D">
            <w:pPr>
              <w:tabs>
                <w:tab w:val="left" w:pos="624"/>
                <w:tab w:val="center" w:pos="2182"/>
                <w:tab w:val="right" w:pos="4364"/>
              </w:tabs>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10.000-25.000</w:t>
            </w:r>
          </w:p>
        </w:tc>
        <w:tc>
          <w:tcPr>
            <w:tcW w:w="1523" w:type="dxa"/>
            <w:tcBorders>
              <w:top w:val="nil"/>
              <w:left w:val="nil"/>
              <w:bottom w:val="single" w:sz="4" w:space="0" w:color="auto"/>
              <w:right w:val="single" w:sz="4" w:space="0" w:color="auto"/>
            </w:tcBorders>
            <w:vAlign w:val="center"/>
          </w:tcPr>
          <w:p w14:paraId="3F45FF58" w14:textId="331B4439" w:rsidR="003C008D" w:rsidRPr="003C008D" w:rsidRDefault="003C008D" w:rsidP="003C008D">
            <w:pPr>
              <w:tabs>
                <w:tab w:val="left" w:pos="624"/>
                <w:tab w:val="center" w:pos="2182"/>
                <w:tab w:val="right" w:pos="4364"/>
              </w:tabs>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5.000-25.000</w:t>
            </w:r>
          </w:p>
        </w:tc>
      </w:tr>
      <w:tr w:rsidR="003C008D" w:rsidRPr="003C008D" w14:paraId="18DC74EC" w14:textId="0EA3902C" w:rsidTr="003C008D">
        <w:trPr>
          <w:trHeight w:val="29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58894DC" w14:textId="77777777"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4%</w:t>
            </w:r>
          </w:p>
        </w:tc>
        <w:tc>
          <w:tcPr>
            <w:tcW w:w="1570" w:type="dxa"/>
            <w:tcBorders>
              <w:top w:val="nil"/>
              <w:left w:val="nil"/>
              <w:bottom w:val="single" w:sz="4" w:space="0" w:color="auto"/>
              <w:right w:val="single" w:sz="4" w:space="0" w:color="auto"/>
            </w:tcBorders>
            <w:shd w:val="clear" w:color="auto" w:fill="auto"/>
            <w:noWrap/>
            <w:vAlign w:val="center"/>
            <w:hideMark/>
          </w:tcPr>
          <w:p w14:paraId="63C35FA9" w14:textId="77777777"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5%</w:t>
            </w:r>
          </w:p>
        </w:tc>
        <w:tc>
          <w:tcPr>
            <w:tcW w:w="1570" w:type="dxa"/>
            <w:tcBorders>
              <w:top w:val="nil"/>
              <w:left w:val="nil"/>
              <w:bottom w:val="single" w:sz="4" w:space="0" w:color="auto"/>
              <w:right w:val="single" w:sz="4" w:space="0" w:color="auto"/>
            </w:tcBorders>
            <w:shd w:val="clear" w:color="auto" w:fill="auto"/>
            <w:noWrap/>
            <w:vAlign w:val="center"/>
            <w:hideMark/>
          </w:tcPr>
          <w:p w14:paraId="5939C8E2" w14:textId="77777777" w:rsidR="003C008D" w:rsidRPr="003C008D" w:rsidRDefault="003C008D" w:rsidP="003C008D">
            <w:pPr>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9%</w:t>
            </w:r>
          </w:p>
        </w:tc>
        <w:tc>
          <w:tcPr>
            <w:tcW w:w="1531" w:type="dxa"/>
            <w:tcBorders>
              <w:top w:val="nil"/>
              <w:left w:val="nil"/>
              <w:bottom w:val="single" w:sz="4" w:space="0" w:color="auto"/>
              <w:right w:val="single" w:sz="4" w:space="0" w:color="auto"/>
            </w:tcBorders>
            <w:vAlign w:val="center"/>
          </w:tcPr>
          <w:p w14:paraId="3E20344D" w14:textId="09283970" w:rsidR="003C008D" w:rsidRPr="003C008D" w:rsidRDefault="003C008D" w:rsidP="003C008D">
            <w:pPr>
              <w:tabs>
                <w:tab w:val="center" w:pos="2536"/>
                <w:tab w:val="right" w:pos="4364"/>
              </w:tabs>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8%</w:t>
            </w:r>
          </w:p>
        </w:tc>
        <w:tc>
          <w:tcPr>
            <w:tcW w:w="1453" w:type="dxa"/>
            <w:tcBorders>
              <w:top w:val="nil"/>
              <w:left w:val="nil"/>
              <w:bottom w:val="single" w:sz="4" w:space="0" w:color="auto"/>
              <w:right w:val="single" w:sz="4" w:space="0" w:color="auto"/>
            </w:tcBorders>
            <w:vAlign w:val="center"/>
          </w:tcPr>
          <w:p w14:paraId="7EF5D8EE" w14:textId="43C5804E" w:rsidR="003C008D" w:rsidRPr="003C008D" w:rsidRDefault="003C008D" w:rsidP="003C008D">
            <w:pPr>
              <w:tabs>
                <w:tab w:val="center" w:pos="2536"/>
                <w:tab w:val="right" w:pos="4364"/>
              </w:tabs>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10%</w:t>
            </w:r>
          </w:p>
        </w:tc>
        <w:tc>
          <w:tcPr>
            <w:tcW w:w="1523" w:type="dxa"/>
            <w:tcBorders>
              <w:top w:val="nil"/>
              <w:left w:val="nil"/>
              <w:bottom w:val="single" w:sz="4" w:space="0" w:color="auto"/>
              <w:right w:val="single" w:sz="4" w:space="0" w:color="auto"/>
            </w:tcBorders>
            <w:vAlign w:val="center"/>
          </w:tcPr>
          <w:p w14:paraId="33DEA7C0" w14:textId="4C99CFCB" w:rsidR="003C008D" w:rsidRPr="003C008D" w:rsidRDefault="003C008D" w:rsidP="003C008D">
            <w:pPr>
              <w:tabs>
                <w:tab w:val="center" w:pos="2536"/>
                <w:tab w:val="right" w:pos="4364"/>
              </w:tabs>
              <w:spacing w:after="0" w:line="240" w:lineRule="auto"/>
              <w:jc w:val="center"/>
              <w:rPr>
                <w:rFonts w:ascii="Times New Roman" w:eastAsia="Times New Roman" w:hAnsi="Times New Roman" w:cs="Times New Roman"/>
                <w:color w:val="000000"/>
                <w:sz w:val="18"/>
                <w:szCs w:val="18"/>
                <w:lang w:eastAsia="tr-TR"/>
              </w:rPr>
            </w:pPr>
            <w:r w:rsidRPr="003C008D">
              <w:rPr>
                <w:rFonts w:ascii="Times New Roman" w:eastAsia="Times New Roman" w:hAnsi="Times New Roman" w:cs="Times New Roman"/>
                <w:color w:val="000000"/>
                <w:sz w:val="18"/>
                <w:szCs w:val="18"/>
                <w:lang w:eastAsia="tr-TR"/>
              </w:rPr>
              <w:t>17%</w:t>
            </w:r>
          </w:p>
        </w:tc>
      </w:tr>
    </w:tbl>
    <w:p w14:paraId="57A48044" w14:textId="77777777" w:rsidR="003C008D" w:rsidRPr="008402E3" w:rsidRDefault="003C008D" w:rsidP="000D603A">
      <w:pPr>
        <w:shd w:val="clear" w:color="auto" w:fill="FFFFFF"/>
        <w:spacing w:after="0" w:line="240" w:lineRule="auto"/>
        <w:ind w:firstLine="567"/>
        <w:jc w:val="both"/>
        <w:rPr>
          <w:rFonts w:ascii="Times New Roman" w:eastAsia="Times New Roman" w:hAnsi="Times New Roman" w:cs="Times New Roman"/>
          <w:lang w:eastAsia="tr-TR"/>
        </w:rPr>
      </w:pPr>
    </w:p>
    <w:p w14:paraId="6A494D7F" w14:textId="77777777" w:rsidR="0029170C" w:rsidRDefault="0029170C" w:rsidP="00EC6F64">
      <w:pPr>
        <w:shd w:val="clear" w:color="auto" w:fill="FFFFFF"/>
        <w:spacing w:after="0"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Örneğin “Emsal Karşılaştırma Analiz Tablosunda” emsal 1’de arsa için büyüklük düzeltmesi %3,33 şu şekilde hesaplanmıştır:</w:t>
      </w:r>
    </w:p>
    <w:p w14:paraId="3EA0DC7C" w14:textId="142211BB" w:rsidR="008402E3" w:rsidRPr="00923547" w:rsidRDefault="0029170C" w:rsidP="00EC6F64">
      <w:pPr>
        <w:shd w:val="clear" w:color="auto" w:fill="FFFFFF"/>
        <w:spacing w:after="0"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Yukarıda yer </w:t>
      </w:r>
      <w:r w:rsidR="006B001A">
        <w:rPr>
          <w:rFonts w:ascii="Times New Roman" w:eastAsia="Times New Roman" w:hAnsi="Times New Roman" w:cs="Times New Roman"/>
          <w:lang w:eastAsia="tr-TR"/>
        </w:rPr>
        <w:t xml:space="preserve">alan </w:t>
      </w:r>
      <w:r>
        <w:rPr>
          <w:rFonts w:ascii="Times New Roman" w:eastAsia="Times New Roman" w:hAnsi="Times New Roman" w:cs="Times New Roman"/>
          <w:lang w:eastAsia="tr-TR"/>
        </w:rPr>
        <w:t xml:space="preserve">“Arsa Birim Fiyatı İçin Büyüklük Düzeltmesi” tablosunda, emsal 1 ve değerleme konusu parselin </w:t>
      </w:r>
      <w:r w:rsidR="006B001A">
        <w:rPr>
          <w:rFonts w:ascii="Times New Roman" w:eastAsia="Times New Roman" w:hAnsi="Times New Roman" w:cs="Times New Roman"/>
          <w:lang w:eastAsia="tr-TR"/>
        </w:rPr>
        <w:t>yüzölçümleri dikkate alındığında emsal 6 ve emsal 5 için hesaplanan indirgeme oranı içerisinde (%10) 25.000</w:t>
      </w:r>
      <w:r w:rsidR="00854EE0">
        <w:rPr>
          <w:rFonts w:ascii="Times New Roman" w:eastAsia="Times New Roman" w:hAnsi="Times New Roman" w:cs="Times New Roman"/>
          <w:lang w:eastAsia="tr-TR"/>
        </w:rPr>
        <w:t xml:space="preserve"> </w:t>
      </w:r>
      <w:r w:rsidR="006B001A">
        <w:rPr>
          <w:rFonts w:ascii="Times New Roman" w:eastAsia="Times New Roman" w:hAnsi="Times New Roman" w:cs="Times New Roman"/>
          <w:lang w:eastAsia="tr-TR"/>
        </w:rPr>
        <w:t>m</w:t>
      </w:r>
      <w:r w:rsidR="006B001A">
        <w:rPr>
          <w:rFonts w:ascii="Times New Roman" w:eastAsia="Times New Roman" w:hAnsi="Times New Roman" w:cs="Times New Roman"/>
          <w:vertAlign w:val="superscript"/>
          <w:lang w:eastAsia="tr-TR"/>
        </w:rPr>
        <w:t>2</w:t>
      </w:r>
      <w:r w:rsidR="006B001A">
        <w:rPr>
          <w:rFonts w:ascii="Times New Roman" w:eastAsia="Times New Roman" w:hAnsi="Times New Roman" w:cs="Times New Roman"/>
          <w:lang w:eastAsia="tr-TR"/>
        </w:rPr>
        <w:t xml:space="preserve"> yüzölçümlü emsal 1’in birim fiyatından, değerleme konusu parselin yüzölçümü için indirgeme oranı yaklaşık olarak; (25.000-20.000)x%10/(25.000-10.000)=%3,33 olarak hesaplanmıştır.</w:t>
      </w:r>
      <w:r w:rsidR="007177F7">
        <w:rPr>
          <w:rFonts w:ascii="Times New Roman" w:eastAsia="Times New Roman" w:hAnsi="Times New Roman" w:cs="Times New Roman"/>
          <w:lang w:eastAsia="tr-TR"/>
        </w:rPr>
        <w:t xml:space="preserve"> Yani 10.000</w:t>
      </w:r>
      <w:r w:rsidR="00923547">
        <w:rPr>
          <w:rFonts w:ascii="Times New Roman" w:eastAsia="Times New Roman" w:hAnsi="Times New Roman" w:cs="Times New Roman"/>
          <w:lang w:eastAsia="tr-TR"/>
        </w:rPr>
        <w:t xml:space="preserve"> </w:t>
      </w:r>
      <w:r w:rsidR="007177F7">
        <w:rPr>
          <w:rFonts w:ascii="Times New Roman" w:eastAsia="Times New Roman" w:hAnsi="Times New Roman" w:cs="Times New Roman"/>
          <w:lang w:eastAsia="tr-TR"/>
        </w:rPr>
        <w:t>m</w:t>
      </w:r>
      <w:r w:rsidR="007177F7">
        <w:rPr>
          <w:rFonts w:ascii="Times New Roman" w:eastAsia="Times New Roman" w:hAnsi="Times New Roman" w:cs="Times New Roman"/>
          <w:vertAlign w:val="superscript"/>
          <w:lang w:eastAsia="tr-TR"/>
        </w:rPr>
        <w:t>2</w:t>
      </w:r>
      <w:r w:rsidR="007177F7">
        <w:rPr>
          <w:rFonts w:ascii="Times New Roman" w:eastAsia="Times New Roman" w:hAnsi="Times New Roman" w:cs="Times New Roman"/>
          <w:lang w:eastAsia="tr-TR"/>
        </w:rPr>
        <w:t xml:space="preserve"> yüzölçümlü arsanın birim fiyatı ile 25.000</w:t>
      </w:r>
      <w:r w:rsidR="00923547">
        <w:rPr>
          <w:rFonts w:ascii="Times New Roman" w:eastAsia="Times New Roman" w:hAnsi="Times New Roman" w:cs="Times New Roman"/>
          <w:lang w:eastAsia="tr-TR"/>
        </w:rPr>
        <w:t xml:space="preserve"> m</w:t>
      </w:r>
      <w:r w:rsidR="00923547">
        <w:rPr>
          <w:rFonts w:ascii="Times New Roman" w:eastAsia="Times New Roman" w:hAnsi="Times New Roman" w:cs="Times New Roman"/>
          <w:vertAlign w:val="superscript"/>
          <w:lang w:eastAsia="tr-TR"/>
        </w:rPr>
        <w:t>2</w:t>
      </w:r>
      <w:r w:rsidR="00923547">
        <w:rPr>
          <w:rFonts w:ascii="Times New Roman" w:eastAsia="Times New Roman" w:hAnsi="Times New Roman" w:cs="Times New Roman"/>
          <w:lang w:eastAsia="tr-TR"/>
        </w:rPr>
        <w:t xml:space="preserve"> </w:t>
      </w:r>
      <w:r w:rsidR="00923547">
        <w:rPr>
          <w:rFonts w:ascii="Times New Roman" w:eastAsia="Times New Roman" w:hAnsi="Times New Roman" w:cs="Times New Roman"/>
          <w:lang w:eastAsia="tr-TR"/>
        </w:rPr>
        <w:lastRenderedPageBreak/>
        <w:t>yüzölçümlü arsanın birim fiyatları arasında, değerleme konusu 20.000 m</w:t>
      </w:r>
      <w:r w:rsidR="00923547">
        <w:rPr>
          <w:rFonts w:ascii="Times New Roman" w:eastAsia="Times New Roman" w:hAnsi="Times New Roman" w:cs="Times New Roman"/>
          <w:vertAlign w:val="superscript"/>
          <w:lang w:eastAsia="tr-TR"/>
        </w:rPr>
        <w:t>2</w:t>
      </w:r>
      <w:r w:rsidR="00923547">
        <w:rPr>
          <w:rFonts w:ascii="Times New Roman" w:eastAsia="Times New Roman" w:hAnsi="Times New Roman" w:cs="Times New Roman"/>
          <w:lang w:eastAsia="tr-TR"/>
        </w:rPr>
        <w:t xml:space="preserve"> yüzölçümlü arsanın birim fiyatının ne olabileceği ile ilgili ara değerin bulunması amaçlanmıştır.</w:t>
      </w:r>
    </w:p>
    <w:p w14:paraId="7490909B" w14:textId="5E69E3AB" w:rsidR="00DD0DB9" w:rsidRDefault="00DD0DB9" w:rsidP="00EC6F64">
      <w:pPr>
        <w:shd w:val="clear" w:color="auto" w:fill="FFFFFF"/>
        <w:spacing w:after="0"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Bununla birlikte emsal 1’de; emsal 1 için hesaplanan arsa birim fiyatından (951</w:t>
      </w:r>
      <w:r w:rsidR="00854EE0">
        <w:rPr>
          <w:rFonts w:ascii="Times New Roman" w:eastAsia="Times New Roman" w:hAnsi="Times New Roman" w:cs="Times New Roman"/>
          <w:lang w:eastAsia="tr-TR"/>
        </w:rPr>
        <w:t>,-</w:t>
      </w:r>
      <w:r>
        <w:rPr>
          <w:rFonts w:ascii="Times New Roman" w:eastAsia="Times New Roman" w:hAnsi="Times New Roman" w:cs="Times New Roman"/>
          <w:lang w:eastAsia="tr-TR"/>
        </w:rPr>
        <w:t>TL), değerleme konusu gayrimenkul için hesaplanan düzeltilmiş arsa birim fiyatına (751</w:t>
      </w:r>
      <w:r w:rsidR="00854EE0">
        <w:rPr>
          <w:rFonts w:ascii="Times New Roman" w:eastAsia="Times New Roman" w:hAnsi="Times New Roman" w:cs="Times New Roman"/>
          <w:lang w:eastAsia="tr-TR"/>
        </w:rPr>
        <w:t>,-</w:t>
      </w:r>
      <w:r>
        <w:rPr>
          <w:rFonts w:ascii="Times New Roman" w:eastAsia="Times New Roman" w:hAnsi="Times New Roman" w:cs="Times New Roman"/>
          <w:lang w:eastAsia="tr-TR"/>
        </w:rPr>
        <w:t>TL) aşağıdaki şekilde ulaşılmıştır:</w:t>
      </w:r>
    </w:p>
    <w:p w14:paraId="0B949BB2" w14:textId="7AA6502D" w:rsidR="00DD0DB9" w:rsidRDefault="00DD0DB9" w:rsidP="00EC6F64">
      <w:pPr>
        <w:shd w:val="clear" w:color="auto" w:fill="FFFFFF"/>
        <w:spacing w:after="0"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901</w:t>
      </w:r>
      <w:r w:rsidR="00854EE0">
        <w:rPr>
          <w:rFonts w:ascii="Times New Roman" w:eastAsia="Times New Roman" w:hAnsi="Times New Roman" w:cs="Times New Roman"/>
          <w:lang w:eastAsia="tr-TR"/>
        </w:rPr>
        <w:t>-</w:t>
      </w:r>
      <w:r>
        <w:rPr>
          <w:rFonts w:ascii="Times New Roman" w:eastAsia="Times New Roman" w:hAnsi="Times New Roman" w:cs="Times New Roman"/>
          <w:lang w:eastAsia="tr-TR"/>
        </w:rPr>
        <w:t>TL+901</w:t>
      </w:r>
      <w:r w:rsidR="00854EE0">
        <w:rPr>
          <w:rFonts w:ascii="Times New Roman" w:eastAsia="Times New Roman" w:hAnsi="Times New Roman" w:cs="Times New Roman"/>
          <w:lang w:eastAsia="tr-TR"/>
        </w:rPr>
        <w:t>-</w:t>
      </w:r>
      <w:r>
        <w:rPr>
          <w:rFonts w:ascii="Times New Roman" w:eastAsia="Times New Roman" w:hAnsi="Times New Roman" w:cs="Times New Roman"/>
          <w:lang w:eastAsia="tr-TR"/>
        </w:rPr>
        <w:t>TLx%3,33+901</w:t>
      </w:r>
      <w:r w:rsidR="00854EE0">
        <w:rPr>
          <w:rFonts w:ascii="Times New Roman" w:eastAsia="Times New Roman" w:hAnsi="Times New Roman" w:cs="Times New Roman"/>
          <w:lang w:eastAsia="tr-TR"/>
        </w:rPr>
        <w:t>-</w:t>
      </w:r>
      <w:proofErr w:type="gramStart"/>
      <w:r>
        <w:rPr>
          <w:rFonts w:ascii="Times New Roman" w:eastAsia="Times New Roman" w:hAnsi="Times New Roman" w:cs="Times New Roman"/>
          <w:lang w:eastAsia="tr-TR"/>
        </w:rPr>
        <w:t>TLx(</w:t>
      </w:r>
      <w:proofErr w:type="gramEnd"/>
      <w:r>
        <w:rPr>
          <w:rFonts w:ascii="Times New Roman" w:eastAsia="Times New Roman" w:hAnsi="Times New Roman" w:cs="Times New Roman"/>
          <w:lang w:eastAsia="tr-TR"/>
        </w:rPr>
        <w:t>-%20)=~751</w:t>
      </w:r>
      <w:r w:rsidR="00854EE0">
        <w:rPr>
          <w:rFonts w:ascii="Times New Roman" w:eastAsia="Times New Roman" w:hAnsi="Times New Roman" w:cs="Times New Roman"/>
          <w:lang w:eastAsia="tr-TR"/>
        </w:rPr>
        <w:t>-</w:t>
      </w:r>
      <w:r>
        <w:rPr>
          <w:rFonts w:ascii="Times New Roman" w:eastAsia="Times New Roman" w:hAnsi="Times New Roman" w:cs="Times New Roman"/>
          <w:lang w:eastAsia="tr-TR"/>
        </w:rPr>
        <w:t>TL</w:t>
      </w:r>
    </w:p>
    <w:p w14:paraId="0930594D" w14:textId="5977FCCF" w:rsidR="00DD0DB9" w:rsidRDefault="00DD0DB9" w:rsidP="00DD0DB9">
      <w:pPr>
        <w:shd w:val="clear" w:color="auto" w:fill="FFFFFF"/>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Tablodaki diğer indirgeme hesaplamaları da aynı şekilde hesaplanmıştır.</w:t>
      </w:r>
    </w:p>
    <w:p w14:paraId="6B2A72FA" w14:textId="5DC45311" w:rsidR="00126454" w:rsidRDefault="00126454" w:rsidP="00DD0DB9">
      <w:pPr>
        <w:shd w:val="clear" w:color="auto" w:fill="FFFFFF"/>
        <w:spacing w:after="0" w:line="240" w:lineRule="auto"/>
        <w:jc w:val="both"/>
        <w:rPr>
          <w:rFonts w:ascii="Times New Roman" w:eastAsia="Times New Roman" w:hAnsi="Times New Roman" w:cs="Times New Roman"/>
          <w:lang w:eastAsia="tr-TR"/>
        </w:rPr>
      </w:pPr>
    </w:p>
    <w:p w14:paraId="500F2B0B" w14:textId="5294B33F" w:rsidR="00126454" w:rsidRDefault="00126454" w:rsidP="00473A1A">
      <w:pPr>
        <w:shd w:val="clear" w:color="auto" w:fill="FFFFFF"/>
        <w:spacing w:after="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“Emsal Karşılaştırma Analizi Tablosunda” yapılan hesaplamalarda düzeltilmiş arsa birim fiyatları ile düzeltilmiş kapalı alan birim fiyatlarının birbirine yakın olduğu </w:t>
      </w:r>
      <w:r w:rsidR="00C113A9">
        <w:rPr>
          <w:rFonts w:ascii="Times New Roman" w:eastAsia="Times New Roman" w:hAnsi="Times New Roman" w:cs="Times New Roman"/>
          <w:lang w:eastAsia="tr-TR"/>
        </w:rPr>
        <w:t xml:space="preserve">görülmekte olup; bu veriler </w:t>
      </w:r>
      <w:r>
        <w:rPr>
          <w:rFonts w:ascii="Times New Roman" w:eastAsia="Times New Roman" w:hAnsi="Times New Roman" w:cs="Times New Roman"/>
          <w:lang w:eastAsia="tr-TR"/>
        </w:rPr>
        <w:t xml:space="preserve"> doğrultusunda emsallerden, değerleme konusu gayrimenkulün Pazar değerini hesaplamak üzere;  değerleme konusu gayrimenkulün kapalı alan birim fiyatı ve arsa birim fiyatı, değerleme konusu gayrimenkule hem konum hem de büyüklük olarak yakın özelliklere sahip emsal 2’</w:t>
      </w:r>
      <w:r w:rsidR="00C113A9">
        <w:rPr>
          <w:rFonts w:ascii="Times New Roman" w:eastAsia="Times New Roman" w:hAnsi="Times New Roman" w:cs="Times New Roman"/>
          <w:lang w:eastAsia="tr-TR"/>
        </w:rPr>
        <w:t>d</w:t>
      </w:r>
      <w:r>
        <w:rPr>
          <w:rFonts w:ascii="Times New Roman" w:eastAsia="Times New Roman" w:hAnsi="Times New Roman" w:cs="Times New Roman"/>
          <w:lang w:eastAsia="tr-TR"/>
        </w:rPr>
        <w:t xml:space="preserve">e hesaplanan düzeltilmiş birim fiyatlar dikkate alınmıştır. </w:t>
      </w:r>
      <w:r w:rsidR="00C113A9">
        <w:rPr>
          <w:rFonts w:ascii="Times New Roman" w:eastAsia="Times New Roman" w:hAnsi="Times New Roman" w:cs="Times New Roman"/>
          <w:lang w:eastAsia="tr-TR"/>
        </w:rPr>
        <w:t>(</w:t>
      </w:r>
      <w:r w:rsidR="00C113A9" w:rsidRPr="00C113A9">
        <w:rPr>
          <w:rFonts w:ascii="Times New Roman" w:eastAsia="Times New Roman" w:hAnsi="Times New Roman" w:cs="Times New Roman"/>
          <w:lang w:eastAsia="tr-TR"/>
        </w:rPr>
        <w:t>Düzeltilmiş Arsa Birim Fiyatı</w:t>
      </w:r>
      <w:r w:rsidR="00854EE0">
        <w:rPr>
          <w:rFonts w:ascii="Times New Roman" w:eastAsia="Times New Roman" w:hAnsi="Times New Roman" w:cs="Times New Roman"/>
          <w:lang w:eastAsia="tr-TR"/>
        </w:rPr>
        <w:t xml:space="preserve"> 744,-</w:t>
      </w:r>
      <w:r w:rsidR="00C113A9">
        <w:rPr>
          <w:rFonts w:ascii="Times New Roman" w:eastAsia="Times New Roman" w:hAnsi="Times New Roman" w:cs="Times New Roman"/>
          <w:lang w:eastAsia="tr-TR"/>
        </w:rPr>
        <w:t xml:space="preserve">TL, </w:t>
      </w:r>
      <w:r w:rsidR="00C113A9" w:rsidRPr="00C113A9">
        <w:rPr>
          <w:rFonts w:ascii="Times New Roman" w:eastAsia="Times New Roman" w:hAnsi="Times New Roman" w:cs="Times New Roman"/>
          <w:lang w:eastAsia="tr-TR"/>
        </w:rPr>
        <w:t>Düzeltilmiş Kapalı Alan Birim Fiyatı</w:t>
      </w:r>
      <w:r w:rsidR="00C113A9">
        <w:rPr>
          <w:rFonts w:ascii="Times New Roman" w:eastAsia="Times New Roman" w:hAnsi="Times New Roman" w:cs="Times New Roman"/>
          <w:lang w:eastAsia="tr-TR"/>
        </w:rPr>
        <w:t xml:space="preserve"> 2.158</w:t>
      </w:r>
      <w:r w:rsidR="00854EE0">
        <w:rPr>
          <w:rFonts w:ascii="Times New Roman" w:eastAsia="Times New Roman" w:hAnsi="Times New Roman" w:cs="Times New Roman"/>
          <w:lang w:eastAsia="tr-TR"/>
        </w:rPr>
        <w:t>,-</w:t>
      </w:r>
      <w:r w:rsidR="00C113A9">
        <w:rPr>
          <w:rFonts w:ascii="Times New Roman" w:eastAsia="Times New Roman" w:hAnsi="Times New Roman" w:cs="Times New Roman"/>
          <w:lang w:eastAsia="tr-TR"/>
        </w:rPr>
        <w:t>TL)</w:t>
      </w:r>
    </w:p>
    <w:p w14:paraId="128FB359" w14:textId="67E98A22" w:rsidR="00C113A9" w:rsidRDefault="00C113A9" w:rsidP="00126454">
      <w:pPr>
        <w:shd w:val="clear" w:color="auto" w:fill="FFFFFF"/>
        <w:spacing w:after="0" w:line="240" w:lineRule="auto"/>
        <w:jc w:val="both"/>
        <w:rPr>
          <w:rFonts w:ascii="Times New Roman" w:eastAsia="Times New Roman" w:hAnsi="Times New Roman" w:cs="Times New Roman"/>
          <w:lang w:eastAsia="tr-TR"/>
        </w:rPr>
      </w:pPr>
    </w:p>
    <w:p w14:paraId="0565176B" w14:textId="3974E059" w:rsidR="00C113A9" w:rsidRDefault="00C113A9" w:rsidP="00126454">
      <w:pPr>
        <w:shd w:val="clear" w:color="auto" w:fill="FFFFFF"/>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Bu doğrultuda Pazar yaklaşımı yöntemine göre </w:t>
      </w:r>
      <w:r w:rsidR="00D902B8">
        <w:rPr>
          <w:rFonts w:ascii="Times New Roman" w:eastAsia="Times New Roman" w:hAnsi="Times New Roman" w:cs="Times New Roman"/>
          <w:lang w:eastAsia="tr-TR"/>
        </w:rPr>
        <w:t>değeri</w:t>
      </w:r>
      <w:r>
        <w:rPr>
          <w:rFonts w:ascii="Times New Roman" w:eastAsia="Times New Roman" w:hAnsi="Times New Roman" w:cs="Times New Roman"/>
          <w:lang w:eastAsia="tr-TR"/>
        </w:rPr>
        <w:t>:</w:t>
      </w:r>
    </w:p>
    <w:p w14:paraId="196F3735" w14:textId="093C7C2E" w:rsidR="00C113A9" w:rsidRDefault="00C113A9" w:rsidP="00126454">
      <w:pPr>
        <w:shd w:val="clear" w:color="auto" w:fill="FFFFFF"/>
        <w:spacing w:after="0" w:line="240" w:lineRule="auto"/>
        <w:jc w:val="both"/>
        <w:rPr>
          <w:rFonts w:ascii="Times New Roman" w:eastAsia="Times New Roman" w:hAnsi="Times New Roman" w:cs="Times New Roman"/>
          <w:lang w:eastAsia="tr-TR"/>
        </w:rPr>
      </w:pPr>
    </w:p>
    <w:tbl>
      <w:tblPr>
        <w:tblW w:w="7232" w:type="dxa"/>
        <w:jc w:val="center"/>
        <w:tblCellMar>
          <w:left w:w="70" w:type="dxa"/>
          <w:right w:w="70" w:type="dxa"/>
        </w:tblCellMar>
        <w:tblLook w:val="04A0" w:firstRow="1" w:lastRow="0" w:firstColumn="1" w:lastColumn="0" w:noHBand="0" w:noVBand="1"/>
      </w:tblPr>
      <w:tblGrid>
        <w:gridCol w:w="2594"/>
        <w:gridCol w:w="1352"/>
        <w:gridCol w:w="1393"/>
        <w:gridCol w:w="1893"/>
      </w:tblGrid>
      <w:tr w:rsidR="00C113A9" w:rsidRPr="00C113A9" w14:paraId="20EF8E4A" w14:textId="77777777" w:rsidTr="00854EE0">
        <w:trPr>
          <w:trHeight w:val="266"/>
          <w:jc w:val="center"/>
        </w:trPr>
        <w:tc>
          <w:tcPr>
            <w:tcW w:w="7232" w:type="dxa"/>
            <w:gridSpan w:val="4"/>
            <w:tcBorders>
              <w:top w:val="nil"/>
              <w:left w:val="nil"/>
              <w:bottom w:val="single" w:sz="12" w:space="0" w:color="auto"/>
              <w:right w:val="nil"/>
            </w:tcBorders>
            <w:shd w:val="clear" w:color="auto" w:fill="auto"/>
            <w:noWrap/>
            <w:vAlign w:val="bottom"/>
            <w:hideMark/>
          </w:tcPr>
          <w:p w14:paraId="59014637" w14:textId="77777777" w:rsidR="00C113A9" w:rsidRPr="00C113A9" w:rsidRDefault="00C113A9" w:rsidP="00C113A9">
            <w:pPr>
              <w:spacing w:after="0" w:line="240" w:lineRule="auto"/>
              <w:jc w:val="center"/>
              <w:rPr>
                <w:rFonts w:ascii="Times New Roman" w:eastAsia="Times New Roman" w:hAnsi="Times New Roman" w:cs="Times New Roman"/>
                <w:color w:val="000000"/>
                <w:lang w:eastAsia="tr-TR"/>
              </w:rPr>
            </w:pPr>
            <w:r w:rsidRPr="00C113A9">
              <w:rPr>
                <w:rFonts w:ascii="Times New Roman" w:eastAsia="Times New Roman" w:hAnsi="Times New Roman" w:cs="Times New Roman"/>
                <w:color w:val="000000"/>
                <w:lang w:eastAsia="tr-TR"/>
              </w:rPr>
              <w:t>Pazar Yaklaşımı Yöntemi İle Kapalı Alan Üzerinden Hesaplama</w:t>
            </w:r>
          </w:p>
        </w:tc>
      </w:tr>
      <w:tr w:rsidR="00C113A9" w:rsidRPr="00C113A9" w14:paraId="7D4098D8" w14:textId="77777777" w:rsidTr="00854EE0">
        <w:trPr>
          <w:trHeight w:val="779"/>
          <w:jc w:val="center"/>
        </w:trPr>
        <w:tc>
          <w:tcPr>
            <w:tcW w:w="2594" w:type="dxa"/>
            <w:tcBorders>
              <w:top w:val="nil"/>
              <w:left w:val="nil"/>
              <w:bottom w:val="nil"/>
              <w:right w:val="nil"/>
            </w:tcBorders>
            <w:shd w:val="clear" w:color="auto" w:fill="auto"/>
            <w:noWrap/>
            <w:vAlign w:val="bottom"/>
            <w:hideMark/>
          </w:tcPr>
          <w:p w14:paraId="21326C59" w14:textId="77777777" w:rsidR="00C113A9" w:rsidRPr="00C113A9" w:rsidRDefault="00C113A9" w:rsidP="00C113A9">
            <w:pPr>
              <w:spacing w:after="0" w:line="240" w:lineRule="auto"/>
              <w:jc w:val="center"/>
              <w:rPr>
                <w:rFonts w:ascii="Times New Roman" w:eastAsia="Times New Roman" w:hAnsi="Times New Roman" w:cs="Times New Roman"/>
                <w:color w:val="000000"/>
                <w:lang w:eastAsia="tr-TR"/>
              </w:rPr>
            </w:pPr>
          </w:p>
        </w:tc>
        <w:tc>
          <w:tcPr>
            <w:tcW w:w="1352" w:type="dxa"/>
            <w:tcBorders>
              <w:top w:val="nil"/>
              <w:left w:val="nil"/>
              <w:bottom w:val="single" w:sz="4" w:space="0" w:color="auto"/>
              <w:right w:val="nil"/>
            </w:tcBorders>
            <w:shd w:val="clear" w:color="auto" w:fill="auto"/>
            <w:noWrap/>
            <w:vAlign w:val="bottom"/>
            <w:hideMark/>
          </w:tcPr>
          <w:p w14:paraId="26736667" w14:textId="77777777" w:rsidR="00C113A9" w:rsidRPr="00C113A9" w:rsidRDefault="00C113A9" w:rsidP="00C113A9">
            <w:pPr>
              <w:spacing w:after="0" w:line="240" w:lineRule="auto"/>
              <w:rPr>
                <w:rFonts w:ascii="Times New Roman" w:eastAsia="Times New Roman" w:hAnsi="Times New Roman" w:cs="Times New Roman"/>
                <w:color w:val="000000"/>
                <w:lang w:eastAsia="tr-TR"/>
              </w:rPr>
            </w:pPr>
            <w:r w:rsidRPr="00C113A9">
              <w:rPr>
                <w:rFonts w:ascii="Times New Roman" w:eastAsia="Times New Roman" w:hAnsi="Times New Roman" w:cs="Times New Roman"/>
                <w:color w:val="000000"/>
                <w:lang w:eastAsia="tr-TR"/>
              </w:rPr>
              <w:t>Alan (m²)</w:t>
            </w:r>
          </w:p>
        </w:tc>
        <w:tc>
          <w:tcPr>
            <w:tcW w:w="1393" w:type="dxa"/>
            <w:tcBorders>
              <w:top w:val="nil"/>
              <w:left w:val="nil"/>
              <w:bottom w:val="single" w:sz="4" w:space="0" w:color="auto"/>
              <w:right w:val="nil"/>
            </w:tcBorders>
            <w:shd w:val="clear" w:color="auto" w:fill="auto"/>
            <w:vAlign w:val="bottom"/>
            <w:hideMark/>
          </w:tcPr>
          <w:p w14:paraId="342C4F9E" w14:textId="77777777" w:rsidR="00C113A9" w:rsidRPr="00C113A9" w:rsidRDefault="00C113A9" w:rsidP="00C113A9">
            <w:pPr>
              <w:spacing w:after="0" w:line="240" w:lineRule="auto"/>
              <w:rPr>
                <w:rFonts w:ascii="Times New Roman" w:eastAsia="Times New Roman" w:hAnsi="Times New Roman" w:cs="Times New Roman"/>
                <w:color w:val="000000"/>
                <w:lang w:eastAsia="tr-TR"/>
              </w:rPr>
            </w:pPr>
            <w:r w:rsidRPr="00C113A9">
              <w:rPr>
                <w:rFonts w:ascii="Times New Roman" w:eastAsia="Times New Roman" w:hAnsi="Times New Roman" w:cs="Times New Roman"/>
                <w:color w:val="000000"/>
                <w:lang w:eastAsia="tr-TR"/>
              </w:rPr>
              <w:t>Birim Fiyat (TL/m²)</w:t>
            </w:r>
          </w:p>
        </w:tc>
        <w:tc>
          <w:tcPr>
            <w:tcW w:w="1892" w:type="dxa"/>
            <w:tcBorders>
              <w:top w:val="nil"/>
              <w:left w:val="nil"/>
              <w:bottom w:val="nil"/>
              <w:right w:val="nil"/>
            </w:tcBorders>
            <w:shd w:val="clear" w:color="auto" w:fill="auto"/>
            <w:noWrap/>
            <w:vAlign w:val="bottom"/>
            <w:hideMark/>
          </w:tcPr>
          <w:p w14:paraId="22F71DD7" w14:textId="77777777" w:rsidR="00C113A9" w:rsidRPr="00C113A9" w:rsidRDefault="00C113A9" w:rsidP="00C113A9">
            <w:pPr>
              <w:spacing w:after="0" w:line="240" w:lineRule="auto"/>
              <w:rPr>
                <w:rFonts w:ascii="Times New Roman" w:eastAsia="Times New Roman" w:hAnsi="Times New Roman" w:cs="Times New Roman"/>
                <w:color w:val="000000"/>
                <w:lang w:eastAsia="tr-TR"/>
              </w:rPr>
            </w:pPr>
          </w:p>
        </w:tc>
      </w:tr>
      <w:tr w:rsidR="00C113A9" w:rsidRPr="00C113A9" w14:paraId="21DA6E25" w14:textId="77777777" w:rsidTr="00854EE0">
        <w:trPr>
          <w:trHeight w:val="256"/>
          <w:jc w:val="center"/>
        </w:trPr>
        <w:tc>
          <w:tcPr>
            <w:tcW w:w="2594" w:type="dxa"/>
            <w:tcBorders>
              <w:top w:val="nil"/>
              <w:left w:val="nil"/>
              <w:bottom w:val="single" w:sz="4" w:space="0" w:color="auto"/>
              <w:right w:val="nil"/>
            </w:tcBorders>
            <w:shd w:val="clear" w:color="auto" w:fill="auto"/>
            <w:noWrap/>
            <w:vAlign w:val="bottom"/>
            <w:hideMark/>
          </w:tcPr>
          <w:p w14:paraId="32348B35" w14:textId="77777777" w:rsidR="00C113A9" w:rsidRPr="00C113A9" w:rsidRDefault="00C113A9" w:rsidP="00C113A9">
            <w:pPr>
              <w:spacing w:after="0" w:line="240" w:lineRule="auto"/>
              <w:rPr>
                <w:rFonts w:ascii="Times New Roman" w:eastAsia="Times New Roman" w:hAnsi="Times New Roman" w:cs="Times New Roman"/>
                <w:color w:val="000000"/>
                <w:lang w:eastAsia="tr-TR"/>
              </w:rPr>
            </w:pPr>
            <w:r w:rsidRPr="00C113A9">
              <w:rPr>
                <w:rFonts w:ascii="Times New Roman" w:eastAsia="Times New Roman" w:hAnsi="Times New Roman" w:cs="Times New Roman"/>
                <w:color w:val="000000"/>
                <w:lang w:eastAsia="tr-TR"/>
              </w:rPr>
              <w:t>Tesisin Kapalı Alanı</w:t>
            </w:r>
          </w:p>
        </w:tc>
        <w:tc>
          <w:tcPr>
            <w:tcW w:w="1352" w:type="dxa"/>
            <w:tcBorders>
              <w:top w:val="nil"/>
              <w:left w:val="nil"/>
              <w:bottom w:val="single" w:sz="4" w:space="0" w:color="auto"/>
              <w:right w:val="nil"/>
            </w:tcBorders>
            <w:shd w:val="clear" w:color="auto" w:fill="auto"/>
            <w:noWrap/>
            <w:vAlign w:val="bottom"/>
            <w:hideMark/>
          </w:tcPr>
          <w:p w14:paraId="24CD4A18" w14:textId="77777777" w:rsidR="00C113A9" w:rsidRPr="00C113A9" w:rsidRDefault="00C113A9" w:rsidP="00C113A9">
            <w:pPr>
              <w:spacing w:after="0" w:line="240" w:lineRule="auto"/>
              <w:rPr>
                <w:rFonts w:ascii="Times New Roman" w:eastAsia="Times New Roman" w:hAnsi="Times New Roman" w:cs="Times New Roman"/>
                <w:color w:val="000000"/>
                <w:lang w:eastAsia="tr-TR"/>
              </w:rPr>
            </w:pPr>
            <w:r w:rsidRPr="00C113A9">
              <w:rPr>
                <w:rFonts w:ascii="Times New Roman" w:eastAsia="Times New Roman" w:hAnsi="Times New Roman" w:cs="Times New Roman"/>
                <w:color w:val="000000"/>
                <w:lang w:eastAsia="tr-TR"/>
              </w:rPr>
              <w:t xml:space="preserve">      14.000 </w:t>
            </w:r>
          </w:p>
        </w:tc>
        <w:tc>
          <w:tcPr>
            <w:tcW w:w="1393" w:type="dxa"/>
            <w:tcBorders>
              <w:top w:val="nil"/>
              <w:left w:val="nil"/>
              <w:bottom w:val="single" w:sz="4" w:space="0" w:color="auto"/>
              <w:right w:val="nil"/>
            </w:tcBorders>
            <w:shd w:val="clear" w:color="auto" w:fill="auto"/>
            <w:noWrap/>
            <w:vAlign w:val="bottom"/>
            <w:hideMark/>
          </w:tcPr>
          <w:p w14:paraId="72A04C63" w14:textId="77777777" w:rsidR="00C113A9" w:rsidRPr="00C113A9" w:rsidRDefault="00C113A9" w:rsidP="00C113A9">
            <w:pPr>
              <w:spacing w:after="0" w:line="240" w:lineRule="auto"/>
              <w:rPr>
                <w:rFonts w:ascii="Times New Roman" w:eastAsia="Times New Roman" w:hAnsi="Times New Roman" w:cs="Times New Roman"/>
                <w:color w:val="000000"/>
                <w:lang w:eastAsia="tr-TR"/>
              </w:rPr>
            </w:pPr>
            <w:r w:rsidRPr="00C113A9">
              <w:rPr>
                <w:rFonts w:ascii="Times New Roman" w:eastAsia="Times New Roman" w:hAnsi="Times New Roman" w:cs="Times New Roman"/>
                <w:color w:val="000000"/>
                <w:lang w:eastAsia="tr-TR"/>
              </w:rPr>
              <w:t xml:space="preserve">       2.158 </w:t>
            </w:r>
          </w:p>
        </w:tc>
        <w:tc>
          <w:tcPr>
            <w:tcW w:w="1892" w:type="dxa"/>
            <w:tcBorders>
              <w:top w:val="nil"/>
              <w:left w:val="nil"/>
              <w:bottom w:val="single" w:sz="4" w:space="0" w:color="auto"/>
              <w:right w:val="nil"/>
            </w:tcBorders>
            <w:shd w:val="clear" w:color="auto" w:fill="auto"/>
            <w:noWrap/>
            <w:vAlign w:val="bottom"/>
            <w:hideMark/>
          </w:tcPr>
          <w:p w14:paraId="0A9F71B9" w14:textId="232FBF87" w:rsidR="00C113A9" w:rsidRPr="00C113A9" w:rsidRDefault="00C113A9" w:rsidP="00C113A9">
            <w:pPr>
              <w:spacing w:after="0" w:line="240" w:lineRule="auto"/>
              <w:rPr>
                <w:rFonts w:ascii="Times New Roman" w:eastAsia="Times New Roman" w:hAnsi="Times New Roman" w:cs="Times New Roman"/>
                <w:color w:val="000000"/>
                <w:lang w:eastAsia="tr-TR"/>
              </w:rPr>
            </w:pPr>
            <w:r w:rsidRPr="00C113A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30.207.816</w:t>
            </w:r>
            <w:r w:rsidR="00854EE0">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TL</w:t>
            </w:r>
          </w:p>
        </w:tc>
      </w:tr>
    </w:tbl>
    <w:p w14:paraId="70749952" w14:textId="77777777" w:rsidR="00C113A9" w:rsidRDefault="00C113A9" w:rsidP="00126454">
      <w:pPr>
        <w:shd w:val="clear" w:color="auto" w:fill="FFFFFF"/>
        <w:spacing w:after="0" w:line="240" w:lineRule="auto"/>
        <w:jc w:val="both"/>
        <w:rPr>
          <w:rFonts w:ascii="Times New Roman" w:eastAsia="Times New Roman" w:hAnsi="Times New Roman" w:cs="Times New Roman"/>
          <w:lang w:eastAsia="tr-TR"/>
        </w:rPr>
      </w:pPr>
    </w:p>
    <w:p w14:paraId="7102C301" w14:textId="595EC170" w:rsidR="00C113A9" w:rsidRDefault="00C113A9" w:rsidP="00126454">
      <w:pPr>
        <w:shd w:val="clear" w:color="auto" w:fill="FFFFFF"/>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30.207.816</w:t>
      </w:r>
      <w:r w:rsidR="00854EE0">
        <w:rPr>
          <w:rFonts w:ascii="Times New Roman" w:eastAsia="Times New Roman" w:hAnsi="Times New Roman" w:cs="Times New Roman"/>
          <w:lang w:eastAsia="tr-TR"/>
        </w:rPr>
        <w:t>-</w:t>
      </w:r>
      <w:r>
        <w:rPr>
          <w:rFonts w:ascii="Times New Roman" w:eastAsia="Times New Roman" w:hAnsi="Times New Roman" w:cs="Times New Roman"/>
          <w:lang w:eastAsia="tr-TR"/>
        </w:rPr>
        <w:t>TL olarak hesaplanmıştır.</w:t>
      </w:r>
    </w:p>
    <w:p w14:paraId="5E46B845" w14:textId="52C7D265" w:rsidR="00C113A9" w:rsidRDefault="00C113A9" w:rsidP="00126454">
      <w:pPr>
        <w:shd w:val="clear" w:color="auto" w:fill="FFFFFF"/>
        <w:spacing w:after="0" w:line="240" w:lineRule="auto"/>
        <w:jc w:val="both"/>
        <w:rPr>
          <w:rFonts w:ascii="Times New Roman" w:eastAsia="Times New Roman" w:hAnsi="Times New Roman" w:cs="Times New Roman"/>
          <w:lang w:eastAsia="tr-TR"/>
        </w:rPr>
      </w:pPr>
    </w:p>
    <w:p w14:paraId="77AC67DB" w14:textId="77777777" w:rsidR="00C113A9" w:rsidRPr="00C113A9" w:rsidRDefault="00C113A9" w:rsidP="00C113A9">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C113A9">
        <w:rPr>
          <w:rFonts w:ascii="Times New Roman" w:eastAsia="Times New Roman" w:hAnsi="Times New Roman" w:cs="Times New Roman"/>
          <w:b/>
          <w:color w:val="000000"/>
          <w:lang w:eastAsia="tr-TR"/>
        </w:rPr>
        <w:t xml:space="preserve">Maliyet Yaklaşımı İle Ulaşılan Sonuçlar </w:t>
      </w:r>
    </w:p>
    <w:p w14:paraId="2C194634" w14:textId="31E5C762" w:rsidR="00C113A9" w:rsidRPr="00C113A9" w:rsidRDefault="00C113A9" w:rsidP="00473A1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rPr>
      </w:pPr>
      <w:r w:rsidRPr="00C113A9">
        <w:rPr>
          <w:rFonts w:ascii="Times New Roman" w:eastAsia="Times New Roman" w:hAnsi="Times New Roman" w:cs="Times New Roman"/>
        </w:rPr>
        <w:t xml:space="preserve">Değerleme çalışmasında, bölgede konu mülke emsal teşkil edebilecek nitelikte arsalar bulunduğu ve parsel üzerindeki yapılandırmaların değeri hesaplanabildiği için arsa değerinin belirlenmesinde </w:t>
      </w:r>
      <w:r w:rsidRPr="00C113A9">
        <w:rPr>
          <w:rFonts w:ascii="Times New Roman" w:eastAsia="Times New Roman" w:hAnsi="Times New Roman"/>
          <w:b/>
          <w:bCs/>
        </w:rPr>
        <w:t xml:space="preserve">Pazar </w:t>
      </w:r>
      <w:r w:rsidR="002850C7">
        <w:rPr>
          <w:rFonts w:ascii="Times New Roman" w:eastAsia="Times New Roman" w:hAnsi="Times New Roman"/>
          <w:b/>
          <w:bCs/>
        </w:rPr>
        <w:t>Yaklaşımı Yöntemi</w:t>
      </w:r>
      <w:r w:rsidRPr="00C113A9">
        <w:rPr>
          <w:rFonts w:ascii="Times New Roman" w:eastAsia="Times New Roman" w:hAnsi="Times New Roman"/>
          <w:b/>
          <w:bCs/>
        </w:rPr>
        <w:t xml:space="preserve"> </w:t>
      </w:r>
      <w:r w:rsidRPr="00C113A9">
        <w:rPr>
          <w:rFonts w:ascii="Times New Roman" w:eastAsia="Times New Roman" w:hAnsi="Times New Roman"/>
          <w:bCs/>
        </w:rPr>
        <w:t>ve arsa değeriyle beraber parsel üzerindeki yapılandırmaların hesaplanmasında</w:t>
      </w:r>
      <w:r w:rsidRPr="00C113A9">
        <w:rPr>
          <w:rFonts w:ascii="Times New Roman" w:eastAsia="Times New Roman" w:hAnsi="Times New Roman" w:cs="Times New Roman"/>
        </w:rPr>
        <w:t xml:space="preserve"> </w:t>
      </w:r>
      <w:r w:rsidRPr="00C113A9">
        <w:rPr>
          <w:rFonts w:ascii="Times New Roman" w:eastAsia="Times New Roman" w:hAnsi="Times New Roman" w:cs="Times New Roman"/>
          <w:b/>
          <w:bCs/>
        </w:rPr>
        <w:t xml:space="preserve">Maliyet </w:t>
      </w:r>
      <w:r w:rsidR="002850C7">
        <w:rPr>
          <w:rFonts w:ascii="Times New Roman" w:eastAsia="Times New Roman" w:hAnsi="Times New Roman" w:cs="Times New Roman"/>
          <w:b/>
          <w:bCs/>
        </w:rPr>
        <w:t xml:space="preserve">Yaklaşımı </w:t>
      </w:r>
      <w:r w:rsidRPr="00C113A9">
        <w:rPr>
          <w:rFonts w:ascii="Times New Roman" w:eastAsia="Times New Roman" w:hAnsi="Times New Roman" w:cs="Times New Roman"/>
          <w:b/>
          <w:bCs/>
        </w:rPr>
        <w:t xml:space="preserve">Yöntemi </w:t>
      </w:r>
      <w:r w:rsidRPr="00C113A9">
        <w:rPr>
          <w:rFonts w:ascii="Times New Roman" w:eastAsia="Times New Roman" w:hAnsi="Times New Roman" w:cs="Times New Roman"/>
          <w:bCs/>
        </w:rPr>
        <w:t>uygulanmıştır.</w:t>
      </w:r>
      <w:r w:rsidRPr="00C113A9">
        <w:rPr>
          <w:rFonts w:ascii="Times New Roman" w:eastAsia="Times New Roman" w:hAnsi="Times New Roman" w:cs="Times New Roman"/>
          <w:b/>
          <w:bCs/>
        </w:rPr>
        <w:t xml:space="preserve"> </w:t>
      </w:r>
      <w:r w:rsidRPr="00C113A9">
        <w:rPr>
          <w:rFonts w:ascii="Times New Roman" w:eastAsia="Times New Roman" w:hAnsi="Times New Roman" w:cs="Times New Roman"/>
          <w:bCs/>
        </w:rPr>
        <w:t xml:space="preserve"> </w:t>
      </w:r>
    </w:p>
    <w:p w14:paraId="60A7064A" w14:textId="77777777" w:rsidR="00C113A9" w:rsidRPr="00C113A9" w:rsidRDefault="00C113A9" w:rsidP="00C113A9">
      <w:pPr>
        <w:shd w:val="clear" w:color="auto" w:fill="FFFFFF"/>
        <w:spacing w:after="0" w:line="240" w:lineRule="auto"/>
        <w:ind w:firstLine="567"/>
        <w:jc w:val="both"/>
        <w:rPr>
          <w:rFonts w:ascii="Times New Roman" w:eastAsia="Times New Roman" w:hAnsi="Times New Roman" w:cs="Times New Roman"/>
          <w:b/>
          <w:color w:val="000000"/>
          <w:lang w:eastAsia="tr-TR"/>
        </w:rPr>
      </w:pPr>
    </w:p>
    <w:p w14:paraId="02A93714" w14:textId="2F3D5BBB" w:rsidR="00C113A9" w:rsidRPr="00C113A9" w:rsidRDefault="00C113A9" w:rsidP="00C113A9">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C113A9">
        <w:rPr>
          <w:rFonts w:ascii="Times New Roman" w:eastAsia="Times New Roman" w:hAnsi="Times New Roman" w:cs="Times New Roman"/>
          <w:b/>
          <w:color w:val="000000"/>
          <w:lang w:eastAsia="tr-TR"/>
        </w:rPr>
        <w:t>Maliyet Yaklaşımı</w:t>
      </w:r>
      <w:r w:rsidR="002850C7">
        <w:rPr>
          <w:rFonts w:ascii="Times New Roman" w:eastAsia="Times New Roman" w:hAnsi="Times New Roman" w:cs="Times New Roman"/>
          <w:b/>
          <w:color w:val="000000"/>
          <w:lang w:eastAsia="tr-TR"/>
        </w:rPr>
        <w:t xml:space="preserve"> Yöntemini</w:t>
      </w:r>
      <w:r w:rsidRPr="00C113A9">
        <w:rPr>
          <w:rFonts w:ascii="Times New Roman" w:eastAsia="Times New Roman" w:hAnsi="Times New Roman" w:cs="Times New Roman"/>
          <w:b/>
          <w:color w:val="000000"/>
          <w:lang w:eastAsia="tr-TR"/>
        </w:rPr>
        <w:t xml:space="preserve"> Açıklayıcı Bilgiler, Konu Gayrimenkulün Değerlemesi için Bu Yaklaşımın Kullanılma Nedeni</w:t>
      </w:r>
    </w:p>
    <w:p w14:paraId="30B2A6D9" w14:textId="2FF7CAB4" w:rsidR="00C113A9" w:rsidRPr="00C113A9" w:rsidRDefault="00C113A9" w:rsidP="00473A1A">
      <w:pPr>
        <w:spacing w:line="240" w:lineRule="auto"/>
        <w:ind w:firstLine="567"/>
        <w:jc w:val="both"/>
        <w:rPr>
          <w:rFonts w:ascii="Times New Roman" w:hAnsi="Times New Roman"/>
        </w:rPr>
      </w:pPr>
      <w:r w:rsidRPr="00C113A9">
        <w:rPr>
          <w:rFonts w:ascii="Times New Roman" w:hAnsi="Times New Roman"/>
        </w:rPr>
        <w:t>Bu yöntemde, var olan bir yapının günümüz ekonomik koşulları altında yeniden inşa edilme maliyeti gayrimenkulün değerlemesi için baz kabul edilir. Yak</w:t>
      </w:r>
      <w:r w:rsidR="00854EE0">
        <w:rPr>
          <w:rFonts w:ascii="Times New Roman" w:hAnsi="Times New Roman"/>
        </w:rPr>
        <w:t>laşımda gayrimenkulün değerinin</w:t>
      </w:r>
      <w:r w:rsidRPr="00C113A9">
        <w:rPr>
          <w:rFonts w:ascii="Times New Roman" w:hAnsi="Times New Roman"/>
        </w:rPr>
        <w:t xml:space="preserve"> arazi ve binalar olmak üzere iki farklı fiziksel olgudan meydana geldiği kabul edilir. Yöntemde gayrimenkulün önemli bir kalan ekonomik ömür beklentisine sahip olduğu kabul edilir. Bu nedenle gayrimenkulün değerinin fiziki yıpranmadan, fonksiyonel ve ekonomik açıdan demode olmasından dolayı zamanla azalacağı göz önüne alınır. Bir başka deyişle bu yöntemde, mevcut bir gayrimenkulün bina değerinin, hiçbir zaman yeniden inşa etme maliyetinden fazla olamayacağı kabul edilir.</w:t>
      </w:r>
    </w:p>
    <w:p w14:paraId="50B7AF98" w14:textId="48FA95E2" w:rsidR="00C113A9" w:rsidRPr="00C113A9" w:rsidRDefault="00C113A9" w:rsidP="00473A1A">
      <w:pPr>
        <w:spacing w:line="240" w:lineRule="auto"/>
        <w:ind w:firstLine="567"/>
        <w:jc w:val="both"/>
        <w:rPr>
          <w:rFonts w:ascii="Times New Roman" w:hAnsi="Times New Roman"/>
        </w:rPr>
      </w:pPr>
      <w:r w:rsidRPr="00C113A9">
        <w:rPr>
          <w:rFonts w:ascii="Times New Roman" w:hAnsi="Times New Roman"/>
        </w:rPr>
        <w:t>Değerleme işlemi; yapılacak olan gayrimenkulün bugünkü yeniden inşa ya da yerine koyma maliyetine; mevcut yapının sahip olduğu herhangi bir çıkar veya kazanç varsa ekledikten sonra, aşınma payının toplam maliyetten çıkarılması ve son olarak da araz</w:t>
      </w:r>
      <w:r w:rsidR="002850C7">
        <w:rPr>
          <w:rFonts w:ascii="Times New Roman" w:hAnsi="Times New Roman"/>
        </w:rPr>
        <w:t xml:space="preserve">i değeri eklenmesi ile yapılır. </w:t>
      </w:r>
      <w:r w:rsidRPr="00C113A9">
        <w:rPr>
          <w:rFonts w:ascii="Times New Roman" w:hAnsi="Times New Roman"/>
        </w:rPr>
        <w:t>Bu anlamda maliyet yaklaşımının ana ilkesi kullanım değeri ile açıklanabilir. Kullanım değeri ise, “Hiçbir şahıs ona karşı istek duymasa veya onun değerini bilmese bile malın gerçek bir değeri vardır “ şeklinde tanımlanmaktadır.</w:t>
      </w:r>
      <w:r w:rsidRPr="00C113A9">
        <w:rPr>
          <w:rFonts w:ascii="Times New Roman" w:hAnsi="Times New Roman"/>
        </w:rPr>
        <w:tab/>
      </w:r>
    </w:p>
    <w:p w14:paraId="31D8461E" w14:textId="77777777" w:rsidR="00C113A9" w:rsidRPr="00C113A9" w:rsidRDefault="00C113A9" w:rsidP="00473A1A">
      <w:pPr>
        <w:spacing w:line="240" w:lineRule="auto"/>
        <w:ind w:firstLine="567"/>
        <w:jc w:val="both"/>
        <w:rPr>
          <w:rFonts w:ascii="Times New Roman" w:hAnsi="Times New Roman"/>
        </w:rPr>
      </w:pPr>
      <w:r w:rsidRPr="00C113A9">
        <w:rPr>
          <w:rFonts w:ascii="Times New Roman" w:hAnsi="Times New Roman"/>
        </w:rPr>
        <w:t xml:space="preserve">Maliyet yaklaşımında geliştirmenin </w:t>
      </w:r>
      <w:proofErr w:type="spellStart"/>
      <w:r w:rsidRPr="00C113A9">
        <w:rPr>
          <w:rFonts w:ascii="Times New Roman" w:hAnsi="Times New Roman"/>
        </w:rPr>
        <w:t>amortize</w:t>
      </w:r>
      <w:proofErr w:type="spellEnd"/>
      <w:r w:rsidRPr="00C113A9">
        <w:rPr>
          <w:rFonts w:ascii="Times New Roman" w:hAnsi="Times New Roman"/>
        </w:rPr>
        <w:t xml:space="preserve"> edilmiş yeni maliyetinin arsa değerine eklenmesi sureti ile mülkün değeri belirlenmektedir.</w:t>
      </w:r>
    </w:p>
    <w:p w14:paraId="5106B5F4" w14:textId="16E95CDF" w:rsidR="00C113A9" w:rsidRDefault="00C113A9" w:rsidP="00473A1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rPr>
      </w:pPr>
      <w:r w:rsidRPr="00C113A9">
        <w:rPr>
          <w:rFonts w:ascii="Times New Roman" w:eastAsia="Times New Roman" w:hAnsi="Times New Roman" w:cs="Times New Roman"/>
        </w:rPr>
        <w:t xml:space="preserve">Değerleme çalışmasında, bölgede konu mülke emsal teşkil edebilecek nitelikte arsalar bulunduğu ve parsel üzerindeki yapılandırmaların değeri hesaplanabildiği için arsa değerinin belirlenmesinde </w:t>
      </w:r>
      <w:r w:rsidRPr="00C113A9">
        <w:rPr>
          <w:rFonts w:ascii="Times New Roman" w:eastAsia="Times New Roman" w:hAnsi="Times New Roman"/>
          <w:b/>
          <w:bCs/>
        </w:rPr>
        <w:lastRenderedPageBreak/>
        <w:t xml:space="preserve">Pazar </w:t>
      </w:r>
      <w:r w:rsidR="002850C7">
        <w:rPr>
          <w:rFonts w:ascii="Times New Roman" w:eastAsia="Times New Roman" w:hAnsi="Times New Roman"/>
          <w:b/>
          <w:bCs/>
        </w:rPr>
        <w:t xml:space="preserve">Yaklaşımı Yöntemi </w:t>
      </w:r>
      <w:r w:rsidRPr="00C113A9">
        <w:rPr>
          <w:rFonts w:ascii="Times New Roman" w:eastAsia="Times New Roman" w:hAnsi="Times New Roman"/>
          <w:bCs/>
        </w:rPr>
        <w:t>ve arsa değeriyle beraber parsel üzerindeki yapılandırmaların hesaplanmasında</w:t>
      </w:r>
      <w:r w:rsidRPr="00C113A9">
        <w:rPr>
          <w:rFonts w:ascii="Times New Roman" w:eastAsia="Times New Roman" w:hAnsi="Times New Roman" w:cs="Times New Roman"/>
        </w:rPr>
        <w:t xml:space="preserve"> </w:t>
      </w:r>
      <w:r w:rsidRPr="00C113A9">
        <w:rPr>
          <w:rFonts w:ascii="Times New Roman" w:eastAsia="Times New Roman" w:hAnsi="Times New Roman" w:cs="Times New Roman"/>
          <w:b/>
          <w:bCs/>
        </w:rPr>
        <w:t xml:space="preserve">Maliyet </w:t>
      </w:r>
      <w:r w:rsidR="002850C7">
        <w:rPr>
          <w:rFonts w:ascii="Times New Roman" w:eastAsia="Times New Roman" w:hAnsi="Times New Roman" w:cs="Times New Roman"/>
          <w:b/>
          <w:bCs/>
        </w:rPr>
        <w:t xml:space="preserve">Yaklaşımı </w:t>
      </w:r>
      <w:r w:rsidRPr="00C113A9">
        <w:rPr>
          <w:rFonts w:ascii="Times New Roman" w:eastAsia="Times New Roman" w:hAnsi="Times New Roman" w:cs="Times New Roman"/>
          <w:b/>
          <w:bCs/>
        </w:rPr>
        <w:t xml:space="preserve">Yöntemi </w:t>
      </w:r>
      <w:r w:rsidRPr="00C113A9">
        <w:rPr>
          <w:rFonts w:ascii="Times New Roman" w:eastAsia="Times New Roman" w:hAnsi="Times New Roman" w:cs="Times New Roman"/>
          <w:bCs/>
        </w:rPr>
        <w:t>uygulanmıştır.</w:t>
      </w:r>
    </w:p>
    <w:p w14:paraId="7B7CBEF0" w14:textId="771FB8AF" w:rsidR="002850C7" w:rsidRDefault="002850C7" w:rsidP="002850C7">
      <w:pPr>
        <w:shd w:val="clear" w:color="auto" w:fill="FFFFFF"/>
        <w:spacing w:after="0" w:line="240" w:lineRule="auto"/>
        <w:ind w:firstLine="567"/>
        <w:jc w:val="both"/>
        <w:rPr>
          <w:rFonts w:ascii="Times New Roman" w:eastAsia="Times New Roman" w:hAnsi="Times New Roman" w:cs="Times New Roman"/>
          <w:lang w:eastAsia="tr-TR"/>
        </w:rPr>
      </w:pPr>
      <w:r w:rsidRPr="002850C7">
        <w:rPr>
          <w:rFonts w:ascii="Times New Roman" w:eastAsia="Times New Roman" w:hAnsi="Times New Roman" w:cs="Times New Roman"/>
          <w:bCs/>
        </w:rPr>
        <w:t>Yukarıda da</w:t>
      </w:r>
      <w:r>
        <w:rPr>
          <w:rFonts w:ascii="Times New Roman" w:eastAsia="Times New Roman" w:hAnsi="Times New Roman" w:cs="Times New Roman"/>
          <w:bCs/>
        </w:rPr>
        <w:t xml:space="preserve"> belirtildiği üzere; </w:t>
      </w:r>
      <w:r w:rsidRPr="008402E3">
        <w:rPr>
          <w:rFonts w:ascii="Times New Roman" w:eastAsia="Times New Roman" w:hAnsi="Times New Roman" w:cs="Times New Roman"/>
          <w:lang w:eastAsia="tr-TR"/>
        </w:rPr>
        <w:t xml:space="preserve">Emsal 1, 2, 3 ve 5'te yer alan tesisler aynı yapı strüktürüne ve yüksekliğine sahiptir. </w:t>
      </w:r>
      <w:r>
        <w:rPr>
          <w:rFonts w:ascii="Times New Roman" w:eastAsia="Times New Roman" w:hAnsi="Times New Roman" w:cs="Times New Roman"/>
          <w:lang w:eastAsia="tr-TR"/>
        </w:rPr>
        <w:t>Söz konusu y</w:t>
      </w:r>
      <w:r w:rsidRPr="008402E3">
        <w:rPr>
          <w:rFonts w:ascii="Times New Roman" w:eastAsia="Times New Roman" w:hAnsi="Times New Roman" w:cs="Times New Roman"/>
          <w:lang w:eastAsia="tr-TR"/>
        </w:rPr>
        <w:t>apı</w:t>
      </w:r>
      <w:r>
        <w:rPr>
          <w:rFonts w:ascii="Times New Roman" w:eastAsia="Times New Roman" w:hAnsi="Times New Roman" w:cs="Times New Roman"/>
          <w:lang w:eastAsia="tr-TR"/>
        </w:rPr>
        <w:t>lar</w:t>
      </w:r>
      <w:r w:rsidRPr="008402E3">
        <w:rPr>
          <w:rFonts w:ascii="Times New Roman" w:eastAsia="Times New Roman" w:hAnsi="Times New Roman" w:cs="Times New Roman"/>
          <w:lang w:eastAsia="tr-TR"/>
        </w:rPr>
        <w:t xml:space="preserve"> Çevre ve Şehircilik Bakanlığı’nın Mimarlık Ve Mühendislik Hizmet Bedellerinin Hesabında Kullanılacak Yapı Yaklaşık Birim Maliyetleri cetveline göre 3A yapı sınıfında yer almaktadır. Bölgede anahtar teslim inşaat yapan firmalardan / müteahhitlerden alınan görüş doğrultusunda inşaat birim </w:t>
      </w:r>
      <w:r w:rsidR="00854EE0">
        <w:rPr>
          <w:rFonts w:ascii="Times New Roman" w:eastAsia="Times New Roman" w:hAnsi="Times New Roman" w:cs="Times New Roman"/>
          <w:lang w:eastAsia="tr-TR"/>
        </w:rPr>
        <w:t xml:space="preserve">fiyatı KDV hariç </w:t>
      </w:r>
      <w:proofErr w:type="gramStart"/>
      <w:r w:rsidR="00854EE0">
        <w:rPr>
          <w:rFonts w:ascii="Times New Roman" w:eastAsia="Times New Roman" w:hAnsi="Times New Roman" w:cs="Times New Roman"/>
          <w:lang w:eastAsia="tr-TR"/>
        </w:rPr>
        <w:t>1</w:t>
      </w:r>
      <w:r w:rsidR="00041CD4">
        <w:rPr>
          <w:rFonts w:ascii="Times New Roman" w:eastAsia="Times New Roman" w:hAnsi="Times New Roman" w:cs="Times New Roman"/>
          <w:lang w:eastAsia="tr-TR"/>
        </w:rPr>
        <w:t>.</w:t>
      </w:r>
      <w:r w:rsidR="00854EE0">
        <w:rPr>
          <w:rFonts w:ascii="Times New Roman" w:eastAsia="Times New Roman" w:hAnsi="Times New Roman" w:cs="Times New Roman"/>
          <w:lang w:eastAsia="tr-TR"/>
        </w:rPr>
        <w:t>200,-</w:t>
      </w:r>
      <w:proofErr w:type="gramEnd"/>
      <w:r w:rsidRPr="008402E3">
        <w:rPr>
          <w:rFonts w:ascii="Times New Roman" w:eastAsia="Times New Roman" w:hAnsi="Times New Roman" w:cs="Times New Roman"/>
          <w:lang w:eastAsia="tr-TR"/>
        </w:rPr>
        <w:t xml:space="preserve">TL/m² olarak belirlenmiştir. </w:t>
      </w:r>
      <w:r w:rsidRPr="008402E3">
        <w:rPr>
          <w:rFonts w:ascii="Times New Roman" w:hAnsi="Times New Roman" w:cs="Times New Roman"/>
        </w:rPr>
        <w:t>Taşınmaz mahiyette olan sıhhi tesisat, elektrik tesisatı, havalandırma kanalları, asansörler bu anahtar teslim fiyatın içindedir.</w:t>
      </w:r>
      <w:r w:rsidRPr="008402E3">
        <w:rPr>
          <w:rFonts w:ascii="Times New Roman" w:eastAsia="Times New Roman" w:hAnsi="Times New Roman" w:cs="Times New Roman"/>
          <w:lang w:eastAsia="tr-TR"/>
        </w:rPr>
        <w:t xml:space="preserve"> Yapılan araştırmada yapıların yaşı dikkate alınarak amortisman oranı %6 (02.12.1982 gün ve 17886 sayı ile </w:t>
      </w:r>
      <w:proofErr w:type="gramStart"/>
      <w:r w:rsidRPr="008402E3">
        <w:rPr>
          <w:rFonts w:ascii="Times New Roman" w:eastAsia="Times New Roman" w:hAnsi="Times New Roman" w:cs="Times New Roman"/>
          <w:lang w:eastAsia="tr-TR"/>
        </w:rPr>
        <w:t>Resmi</w:t>
      </w:r>
      <w:proofErr w:type="gramEnd"/>
      <w:r w:rsidRPr="008402E3">
        <w:rPr>
          <w:rFonts w:ascii="Times New Roman" w:eastAsia="Times New Roman" w:hAnsi="Times New Roman" w:cs="Times New Roman"/>
          <w:lang w:eastAsia="tr-TR"/>
        </w:rPr>
        <w:t xml:space="preserve"> Gazetede yayınlanan aşınma paylarına ilişkin oranları gösteren cetvel dikkate alınmıştır.) ayrıca yapıların işlevsel eskimeleri dikkate alınarak %4 oranında düzeltme uygulanmak üzere toplam %10 oranında amortisman uygulanmıştır.</w:t>
      </w:r>
    </w:p>
    <w:p w14:paraId="11FDF7F0" w14:textId="68D9356C" w:rsidR="00D902B8" w:rsidRDefault="00D902B8" w:rsidP="002850C7">
      <w:pPr>
        <w:shd w:val="clear" w:color="auto" w:fill="FFFFFF"/>
        <w:spacing w:after="0"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lang w:eastAsia="tr-TR"/>
        </w:rPr>
        <w:t>Bu doğrultuda Maliyet yaklaşımı yöntemine göre değeri:</w:t>
      </w:r>
    </w:p>
    <w:tbl>
      <w:tblPr>
        <w:tblW w:w="9244" w:type="dxa"/>
        <w:tblCellMar>
          <w:left w:w="70" w:type="dxa"/>
          <w:right w:w="70" w:type="dxa"/>
        </w:tblCellMar>
        <w:tblLook w:val="04A0" w:firstRow="1" w:lastRow="0" w:firstColumn="1" w:lastColumn="0" w:noHBand="0" w:noVBand="1"/>
      </w:tblPr>
      <w:tblGrid>
        <w:gridCol w:w="3101"/>
        <w:gridCol w:w="1334"/>
        <w:gridCol w:w="1376"/>
        <w:gridCol w:w="1563"/>
        <w:gridCol w:w="1870"/>
      </w:tblGrid>
      <w:tr w:rsidR="002850C7" w:rsidRPr="002850C7" w14:paraId="3FC6AB78" w14:textId="77777777" w:rsidTr="002850C7">
        <w:trPr>
          <w:trHeight w:val="304"/>
        </w:trPr>
        <w:tc>
          <w:tcPr>
            <w:tcW w:w="9244" w:type="dxa"/>
            <w:gridSpan w:val="5"/>
            <w:tcBorders>
              <w:top w:val="nil"/>
              <w:left w:val="nil"/>
              <w:bottom w:val="single" w:sz="12" w:space="0" w:color="auto"/>
              <w:right w:val="nil"/>
            </w:tcBorders>
            <w:shd w:val="clear" w:color="auto" w:fill="auto"/>
            <w:noWrap/>
            <w:vAlign w:val="bottom"/>
            <w:hideMark/>
          </w:tcPr>
          <w:p w14:paraId="0B40609A" w14:textId="77777777" w:rsidR="002850C7" w:rsidRPr="002850C7" w:rsidRDefault="002850C7" w:rsidP="002850C7">
            <w:pPr>
              <w:spacing w:after="0" w:line="240" w:lineRule="auto"/>
              <w:jc w:val="center"/>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Maliyet Yöntemi İle Hesaplama</w:t>
            </w:r>
          </w:p>
        </w:tc>
      </w:tr>
      <w:tr w:rsidR="002850C7" w:rsidRPr="002850C7" w14:paraId="4FBDAA22" w14:textId="77777777" w:rsidTr="002850C7">
        <w:trPr>
          <w:trHeight w:val="619"/>
        </w:trPr>
        <w:tc>
          <w:tcPr>
            <w:tcW w:w="3101" w:type="dxa"/>
            <w:tcBorders>
              <w:top w:val="nil"/>
              <w:left w:val="nil"/>
              <w:bottom w:val="nil"/>
              <w:right w:val="nil"/>
            </w:tcBorders>
            <w:shd w:val="clear" w:color="auto" w:fill="auto"/>
            <w:noWrap/>
            <w:vAlign w:val="bottom"/>
            <w:hideMark/>
          </w:tcPr>
          <w:p w14:paraId="43ACE4EC" w14:textId="77777777" w:rsidR="002850C7" w:rsidRPr="002850C7" w:rsidRDefault="002850C7" w:rsidP="002850C7">
            <w:pPr>
              <w:spacing w:after="0" w:line="240" w:lineRule="auto"/>
              <w:jc w:val="center"/>
              <w:rPr>
                <w:rFonts w:ascii="Times New Roman" w:eastAsia="Times New Roman" w:hAnsi="Times New Roman" w:cs="Times New Roman"/>
                <w:color w:val="000000"/>
                <w:lang w:eastAsia="tr-TR"/>
              </w:rPr>
            </w:pPr>
          </w:p>
        </w:tc>
        <w:tc>
          <w:tcPr>
            <w:tcW w:w="1334" w:type="dxa"/>
            <w:tcBorders>
              <w:top w:val="nil"/>
              <w:left w:val="nil"/>
              <w:bottom w:val="single" w:sz="4" w:space="0" w:color="auto"/>
              <w:right w:val="nil"/>
            </w:tcBorders>
            <w:shd w:val="clear" w:color="auto" w:fill="auto"/>
            <w:noWrap/>
            <w:vAlign w:val="bottom"/>
            <w:hideMark/>
          </w:tcPr>
          <w:p w14:paraId="5AD712C4"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Alan (m²)</w:t>
            </w:r>
          </w:p>
        </w:tc>
        <w:tc>
          <w:tcPr>
            <w:tcW w:w="1376" w:type="dxa"/>
            <w:tcBorders>
              <w:top w:val="nil"/>
              <w:left w:val="nil"/>
              <w:bottom w:val="single" w:sz="4" w:space="0" w:color="auto"/>
              <w:right w:val="nil"/>
            </w:tcBorders>
            <w:shd w:val="clear" w:color="auto" w:fill="auto"/>
            <w:vAlign w:val="bottom"/>
            <w:hideMark/>
          </w:tcPr>
          <w:p w14:paraId="07F7CBAA"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Birim Fiyat (TL/m²)</w:t>
            </w:r>
          </w:p>
        </w:tc>
        <w:tc>
          <w:tcPr>
            <w:tcW w:w="1563" w:type="dxa"/>
            <w:tcBorders>
              <w:top w:val="nil"/>
              <w:left w:val="nil"/>
              <w:bottom w:val="single" w:sz="4" w:space="0" w:color="auto"/>
              <w:right w:val="nil"/>
            </w:tcBorders>
            <w:shd w:val="clear" w:color="auto" w:fill="auto"/>
            <w:noWrap/>
            <w:vAlign w:val="bottom"/>
            <w:hideMark/>
          </w:tcPr>
          <w:p w14:paraId="484CDFCC"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Amortisman</w:t>
            </w:r>
          </w:p>
        </w:tc>
        <w:tc>
          <w:tcPr>
            <w:tcW w:w="1868" w:type="dxa"/>
            <w:tcBorders>
              <w:top w:val="nil"/>
              <w:left w:val="nil"/>
              <w:bottom w:val="nil"/>
              <w:right w:val="nil"/>
            </w:tcBorders>
            <w:shd w:val="clear" w:color="auto" w:fill="auto"/>
            <w:noWrap/>
            <w:vAlign w:val="bottom"/>
            <w:hideMark/>
          </w:tcPr>
          <w:p w14:paraId="483260F0"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p>
        </w:tc>
      </w:tr>
      <w:tr w:rsidR="002850C7" w:rsidRPr="002850C7" w14:paraId="665CF3DE" w14:textId="77777777" w:rsidTr="002850C7">
        <w:trPr>
          <w:trHeight w:val="294"/>
        </w:trPr>
        <w:tc>
          <w:tcPr>
            <w:tcW w:w="3101" w:type="dxa"/>
            <w:tcBorders>
              <w:top w:val="nil"/>
              <w:left w:val="nil"/>
              <w:bottom w:val="single" w:sz="4" w:space="0" w:color="auto"/>
              <w:right w:val="nil"/>
            </w:tcBorders>
            <w:shd w:val="clear" w:color="auto" w:fill="auto"/>
            <w:noWrap/>
            <w:vAlign w:val="bottom"/>
            <w:hideMark/>
          </w:tcPr>
          <w:p w14:paraId="3A34B71D"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Arsa</w:t>
            </w:r>
          </w:p>
        </w:tc>
        <w:tc>
          <w:tcPr>
            <w:tcW w:w="1334" w:type="dxa"/>
            <w:tcBorders>
              <w:top w:val="nil"/>
              <w:left w:val="nil"/>
              <w:bottom w:val="single" w:sz="4" w:space="0" w:color="auto"/>
              <w:right w:val="nil"/>
            </w:tcBorders>
            <w:shd w:val="clear" w:color="auto" w:fill="auto"/>
            <w:noWrap/>
            <w:vAlign w:val="bottom"/>
            <w:hideMark/>
          </w:tcPr>
          <w:p w14:paraId="1361A86F"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 xml:space="preserve">      20.000 </w:t>
            </w:r>
          </w:p>
        </w:tc>
        <w:tc>
          <w:tcPr>
            <w:tcW w:w="1376" w:type="dxa"/>
            <w:tcBorders>
              <w:top w:val="nil"/>
              <w:left w:val="nil"/>
              <w:bottom w:val="single" w:sz="4" w:space="0" w:color="auto"/>
              <w:right w:val="nil"/>
            </w:tcBorders>
            <w:shd w:val="clear" w:color="auto" w:fill="auto"/>
            <w:noWrap/>
            <w:vAlign w:val="bottom"/>
            <w:hideMark/>
          </w:tcPr>
          <w:p w14:paraId="24875616"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 xml:space="preserve">          744 </w:t>
            </w:r>
          </w:p>
        </w:tc>
        <w:tc>
          <w:tcPr>
            <w:tcW w:w="1563" w:type="dxa"/>
            <w:tcBorders>
              <w:top w:val="nil"/>
              <w:left w:val="nil"/>
              <w:bottom w:val="nil"/>
              <w:right w:val="nil"/>
            </w:tcBorders>
            <w:shd w:val="clear" w:color="auto" w:fill="auto"/>
            <w:noWrap/>
            <w:vAlign w:val="bottom"/>
            <w:hideMark/>
          </w:tcPr>
          <w:p w14:paraId="76FE4076"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p>
        </w:tc>
        <w:tc>
          <w:tcPr>
            <w:tcW w:w="1868" w:type="dxa"/>
            <w:tcBorders>
              <w:top w:val="nil"/>
              <w:left w:val="nil"/>
              <w:bottom w:val="single" w:sz="4" w:space="0" w:color="auto"/>
              <w:right w:val="nil"/>
            </w:tcBorders>
            <w:shd w:val="clear" w:color="auto" w:fill="auto"/>
            <w:noWrap/>
            <w:vAlign w:val="bottom"/>
            <w:hideMark/>
          </w:tcPr>
          <w:p w14:paraId="12FBF118"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 xml:space="preserve">      14.879.520 </w:t>
            </w:r>
          </w:p>
        </w:tc>
      </w:tr>
      <w:tr w:rsidR="002850C7" w:rsidRPr="002850C7" w14:paraId="7332151D" w14:textId="77777777" w:rsidTr="002850C7">
        <w:trPr>
          <w:trHeight w:val="294"/>
        </w:trPr>
        <w:tc>
          <w:tcPr>
            <w:tcW w:w="3101" w:type="dxa"/>
            <w:tcBorders>
              <w:top w:val="nil"/>
              <w:left w:val="nil"/>
              <w:bottom w:val="single" w:sz="4" w:space="0" w:color="auto"/>
              <w:right w:val="nil"/>
            </w:tcBorders>
            <w:shd w:val="clear" w:color="auto" w:fill="auto"/>
            <w:noWrap/>
            <w:vAlign w:val="bottom"/>
            <w:hideMark/>
          </w:tcPr>
          <w:p w14:paraId="170476CC"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Maliyet (İmalat Bölümü)</w:t>
            </w:r>
          </w:p>
        </w:tc>
        <w:tc>
          <w:tcPr>
            <w:tcW w:w="1334" w:type="dxa"/>
            <w:tcBorders>
              <w:top w:val="nil"/>
              <w:left w:val="nil"/>
              <w:bottom w:val="single" w:sz="4" w:space="0" w:color="auto"/>
              <w:right w:val="nil"/>
            </w:tcBorders>
            <w:shd w:val="clear" w:color="auto" w:fill="auto"/>
            <w:noWrap/>
            <w:vAlign w:val="bottom"/>
            <w:hideMark/>
          </w:tcPr>
          <w:p w14:paraId="214E4036"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 xml:space="preserve">      14.000 </w:t>
            </w:r>
          </w:p>
        </w:tc>
        <w:tc>
          <w:tcPr>
            <w:tcW w:w="1376" w:type="dxa"/>
            <w:tcBorders>
              <w:top w:val="nil"/>
              <w:left w:val="nil"/>
              <w:bottom w:val="single" w:sz="4" w:space="0" w:color="auto"/>
              <w:right w:val="nil"/>
            </w:tcBorders>
            <w:shd w:val="clear" w:color="auto" w:fill="auto"/>
            <w:noWrap/>
            <w:vAlign w:val="bottom"/>
            <w:hideMark/>
          </w:tcPr>
          <w:p w14:paraId="520211C3"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 xml:space="preserve">       1.200 </w:t>
            </w:r>
          </w:p>
        </w:tc>
        <w:tc>
          <w:tcPr>
            <w:tcW w:w="1563" w:type="dxa"/>
            <w:tcBorders>
              <w:top w:val="nil"/>
              <w:left w:val="nil"/>
              <w:bottom w:val="single" w:sz="4" w:space="0" w:color="auto"/>
              <w:right w:val="nil"/>
            </w:tcBorders>
            <w:shd w:val="clear" w:color="auto" w:fill="auto"/>
            <w:noWrap/>
            <w:vAlign w:val="bottom"/>
            <w:hideMark/>
          </w:tcPr>
          <w:p w14:paraId="34703DE2"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10%</w:t>
            </w:r>
          </w:p>
        </w:tc>
        <w:tc>
          <w:tcPr>
            <w:tcW w:w="1868" w:type="dxa"/>
            <w:tcBorders>
              <w:top w:val="nil"/>
              <w:left w:val="nil"/>
              <w:bottom w:val="single" w:sz="4" w:space="0" w:color="auto"/>
              <w:right w:val="nil"/>
            </w:tcBorders>
            <w:shd w:val="clear" w:color="auto" w:fill="auto"/>
            <w:noWrap/>
            <w:vAlign w:val="bottom"/>
            <w:hideMark/>
          </w:tcPr>
          <w:p w14:paraId="5102CAFC"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r w:rsidRPr="002850C7">
              <w:rPr>
                <w:rFonts w:ascii="Times New Roman" w:eastAsia="Times New Roman" w:hAnsi="Times New Roman" w:cs="Times New Roman"/>
                <w:color w:val="000000"/>
                <w:lang w:eastAsia="tr-TR"/>
              </w:rPr>
              <w:t xml:space="preserve">      15.120.000 </w:t>
            </w:r>
          </w:p>
        </w:tc>
      </w:tr>
      <w:tr w:rsidR="002850C7" w:rsidRPr="002850C7" w14:paraId="0B2615B6" w14:textId="77777777" w:rsidTr="002850C7">
        <w:trPr>
          <w:trHeight w:val="304"/>
        </w:trPr>
        <w:tc>
          <w:tcPr>
            <w:tcW w:w="3101" w:type="dxa"/>
            <w:tcBorders>
              <w:top w:val="nil"/>
              <w:left w:val="nil"/>
              <w:bottom w:val="nil"/>
              <w:right w:val="nil"/>
            </w:tcBorders>
            <w:shd w:val="clear" w:color="auto" w:fill="auto"/>
            <w:noWrap/>
            <w:vAlign w:val="bottom"/>
            <w:hideMark/>
          </w:tcPr>
          <w:p w14:paraId="6360E521" w14:textId="77777777" w:rsidR="002850C7" w:rsidRPr="002850C7" w:rsidRDefault="002850C7" w:rsidP="002850C7">
            <w:pPr>
              <w:spacing w:after="0" w:line="240" w:lineRule="auto"/>
              <w:rPr>
                <w:rFonts w:ascii="Times New Roman" w:eastAsia="Times New Roman" w:hAnsi="Times New Roman" w:cs="Times New Roman"/>
                <w:color w:val="000000"/>
                <w:lang w:eastAsia="tr-TR"/>
              </w:rPr>
            </w:pPr>
          </w:p>
        </w:tc>
        <w:tc>
          <w:tcPr>
            <w:tcW w:w="1334" w:type="dxa"/>
            <w:tcBorders>
              <w:top w:val="nil"/>
              <w:left w:val="nil"/>
              <w:bottom w:val="nil"/>
              <w:right w:val="nil"/>
            </w:tcBorders>
            <w:shd w:val="clear" w:color="auto" w:fill="auto"/>
            <w:noWrap/>
            <w:vAlign w:val="bottom"/>
            <w:hideMark/>
          </w:tcPr>
          <w:p w14:paraId="17431CE6" w14:textId="77777777" w:rsidR="002850C7" w:rsidRPr="002850C7" w:rsidRDefault="002850C7" w:rsidP="002850C7">
            <w:pPr>
              <w:spacing w:after="0" w:line="240" w:lineRule="auto"/>
              <w:rPr>
                <w:rFonts w:ascii="Times New Roman" w:eastAsia="Times New Roman" w:hAnsi="Times New Roman" w:cs="Times New Roman"/>
                <w:sz w:val="20"/>
                <w:szCs w:val="20"/>
                <w:lang w:eastAsia="tr-TR"/>
              </w:rPr>
            </w:pPr>
          </w:p>
        </w:tc>
        <w:tc>
          <w:tcPr>
            <w:tcW w:w="1376" w:type="dxa"/>
            <w:tcBorders>
              <w:top w:val="nil"/>
              <w:left w:val="nil"/>
              <w:bottom w:val="nil"/>
              <w:right w:val="nil"/>
            </w:tcBorders>
            <w:shd w:val="clear" w:color="auto" w:fill="auto"/>
            <w:noWrap/>
            <w:vAlign w:val="bottom"/>
            <w:hideMark/>
          </w:tcPr>
          <w:p w14:paraId="04B86B57" w14:textId="77777777" w:rsidR="002850C7" w:rsidRPr="002850C7" w:rsidRDefault="002850C7" w:rsidP="002850C7">
            <w:pPr>
              <w:spacing w:after="0" w:line="240" w:lineRule="auto"/>
              <w:rPr>
                <w:rFonts w:ascii="Times New Roman" w:eastAsia="Times New Roman" w:hAnsi="Times New Roman" w:cs="Times New Roman"/>
                <w:sz w:val="20"/>
                <w:szCs w:val="20"/>
                <w:lang w:eastAsia="tr-TR"/>
              </w:rPr>
            </w:pPr>
          </w:p>
        </w:tc>
        <w:tc>
          <w:tcPr>
            <w:tcW w:w="1563" w:type="dxa"/>
            <w:tcBorders>
              <w:top w:val="nil"/>
              <w:left w:val="nil"/>
              <w:bottom w:val="single" w:sz="12" w:space="0" w:color="auto"/>
              <w:right w:val="nil"/>
            </w:tcBorders>
            <w:shd w:val="clear" w:color="auto" w:fill="auto"/>
            <w:noWrap/>
            <w:vAlign w:val="bottom"/>
            <w:hideMark/>
          </w:tcPr>
          <w:p w14:paraId="31FA9C88" w14:textId="425F0F95" w:rsidR="002850C7" w:rsidRPr="002850C7" w:rsidRDefault="002850C7" w:rsidP="002850C7">
            <w:pP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Pr="002850C7">
              <w:rPr>
                <w:rFonts w:ascii="Times New Roman" w:eastAsia="Times New Roman" w:hAnsi="Times New Roman" w:cs="Times New Roman"/>
                <w:color w:val="000000"/>
                <w:lang w:eastAsia="tr-TR"/>
              </w:rPr>
              <w:t>TOPLAM</w:t>
            </w:r>
          </w:p>
        </w:tc>
        <w:tc>
          <w:tcPr>
            <w:tcW w:w="1868" w:type="dxa"/>
            <w:tcBorders>
              <w:top w:val="nil"/>
              <w:left w:val="nil"/>
              <w:bottom w:val="single" w:sz="12" w:space="0" w:color="auto"/>
              <w:right w:val="nil"/>
            </w:tcBorders>
            <w:shd w:val="clear" w:color="auto" w:fill="auto"/>
            <w:noWrap/>
            <w:vAlign w:val="bottom"/>
            <w:hideMark/>
          </w:tcPr>
          <w:p w14:paraId="7653E286" w14:textId="70203AD6" w:rsidR="002850C7" w:rsidRPr="002850C7" w:rsidRDefault="002850C7" w:rsidP="002850C7">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29.999.520</w:t>
            </w:r>
            <w:r w:rsidR="00854EE0">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TL</w:t>
            </w:r>
          </w:p>
        </w:tc>
      </w:tr>
    </w:tbl>
    <w:p w14:paraId="4EEDCDF7" w14:textId="77777777" w:rsidR="002850C7" w:rsidRDefault="002850C7" w:rsidP="002850C7">
      <w:pPr>
        <w:shd w:val="clear" w:color="auto" w:fill="FFFFFF"/>
        <w:spacing w:after="0" w:line="240" w:lineRule="auto"/>
        <w:ind w:firstLine="567"/>
        <w:jc w:val="both"/>
        <w:rPr>
          <w:rFonts w:ascii="Times New Roman" w:eastAsia="Times New Roman" w:hAnsi="Times New Roman" w:cs="Times New Roman"/>
          <w:lang w:eastAsia="tr-TR"/>
        </w:rPr>
      </w:pPr>
    </w:p>
    <w:p w14:paraId="61748354" w14:textId="34AEF690" w:rsidR="002850C7" w:rsidRPr="008402E3" w:rsidRDefault="00D902B8" w:rsidP="002850C7">
      <w:pPr>
        <w:shd w:val="clear" w:color="auto" w:fill="FFFFFF"/>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29.999.520</w:t>
      </w:r>
      <w:r w:rsidR="00854EE0">
        <w:rPr>
          <w:rFonts w:ascii="Times New Roman" w:eastAsia="Times New Roman" w:hAnsi="Times New Roman" w:cs="Times New Roman"/>
          <w:lang w:eastAsia="tr-TR"/>
        </w:rPr>
        <w:t>,-</w:t>
      </w:r>
      <w:r>
        <w:rPr>
          <w:rFonts w:ascii="Times New Roman" w:eastAsia="Times New Roman" w:hAnsi="Times New Roman" w:cs="Times New Roman"/>
          <w:lang w:eastAsia="tr-TR"/>
        </w:rPr>
        <w:t>TL olarak hesaplanmıştır.</w:t>
      </w:r>
    </w:p>
    <w:p w14:paraId="32C802D4" w14:textId="5D547705" w:rsidR="002850C7" w:rsidRPr="002850C7" w:rsidRDefault="002850C7" w:rsidP="002850C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rPr>
      </w:pPr>
    </w:p>
    <w:p w14:paraId="1C36030E" w14:textId="77777777" w:rsidR="001B4E0B" w:rsidRPr="008402E3" w:rsidRDefault="001B4E0B" w:rsidP="001B4E0B">
      <w:pPr>
        <w:spacing w:after="0" w:line="240" w:lineRule="auto"/>
        <w:ind w:firstLine="567"/>
        <w:jc w:val="center"/>
        <w:rPr>
          <w:rFonts w:ascii="Times New Roman" w:eastAsia="Times New Roman" w:hAnsi="Times New Roman" w:cs="Times New Roman"/>
          <w:b/>
          <w:bCs/>
          <w:color w:val="000000"/>
          <w:lang w:eastAsia="tr-TR"/>
        </w:rPr>
      </w:pPr>
      <w:r w:rsidRPr="008402E3">
        <w:rPr>
          <w:rFonts w:ascii="Times New Roman" w:eastAsia="Times New Roman" w:hAnsi="Times New Roman" w:cs="Times New Roman"/>
          <w:b/>
          <w:bCs/>
          <w:color w:val="000000"/>
          <w:lang w:eastAsia="tr-TR"/>
        </w:rPr>
        <w:t>ANALİZ SONUÇLARININ DEĞERLENDİRİLMESİ VE GÖRÜŞ</w:t>
      </w:r>
    </w:p>
    <w:p w14:paraId="5F1FE369" w14:textId="77777777" w:rsidR="001B4E0B" w:rsidRPr="008402E3" w:rsidRDefault="001B4E0B" w:rsidP="001B4E0B">
      <w:pPr>
        <w:spacing w:after="0" w:line="240" w:lineRule="auto"/>
        <w:ind w:firstLine="567"/>
        <w:jc w:val="both"/>
        <w:rPr>
          <w:rFonts w:ascii="Times New Roman" w:eastAsia="Times New Roman" w:hAnsi="Times New Roman" w:cs="Times New Roman"/>
          <w:b/>
          <w:bCs/>
          <w:color w:val="000000"/>
          <w:lang w:eastAsia="tr-TR"/>
        </w:rPr>
      </w:pPr>
    </w:p>
    <w:p w14:paraId="65641D3E" w14:textId="616BD3E6" w:rsidR="001B4E0B" w:rsidRPr="008402E3" w:rsidRDefault="00254CEE" w:rsidP="001B4E0B">
      <w:pPr>
        <w:shd w:val="clear" w:color="auto" w:fill="FFFFFF"/>
        <w:spacing w:after="0" w:line="240" w:lineRule="auto"/>
        <w:ind w:firstLine="567"/>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lang w:eastAsia="tr-TR"/>
        </w:rPr>
        <w:t xml:space="preserve"> </w:t>
      </w:r>
      <w:r w:rsidR="001B4E0B" w:rsidRPr="008402E3">
        <w:rPr>
          <w:rFonts w:ascii="Times New Roman" w:eastAsia="Times New Roman" w:hAnsi="Times New Roman" w:cs="Times New Roman"/>
          <w:b/>
          <w:lang w:eastAsia="tr-TR"/>
        </w:rPr>
        <w:t xml:space="preserve">Farklı Değerleme </w:t>
      </w:r>
      <w:r w:rsidR="001B4E0B" w:rsidRPr="008402E3">
        <w:rPr>
          <w:rFonts w:ascii="Times New Roman" w:eastAsia="Times New Roman" w:hAnsi="Times New Roman" w:cs="Times New Roman"/>
          <w:b/>
          <w:color w:val="000000"/>
          <w:lang w:eastAsia="tr-TR"/>
        </w:rPr>
        <w:t>Yöntemleri ile Analiz Sonuçlarının Uyumlaştırılması ve Bu Amaçla İzlenen Metotların ve Nedenlerinin Açıklaması</w:t>
      </w:r>
    </w:p>
    <w:p w14:paraId="60A3ED00" w14:textId="29326874" w:rsidR="004408F7" w:rsidRDefault="00D902B8" w:rsidP="00473A1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tr-TR"/>
        </w:rPr>
      </w:pPr>
      <w:r>
        <w:rPr>
          <w:rFonts w:ascii="Times New Roman" w:eastAsia="Times New Roman" w:hAnsi="Times New Roman" w:cs="Times New Roman"/>
        </w:rPr>
        <w:t>Değerleme konusu gayrimenkul</w:t>
      </w:r>
      <w:r w:rsidR="004408F7">
        <w:rPr>
          <w:rFonts w:ascii="Times New Roman" w:eastAsia="Times New Roman" w:hAnsi="Times New Roman" w:cs="Times New Roman"/>
        </w:rPr>
        <w:t>ün pazar değerinin tespit edilmesi</w:t>
      </w:r>
      <w:r>
        <w:rPr>
          <w:rFonts w:ascii="Times New Roman" w:eastAsia="Times New Roman" w:hAnsi="Times New Roman" w:cs="Times New Roman"/>
        </w:rPr>
        <w:t xml:space="preserve"> için Pazar yaklaşımı yöntemi ile </w:t>
      </w:r>
      <w:r>
        <w:rPr>
          <w:rFonts w:ascii="Times New Roman" w:eastAsia="Times New Roman" w:hAnsi="Times New Roman" w:cs="Times New Roman"/>
          <w:lang w:eastAsia="tr-TR"/>
        </w:rPr>
        <w:t>30.207.816</w:t>
      </w:r>
      <w:r w:rsidR="00854EE0">
        <w:rPr>
          <w:rFonts w:ascii="Times New Roman" w:eastAsia="Times New Roman" w:hAnsi="Times New Roman" w:cs="Times New Roman"/>
          <w:lang w:eastAsia="tr-TR"/>
        </w:rPr>
        <w:t>,-</w:t>
      </w:r>
      <w:r>
        <w:rPr>
          <w:rFonts w:ascii="Times New Roman" w:eastAsia="Times New Roman" w:hAnsi="Times New Roman" w:cs="Times New Roman"/>
          <w:lang w:eastAsia="tr-TR"/>
        </w:rPr>
        <w:t>TL,  maliyet yaklaşımı yöntemi ile 29.999.520</w:t>
      </w:r>
      <w:r w:rsidR="00854EE0">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TL hesaplanmıştır. </w:t>
      </w:r>
      <w:r w:rsidR="004408F7">
        <w:rPr>
          <w:rFonts w:ascii="Times New Roman" w:eastAsia="Times New Roman" w:hAnsi="Times New Roman" w:cs="Times New Roman"/>
          <w:lang w:eastAsia="tr-TR"/>
        </w:rPr>
        <w:t>Her iki yöntemle de değerleme yapılırken pazarda mevcut emsal verilerden faydalanılmış olup, her iki yöntemle de elde edilen değer takdirinin makul olduğu görülmektedir. OSB içerisinde yer alan tesislere ilişkin sağlıklı kira gelirine yönelik bilgilere ulaşılamamış olması nedeni ile gelir yaklaşımı yöntemi uygulanmamıştır.</w:t>
      </w:r>
    </w:p>
    <w:p w14:paraId="61128F6F" w14:textId="77777777" w:rsidR="004408F7" w:rsidRDefault="004408F7" w:rsidP="0097520E">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p w14:paraId="5C2C0010" w14:textId="77777777" w:rsidR="00254CEE" w:rsidRPr="008402E3" w:rsidRDefault="00254CEE" w:rsidP="00254CEE">
      <w:pPr>
        <w:shd w:val="clear" w:color="auto" w:fill="FFFFFF"/>
        <w:spacing w:after="0" w:line="240" w:lineRule="auto"/>
        <w:ind w:firstLine="567"/>
        <w:jc w:val="center"/>
        <w:rPr>
          <w:rFonts w:ascii="Times New Roman" w:eastAsia="Times New Roman" w:hAnsi="Times New Roman" w:cs="Times New Roman"/>
          <w:b/>
          <w:bCs/>
          <w:color w:val="000000"/>
          <w:lang w:eastAsia="tr-TR"/>
        </w:rPr>
      </w:pPr>
      <w:r w:rsidRPr="008402E3">
        <w:rPr>
          <w:rFonts w:ascii="Times New Roman" w:eastAsia="Times New Roman" w:hAnsi="Times New Roman" w:cs="Times New Roman"/>
          <w:b/>
          <w:bCs/>
          <w:color w:val="000000"/>
          <w:lang w:eastAsia="tr-TR"/>
        </w:rPr>
        <w:t>SONUÇ</w:t>
      </w:r>
    </w:p>
    <w:p w14:paraId="1F0B425A" w14:textId="77777777" w:rsidR="00254CEE" w:rsidRPr="008402E3" w:rsidRDefault="00254CEE" w:rsidP="00254CEE">
      <w:pPr>
        <w:shd w:val="clear" w:color="auto" w:fill="FFFFFF"/>
        <w:spacing w:after="0" w:line="240" w:lineRule="auto"/>
        <w:ind w:firstLine="567"/>
        <w:jc w:val="both"/>
        <w:rPr>
          <w:rFonts w:ascii="Times New Roman" w:eastAsia="Times New Roman" w:hAnsi="Times New Roman" w:cs="Times New Roman"/>
          <w:color w:val="000000"/>
          <w:lang w:eastAsia="tr-TR"/>
        </w:rPr>
      </w:pPr>
    </w:p>
    <w:p w14:paraId="3D31D0E1" w14:textId="099388FF" w:rsidR="00254CEE" w:rsidRPr="008402E3" w:rsidRDefault="00254CEE" w:rsidP="00887DC6">
      <w:pPr>
        <w:spacing w:after="0" w:line="240" w:lineRule="auto"/>
        <w:jc w:val="both"/>
        <w:rPr>
          <w:rFonts w:ascii="Times New Roman" w:eastAsia="Times New Roman" w:hAnsi="Times New Roman" w:cs="Times New Roman"/>
          <w:b/>
          <w:color w:val="000000"/>
          <w:lang w:eastAsia="tr-TR"/>
        </w:rPr>
      </w:pPr>
      <w:r w:rsidRPr="008402E3">
        <w:rPr>
          <w:rFonts w:ascii="Times New Roman" w:eastAsia="Times New Roman" w:hAnsi="Times New Roman" w:cs="Times New Roman"/>
          <w:b/>
          <w:color w:val="000000"/>
          <w:lang w:eastAsia="tr-TR"/>
        </w:rPr>
        <w:t>Nihai Değer Takdiri</w:t>
      </w:r>
    </w:p>
    <w:p w14:paraId="3B271690" w14:textId="77777777" w:rsidR="008E1423" w:rsidRPr="008402E3" w:rsidRDefault="008E1423" w:rsidP="00254CEE">
      <w:pPr>
        <w:spacing w:after="0" w:line="240" w:lineRule="auto"/>
        <w:ind w:firstLine="567"/>
        <w:jc w:val="both"/>
        <w:rPr>
          <w:rFonts w:ascii="Times New Roman" w:eastAsia="Times New Roman" w:hAnsi="Times New Roman" w:cs="Times New Roman"/>
          <w:b/>
          <w:color w:val="000000"/>
          <w:lang w:eastAsia="tr-TR"/>
        </w:rPr>
      </w:pPr>
    </w:p>
    <w:p w14:paraId="0E6F0E90" w14:textId="47FD6B3C" w:rsidR="00701E13" w:rsidRDefault="00CD7103" w:rsidP="00473A1A">
      <w:pPr>
        <w:spacing w:after="0"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Değerleme konusu gayrimenkulün pazar değerinin tespitine yönelik kullanılan pazar yaklaşımı yöntemi ile maliyet yaklaşımı yönteminden elde edilen değerlerin makul olması dikkate alınarak değeri KDV hariç </w:t>
      </w:r>
      <w:r w:rsidR="00093C2B">
        <w:rPr>
          <w:rFonts w:ascii="Times New Roman" w:eastAsia="Times New Roman" w:hAnsi="Times New Roman" w:cs="Times New Roman"/>
          <w:color w:val="000000"/>
          <w:lang w:eastAsia="tr-TR"/>
        </w:rPr>
        <w:t xml:space="preserve">yasal ve mevcut durum değeri </w:t>
      </w:r>
      <w:r>
        <w:rPr>
          <w:rFonts w:ascii="Times New Roman" w:eastAsia="Times New Roman" w:hAnsi="Times New Roman" w:cs="Times New Roman"/>
          <w:color w:val="000000"/>
          <w:lang w:eastAsia="tr-TR"/>
        </w:rPr>
        <w:t>30.000.0</w:t>
      </w:r>
      <w:r w:rsidR="00854EE0">
        <w:rPr>
          <w:rFonts w:ascii="Times New Roman" w:eastAsia="Times New Roman" w:hAnsi="Times New Roman" w:cs="Times New Roman"/>
          <w:color w:val="000000"/>
          <w:lang w:eastAsia="tr-TR"/>
        </w:rPr>
        <w:t>00,-</w:t>
      </w:r>
      <w:r>
        <w:rPr>
          <w:rFonts w:ascii="Times New Roman" w:eastAsia="Times New Roman" w:hAnsi="Times New Roman" w:cs="Times New Roman"/>
          <w:color w:val="000000"/>
          <w:lang w:eastAsia="tr-TR"/>
        </w:rPr>
        <w:t>TL takdir edilmiştir.</w:t>
      </w:r>
    </w:p>
    <w:p w14:paraId="5CFFB124" w14:textId="188A586D" w:rsidR="00CD7103" w:rsidRDefault="00CD7103" w:rsidP="00473A1A">
      <w:pPr>
        <w:spacing w:after="0"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Söz konusu gayrimenkul her ne kadar satılabilir nitelikte olsa da, özel alıcı kitlesine hitap etmektedir. Bu nedenle satışı zaman alabilir.</w:t>
      </w:r>
    </w:p>
    <w:p w14:paraId="4042AA92" w14:textId="5EC7A9E0" w:rsidR="00720DFC" w:rsidRPr="008402E3" w:rsidRDefault="00720DFC" w:rsidP="00473A1A">
      <w:pPr>
        <w:overflowPunct w:val="0"/>
        <w:autoSpaceDE w:val="0"/>
        <w:autoSpaceDN w:val="0"/>
        <w:adjustRightInd w:val="0"/>
        <w:spacing w:after="0" w:line="240" w:lineRule="auto"/>
        <w:ind w:firstLine="708"/>
        <w:jc w:val="both"/>
        <w:textAlignment w:val="baseline"/>
        <w:rPr>
          <w:rFonts w:ascii="Times New Roman" w:hAnsi="Times New Roman" w:cs="Times New Roman"/>
        </w:rPr>
      </w:pPr>
      <w:r w:rsidRPr="008402E3">
        <w:rPr>
          <w:rFonts w:ascii="Times New Roman" w:hAnsi="Times New Roman" w:cs="Times New Roman"/>
        </w:rPr>
        <w:t xml:space="preserve">OSB’den temin edilen bilgilere göre; değerleme konusu parselin tahsis bedelinin tamamının ödendiği, yapı ruhsatının ve iş yeri açma ve çalışma ruhsatının alındığı ifade edilmiştir. Bu bağlamda değerleme konusu gayrimenkul malikinin taahhütname gereği; OSB tarafından yapılacak diğer yatırımlara itirazsız olarak katılması ve 3. kişilere devrinde OSB’den uygunluk görüşü alınması zorunluluğu bulunmaktadır. </w:t>
      </w:r>
    </w:p>
    <w:p w14:paraId="7E1F1E2E" w14:textId="07CA90FC" w:rsidR="00720DFC" w:rsidRDefault="00720DFC" w:rsidP="00473A1A">
      <w:pPr>
        <w:overflowPunct w:val="0"/>
        <w:autoSpaceDE w:val="0"/>
        <w:autoSpaceDN w:val="0"/>
        <w:adjustRightInd w:val="0"/>
        <w:spacing w:after="0" w:line="240" w:lineRule="auto"/>
        <w:ind w:firstLine="708"/>
        <w:jc w:val="both"/>
        <w:textAlignment w:val="baseline"/>
        <w:rPr>
          <w:rFonts w:ascii="Times New Roman" w:hAnsi="Times New Roman" w:cs="Times New Roman"/>
        </w:rPr>
      </w:pPr>
      <w:r w:rsidRPr="008402E3">
        <w:rPr>
          <w:rFonts w:ascii="Times New Roman" w:hAnsi="Times New Roman" w:cs="Times New Roman"/>
        </w:rPr>
        <w:t>Ayrıca OSB’de yapılan sorgulamada herhangi aidat vb. borcu olmadığı belirtilmiş olup, 3. Kişilere devrinde herhangi borç oluşması durumunda söz konusu borç ödenmeden uygunlu</w:t>
      </w:r>
      <w:r>
        <w:rPr>
          <w:rFonts w:ascii="Times New Roman" w:hAnsi="Times New Roman" w:cs="Times New Roman"/>
        </w:rPr>
        <w:t>k verilmemesi de söz konusudur.</w:t>
      </w:r>
    </w:p>
    <w:p w14:paraId="0128C202" w14:textId="6415B94A" w:rsidR="00720DFC" w:rsidRDefault="00720DFC" w:rsidP="00720DFC">
      <w:pPr>
        <w:overflowPunct w:val="0"/>
        <w:autoSpaceDE w:val="0"/>
        <w:autoSpaceDN w:val="0"/>
        <w:adjustRightInd w:val="0"/>
        <w:spacing w:after="0" w:line="240" w:lineRule="auto"/>
        <w:jc w:val="both"/>
        <w:textAlignment w:val="baseline"/>
        <w:rPr>
          <w:rFonts w:ascii="Times New Roman" w:hAnsi="Times New Roman" w:cs="Times New Roman"/>
        </w:rPr>
      </w:pPr>
    </w:p>
    <w:p w14:paraId="643FD2E0" w14:textId="77777777" w:rsidR="00473A1A" w:rsidRDefault="00473A1A" w:rsidP="000744FE">
      <w:pPr>
        <w:overflowPunct w:val="0"/>
        <w:autoSpaceDE w:val="0"/>
        <w:autoSpaceDN w:val="0"/>
        <w:adjustRightInd w:val="0"/>
        <w:spacing w:after="0" w:line="240" w:lineRule="auto"/>
        <w:jc w:val="both"/>
        <w:textAlignment w:val="baseline"/>
        <w:rPr>
          <w:rFonts w:ascii="Times New Roman" w:hAnsi="Times New Roman" w:cs="Times New Roman"/>
          <w:b/>
          <w:i/>
        </w:rPr>
      </w:pPr>
    </w:p>
    <w:p w14:paraId="621943B8" w14:textId="65DBD7FD" w:rsidR="00473A1A" w:rsidRDefault="00473A1A" w:rsidP="000744FE">
      <w:pPr>
        <w:overflowPunct w:val="0"/>
        <w:autoSpaceDE w:val="0"/>
        <w:autoSpaceDN w:val="0"/>
        <w:adjustRightInd w:val="0"/>
        <w:spacing w:after="0" w:line="240" w:lineRule="auto"/>
        <w:jc w:val="both"/>
        <w:textAlignment w:val="baseline"/>
        <w:rPr>
          <w:rFonts w:ascii="Times New Roman" w:hAnsi="Times New Roman" w:cs="Times New Roman"/>
          <w:b/>
          <w:i/>
        </w:rPr>
      </w:pPr>
    </w:p>
    <w:p w14:paraId="3DFA00EB" w14:textId="77777777" w:rsidR="00473A1A" w:rsidRDefault="00473A1A" w:rsidP="000744FE">
      <w:pPr>
        <w:overflowPunct w:val="0"/>
        <w:autoSpaceDE w:val="0"/>
        <w:autoSpaceDN w:val="0"/>
        <w:adjustRightInd w:val="0"/>
        <w:spacing w:after="0" w:line="240" w:lineRule="auto"/>
        <w:jc w:val="both"/>
        <w:textAlignment w:val="baseline"/>
        <w:rPr>
          <w:rFonts w:ascii="Times New Roman" w:hAnsi="Times New Roman" w:cs="Times New Roman"/>
          <w:b/>
          <w:i/>
        </w:rPr>
      </w:pPr>
    </w:p>
    <w:p w14:paraId="1676C7CE" w14:textId="77777777" w:rsidR="00473A1A" w:rsidRDefault="00473A1A" w:rsidP="000744FE">
      <w:pPr>
        <w:overflowPunct w:val="0"/>
        <w:autoSpaceDE w:val="0"/>
        <w:autoSpaceDN w:val="0"/>
        <w:adjustRightInd w:val="0"/>
        <w:spacing w:after="0" w:line="240" w:lineRule="auto"/>
        <w:jc w:val="both"/>
        <w:textAlignment w:val="baseline"/>
        <w:rPr>
          <w:rFonts w:ascii="Times New Roman" w:hAnsi="Times New Roman" w:cs="Times New Roman"/>
          <w:b/>
          <w:i/>
        </w:rPr>
      </w:pPr>
      <w:r>
        <w:rPr>
          <w:rFonts w:ascii="Times New Roman" w:hAnsi="Times New Roman" w:cs="Times New Roman"/>
          <w:b/>
          <w:i/>
        </w:rPr>
        <w:lastRenderedPageBreak/>
        <w:t>ÖNEMLİ BİLGİLENDİRME:</w:t>
      </w:r>
    </w:p>
    <w:p w14:paraId="7F73360E" w14:textId="77777777" w:rsidR="00473A1A" w:rsidRPr="00473A1A" w:rsidRDefault="000744FE" w:rsidP="000744FE">
      <w:pPr>
        <w:pStyle w:val="ListeParagraf"/>
        <w:numPr>
          <w:ilvl w:val="0"/>
          <w:numId w:val="8"/>
        </w:numPr>
        <w:overflowPunct w:val="0"/>
        <w:autoSpaceDE w:val="0"/>
        <w:autoSpaceDN w:val="0"/>
        <w:adjustRightInd w:val="0"/>
        <w:spacing w:after="0" w:line="240" w:lineRule="auto"/>
        <w:jc w:val="both"/>
        <w:textAlignment w:val="baseline"/>
        <w:rPr>
          <w:rFonts w:ascii="Times New Roman" w:hAnsi="Times New Roman" w:cs="Times New Roman"/>
          <w:bCs/>
          <w:iCs/>
        </w:rPr>
      </w:pPr>
      <w:r w:rsidRPr="00473A1A">
        <w:rPr>
          <w:rFonts w:ascii="Times New Roman" w:hAnsi="Times New Roman" w:cs="Times New Roman"/>
          <w:bCs/>
          <w:iCs/>
        </w:rPr>
        <w:t>Söz konusu örnek gayrimenkul değerleme raporu çalışması</w:t>
      </w:r>
      <w:r w:rsidR="00A22227" w:rsidRPr="00473A1A">
        <w:rPr>
          <w:rFonts w:ascii="Times New Roman" w:hAnsi="Times New Roman" w:cs="Times New Roman"/>
          <w:bCs/>
          <w:iCs/>
        </w:rPr>
        <w:t xml:space="preserve">, kılavuzda belirtilen hususlar hakkında </w:t>
      </w:r>
      <w:r w:rsidRPr="00473A1A">
        <w:rPr>
          <w:rFonts w:ascii="Times New Roman" w:hAnsi="Times New Roman" w:cs="Times New Roman"/>
          <w:b/>
          <w:i/>
        </w:rPr>
        <w:t>yol gösterici bir rehber</w:t>
      </w:r>
      <w:r w:rsidRPr="00473A1A">
        <w:rPr>
          <w:rFonts w:ascii="Times New Roman" w:hAnsi="Times New Roman" w:cs="Times New Roman"/>
          <w:bCs/>
          <w:iCs/>
        </w:rPr>
        <w:t xml:space="preserve"> olma amacıyla hazırlanmıştır.</w:t>
      </w:r>
    </w:p>
    <w:p w14:paraId="685570EA" w14:textId="77777777" w:rsidR="00473A1A" w:rsidRPr="00473A1A" w:rsidRDefault="000744FE" w:rsidP="00473A1A">
      <w:pPr>
        <w:pStyle w:val="ListeParagraf"/>
        <w:numPr>
          <w:ilvl w:val="0"/>
          <w:numId w:val="8"/>
        </w:numPr>
        <w:overflowPunct w:val="0"/>
        <w:autoSpaceDE w:val="0"/>
        <w:autoSpaceDN w:val="0"/>
        <w:adjustRightInd w:val="0"/>
        <w:spacing w:after="0" w:line="240" w:lineRule="auto"/>
        <w:jc w:val="both"/>
        <w:textAlignment w:val="baseline"/>
        <w:rPr>
          <w:rFonts w:ascii="Times New Roman" w:hAnsi="Times New Roman" w:cs="Times New Roman"/>
          <w:b/>
          <w:i/>
        </w:rPr>
      </w:pPr>
      <w:r w:rsidRPr="00473A1A">
        <w:rPr>
          <w:rFonts w:ascii="Times New Roman" w:hAnsi="Times New Roman" w:cs="Times New Roman"/>
          <w:bCs/>
          <w:iCs/>
        </w:rPr>
        <w:t xml:space="preserve">Örnek raporun herhangi bir bölümünün, Sermaye Piyasası Kurulu mevzuatı veya başka herhangi bir yasal düzenleme ile çeliştiğinin ortaya çıkması halinde, </w:t>
      </w:r>
      <w:r w:rsidRPr="00473A1A">
        <w:rPr>
          <w:rFonts w:ascii="Times New Roman" w:hAnsi="Times New Roman" w:cs="Times New Roman"/>
          <w:b/>
          <w:i/>
        </w:rPr>
        <w:t>her halükârda söz konusu yasal düzenleme geçerli olacaktır.</w:t>
      </w:r>
    </w:p>
    <w:p w14:paraId="5B8496B2" w14:textId="71230A77" w:rsidR="000744FE" w:rsidRPr="00535A6B" w:rsidRDefault="000744FE" w:rsidP="00473A1A">
      <w:pPr>
        <w:pStyle w:val="ListeParagraf"/>
        <w:numPr>
          <w:ilvl w:val="0"/>
          <w:numId w:val="8"/>
        </w:numPr>
        <w:overflowPunct w:val="0"/>
        <w:autoSpaceDE w:val="0"/>
        <w:autoSpaceDN w:val="0"/>
        <w:adjustRightInd w:val="0"/>
        <w:spacing w:after="0" w:line="240" w:lineRule="auto"/>
        <w:jc w:val="both"/>
        <w:textAlignment w:val="baseline"/>
        <w:rPr>
          <w:rFonts w:ascii="Times New Roman" w:hAnsi="Times New Roman" w:cs="Times New Roman"/>
          <w:b/>
          <w:i/>
        </w:rPr>
      </w:pPr>
      <w:r w:rsidRPr="00473A1A">
        <w:rPr>
          <w:rFonts w:ascii="Times New Roman" w:hAnsi="Times New Roman" w:cs="Times New Roman"/>
          <w:bCs/>
          <w:iCs/>
        </w:rPr>
        <w:t xml:space="preserve">Bu örnek raporda yer alan bilgiler değerleme çalışmalarında rehber niteliğindeki </w:t>
      </w:r>
      <w:r w:rsidRPr="00473A1A">
        <w:rPr>
          <w:rFonts w:ascii="Times New Roman" w:hAnsi="Times New Roman" w:cs="Times New Roman"/>
          <w:b/>
          <w:i/>
        </w:rPr>
        <w:t>asgari kıstasları</w:t>
      </w:r>
      <w:r w:rsidRPr="00473A1A">
        <w:rPr>
          <w:rFonts w:ascii="Times New Roman" w:hAnsi="Times New Roman" w:cs="Times New Roman"/>
          <w:bCs/>
          <w:iCs/>
        </w:rPr>
        <w:t xml:space="preserve"> ortaya koymayı amaçlamakta olup, her bir gayrimenkul değerleme çalışmasının farklı olduğu, pek çok başka farklı etkenin dikkate alınması gerektiği ve bu raporda yer verilmeyen pek çok başka unsurun da var olabileceği unutulmamalıdır. Bu nedenle, gayrimenkul değerleme kuruluşlarının ve gayrimenkul değerleme uzmanlarının hazırladığı değerleme raporlarında eksikliği tespit edilen unsurlara ilişkin olarak talep edilen savunma veya açıklamalarda, </w:t>
      </w:r>
      <w:r w:rsidRPr="00535A6B">
        <w:rPr>
          <w:rFonts w:ascii="Times New Roman" w:hAnsi="Times New Roman" w:cs="Times New Roman"/>
          <w:b/>
          <w:i/>
        </w:rPr>
        <w:t>bu kılavuza atıf yapılarak anılan eksik unsurların bu örnek raporda da yer almadığı şeklindeki ifadeler hiçbir şekilde kabul edilemez.</w:t>
      </w:r>
    </w:p>
    <w:p w14:paraId="6E3E0BE4" w14:textId="77777777" w:rsidR="000744FE" w:rsidRPr="000744FE" w:rsidRDefault="000744FE" w:rsidP="000744FE">
      <w:pPr>
        <w:spacing w:line="273" w:lineRule="auto"/>
        <w:jc w:val="both"/>
        <w:rPr>
          <w:rFonts w:ascii="Times New Roman" w:hAnsi="Times New Roman" w:cs="Times New Roman"/>
          <w:b/>
          <w:i/>
        </w:rPr>
      </w:pPr>
    </w:p>
    <w:p w14:paraId="7A4FE311" w14:textId="6856B532" w:rsidR="00701E13" w:rsidRPr="00701E13" w:rsidRDefault="00701E13" w:rsidP="000744FE">
      <w:pPr>
        <w:spacing w:line="273" w:lineRule="auto"/>
        <w:jc w:val="both"/>
        <w:rPr>
          <w:rFonts w:ascii="Times New Roman" w:hAnsi="Times New Roman" w:cs="Times New Roman"/>
          <w:b/>
          <w:i/>
        </w:rPr>
      </w:pPr>
    </w:p>
    <w:sectPr w:rsidR="00701E13" w:rsidRPr="00701E13" w:rsidSect="00297ED8">
      <w:pgSz w:w="11910" w:h="16850"/>
      <w:pgMar w:top="1559"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A1F9B" w14:textId="77777777" w:rsidR="007523FA" w:rsidRDefault="007523FA" w:rsidP="00146849">
      <w:pPr>
        <w:spacing w:after="0" w:line="240" w:lineRule="auto"/>
      </w:pPr>
      <w:r>
        <w:separator/>
      </w:r>
    </w:p>
  </w:endnote>
  <w:endnote w:type="continuationSeparator" w:id="0">
    <w:p w14:paraId="6930FD93" w14:textId="77777777" w:rsidR="007523FA" w:rsidRDefault="007523FA" w:rsidP="0014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393312"/>
      <w:docPartObj>
        <w:docPartGallery w:val="Page Numbers (Bottom of Page)"/>
        <w:docPartUnique/>
      </w:docPartObj>
    </w:sdtPr>
    <w:sdtContent>
      <w:p w14:paraId="563B30DA" w14:textId="38131482" w:rsidR="00FD31D7" w:rsidRDefault="00FD31D7">
        <w:pPr>
          <w:pStyle w:val="AltBilgi"/>
          <w:jc w:val="right"/>
        </w:pPr>
        <w:r>
          <w:fldChar w:fldCharType="begin"/>
        </w:r>
        <w:r>
          <w:instrText>PAGE   \* MERGEFORMAT</w:instrText>
        </w:r>
        <w:r>
          <w:fldChar w:fldCharType="separate"/>
        </w:r>
        <w:r>
          <w:rPr>
            <w:noProof/>
          </w:rPr>
          <w:t>11</w:t>
        </w:r>
        <w:r>
          <w:fldChar w:fldCharType="end"/>
        </w:r>
      </w:p>
    </w:sdtContent>
  </w:sdt>
  <w:p w14:paraId="1EFB14D7" w14:textId="77777777" w:rsidR="00FD31D7" w:rsidRDefault="00FD31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E97BC" w14:textId="77777777" w:rsidR="007523FA" w:rsidRDefault="007523FA" w:rsidP="00146849">
      <w:pPr>
        <w:spacing w:after="0" w:line="240" w:lineRule="auto"/>
      </w:pPr>
      <w:r>
        <w:separator/>
      </w:r>
    </w:p>
  </w:footnote>
  <w:footnote w:type="continuationSeparator" w:id="0">
    <w:p w14:paraId="6EB2766C" w14:textId="77777777" w:rsidR="007523FA" w:rsidRDefault="007523FA" w:rsidP="00146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4C05"/>
    <w:multiLevelType w:val="hybridMultilevel"/>
    <w:tmpl w:val="5CBC240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AA02E54"/>
    <w:multiLevelType w:val="hybridMultilevel"/>
    <w:tmpl w:val="77AC9188"/>
    <w:lvl w:ilvl="0" w:tplc="82E89C5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22CE3"/>
    <w:multiLevelType w:val="hybridMultilevel"/>
    <w:tmpl w:val="12F0C596"/>
    <w:lvl w:ilvl="0" w:tplc="82E89C5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CF28F5"/>
    <w:multiLevelType w:val="multilevel"/>
    <w:tmpl w:val="688C520A"/>
    <w:lvl w:ilvl="0">
      <w:start w:val="7"/>
      <w:numFmt w:val="decimal"/>
      <w:lvlText w:val="%1"/>
      <w:lvlJc w:val="left"/>
      <w:pPr>
        <w:ind w:left="1358" w:hanging="711"/>
      </w:pPr>
      <w:rPr>
        <w:rFonts w:hint="default"/>
        <w:lang w:val="tr-TR" w:eastAsia="tr-TR" w:bidi="tr-TR"/>
      </w:rPr>
    </w:lvl>
    <w:lvl w:ilvl="1">
      <w:start w:val="1"/>
      <w:numFmt w:val="decimal"/>
      <w:lvlText w:val="%1.%2"/>
      <w:lvlJc w:val="left"/>
      <w:pPr>
        <w:ind w:left="1358" w:hanging="711"/>
      </w:pPr>
      <w:rPr>
        <w:rFonts w:ascii="Times New Roman" w:eastAsia="Times New Roman" w:hAnsi="Times New Roman" w:cs="Times New Roman" w:hint="default"/>
        <w:spacing w:val="-18"/>
        <w:w w:val="100"/>
        <w:sz w:val="24"/>
        <w:szCs w:val="24"/>
        <w:lang w:val="tr-TR" w:eastAsia="tr-TR" w:bidi="tr-TR"/>
      </w:rPr>
    </w:lvl>
    <w:lvl w:ilvl="2">
      <w:start w:val="1"/>
      <w:numFmt w:val="decimal"/>
      <w:lvlText w:val="%3."/>
      <w:lvlJc w:val="left"/>
      <w:pPr>
        <w:ind w:left="3615" w:hanging="181"/>
      </w:pPr>
      <w:rPr>
        <w:rFonts w:ascii="Times New Roman" w:eastAsia="Times New Roman" w:hAnsi="Times New Roman" w:cs="Times New Roman" w:hint="default"/>
        <w:w w:val="100"/>
        <w:sz w:val="22"/>
        <w:szCs w:val="22"/>
        <w:lang w:val="tr-TR" w:eastAsia="tr-TR" w:bidi="tr-TR"/>
      </w:rPr>
    </w:lvl>
    <w:lvl w:ilvl="3">
      <w:start w:val="1"/>
      <w:numFmt w:val="decimal"/>
      <w:lvlText w:val="%4."/>
      <w:lvlJc w:val="left"/>
      <w:pPr>
        <w:ind w:left="4439" w:hanging="181"/>
      </w:pPr>
      <w:rPr>
        <w:rFonts w:ascii="Times New Roman" w:eastAsia="Times New Roman" w:hAnsi="Times New Roman" w:cs="Times New Roman" w:hint="default"/>
        <w:w w:val="100"/>
        <w:sz w:val="22"/>
        <w:szCs w:val="22"/>
        <w:lang w:val="tr-TR" w:eastAsia="tr-TR" w:bidi="tr-TR"/>
      </w:rPr>
    </w:lvl>
    <w:lvl w:ilvl="4">
      <w:start w:val="1"/>
      <w:numFmt w:val="decimal"/>
      <w:lvlText w:val="%5."/>
      <w:lvlJc w:val="left"/>
      <w:pPr>
        <w:ind w:left="5422" w:hanging="240"/>
      </w:pPr>
      <w:rPr>
        <w:rFonts w:ascii="Times New Roman" w:eastAsia="Times New Roman" w:hAnsi="Times New Roman" w:cs="Times New Roman" w:hint="default"/>
        <w:spacing w:val="-2"/>
        <w:w w:val="100"/>
        <w:sz w:val="24"/>
        <w:szCs w:val="24"/>
        <w:lang w:val="tr-TR" w:eastAsia="tr-TR" w:bidi="tr-TR"/>
      </w:rPr>
    </w:lvl>
    <w:lvl w:ilvl="5">
      <w:numFmt w:val="bullet"/>
      <w:lvlText w:val="•"/>
      <w:lvlJc w:val="left"/>
      <w:pPr>
        <w:ind w:left="7158" w:hanging="240"/>
      </w:pPr>
      <w:rPr>
        <w:rFonts w:hint="default"/>
        <w:lang w:val="tr-TR" w:eastAsia="tr-TR" w:bidi="tr-TR"/>
      </w:rPr>
    </w:lvl>
    <w:lvl w:ilvl="6">
      <w:numFmt w:val="bullet"/>
      <w:lvlText w:val="•"/>
      <w:lvlJc w:val="left"/>
      <w:pPr>
        <w:ind w:left="8028" w:hanging="240"/>
      </w:pPr>
      <w:rPr>
        <w:rFonts w:hint="default"/>
        <w:lang w:val="tr-TR" w:eastAsia="tr-TR" w:bidi="tr-TR"/>
      </w:rPr>
    </w:lvl>
    <w:lvl w:ilvl="7">
      <w:numFmt w:val="bullet"/>
      <w:lvlText w:val="•"/>
      <w:lvlJc w:val="left"/>
      <w:pPr>
        <w:ind w:left="8897" w:hanging="240"/>
      </w:pPr>
      <w:rPr>
        <w:rFonts w:hint="default"/>
        <w:lang w:val="tr-TR" w:eastAsia="tr-TR" w:bidi="tr-TR"/>
      </w:rPr>
    </w:lvl>
    <w:lvl w:ilvl="8">
      <w:numFmt w:val="bullet"/>
      <w:lvlText w:val="•"/>
      <w:lvlJc w:val="left"/>
      <w:pPr>
        <w:ind w:left="9767" w:hanging="240"/>
      </w:pPr>
      <w:rPr>
        <w:rFonts w:hint="default"/>
        <w:lang w:val="tr-TR" w:eastAsia="tr-TR" w:bidi="tr-TR"/>
      </w:rPr>
    </w:lvl>
  </w:abstractNum>
  <w:abstractNum w:abstractNumId="4" w15:restartNumberingAfterBreak="0">
    <w:nsid w:val="2ED431E6"/>
    <w:multiLevelType w:val="hybridMultilevel"/>
    <w:tmpl w:val="E4D8C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210CD8"/>
    <w:multiLevelType w:val="hybridMultilevel"/>
    <w:tmpl w:val="5506621A"/>
    <w:lvl w:ilvl="0" w:tplc="27380B22">
      <w:start w:val="2"/>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906F29"/>
    <w:multiLevelType w:val="hybridMultilevel"/>
    <w:tmpl w:val="8AF2C89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87326BB"/>
    <w:multiLevelType w:val="hybridMultilevel"/>
    <w:tmpl w:val="78664646"/>
    <w:lvl w:ilvl="0" w:tplc="C79E9AA8">
      <w:start w:val="2"/>
      <w:numFmt w:val="bullet"/>
      <w:lvlText w:val="-"/>
      <w:lvlJc w:val="left"/>
      <w:pPr>
        <w:tabs>
          <w:tab w:val="num" w:pos="1080"/>
        </w:tabs>
        <w:ind w:left="1080" w:hanging="360"/>
      </w:pPr>
      <w:rPr>
        <w:rFonts w:ascii="Times New Roman" w:eastAsia="Arial Unicode MS" w:hAnsi="Times New Roman" w:cs="Times New Roman" w:hint="default"/>
      </w:rPr>
    </w:lvl>
    <w:lvl w:ilvl="1" w:tplc="041F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56"/>
    <w:rsid w:val="000004F6"/>
    <w:rsid w:val="000012B0"/>
    <w:rsid w:val="00013413"/>
    <w:rsid w:val="000170AC"/>
    <w:rsid w:val="00022AA3"/>
    <w:rsid w:val="000242CF"/>
    <w:rsid w:val="00025070"/>
    <w:rsid w:val="00032DC1"/>
    <w:rsid w:val="00041CD4"/>
    <w:rsid w:val="0004315F"/>
    <w:rsid w:val="000462F2"/>
    <w:rsid w:val="0005048C"/>
    <w:rsid w:val="00054B0D"/>
    <w:rsid w:val="0005638A"/>
    <w:rsid w:val="00056F21"/>
    <w:rsid w:val="00061FEA"/>
    <w:rsid w:val="0006727B"/>
    <w:rsid w:val="00070D9B"/>
    <w:rsid w:val="000744FE"/>
    <w:rsid w:val="00085BE3"/>
    <w:rsid w:val="000913E0"/>
    <w:rsid w:val="00093BDB"/>
    <w:rsid w:val="00093C2B"/>
    <w:rsid w:val="00093EF8"/>
    <w:rsid w:val="00095982"/>
    <w:rsid w:val="000973EB"/>
    <w:rsid w:val="000C097D"/>
    <w:rsid w:val="000C09B6"/>
    <w:rsid w:val="000C715A"/>
    <w:rsid w:val="000C73BC"/>
    <w:rsid w:val="000D0032"/>
    <w:rsid w:val="000D3684"/>
    <w:rsid w:val="000D3AEA"/>
    <w:rsid w:val="000D560D"/>
    <w:rsid w:val="000D603A"/>
    <w:rsid w:val="000E08EF"/>
    <w:rsid w:val="000E186E"/>
    <w:rsid w:val="000E3C81"/>
    <w:rsid w:val="000E4CC3"/>
    <w:rsid w:val="000E57AF"/>
    <w:rsid w:val="000E7996"/>
    <w:rsid w:val="000F27F8"/>
    <w:rsid w:val="000F6240"/>
    <w:rsid w:val="000F6991"/>
    <w:rsid w:val="001059E1"/>
    <w:rsid w:val="001102D3"/>
    <w:rsid w:val="001150A3"/>
    <w:rsid w:val="00122CAD"/>
    <w:rsid w:val="00123849"/>
    <w:rsid w:val="00126454"/>
    <w:rsid w:val="00130C56"/>
    <w:rsid w:val="001321F4"/>
    <w:rsid w:val="0013654F"/>
    <w:rsid w:val="001370D6"/>
    <w:rsid w:val="00142A83"/>
    <w:rsid w:val="00142F9D"/>
    <w:rsid w:val="00146849"/>
    <w:rsid w:val="001525A1"/>
    <w:rsid w:val="001569C0"/>
    <w:rsid w:val="00157680"/>
    <w:rsid w:val="00161BE8"/>
    <w:rsid w:val="001652D1"/>
    <w:rsid w:val="00165817"/>
    <w:rsid w:val="00173858"/>
    <w:rsid w:val="0017472D"/>
    <w:rsid w:val="00180D74"/>
    <w:rsid w:val="001840E0"/>
    <w:rsid w:val="0018719F"/>
    <w:rsid w:val="00193C73"/>
    <w:rsid w:val="0019474B"/>
    <w:rsid w:val="00197348"/>
    <w:rsid w:val="001A00D8"/>
    <w:rsid w:val="001A1FCE"/>
    <w:rsid w:val="001A27D2"/>
    <w:rsid w:val="001A567F"/>
    <w:rsid w:val="001B4E0B"/>
    <w:rsid w:val="001C496C"/>
    <w:rsid w:val="001D4248"/>
    <w:rsid w:val="001E05CE"/>
    <w:rsid w:val="001E1FB2"/>
    <w:rsid w:val="001E3674"/>
    <w:rsid w:val="002031B9"/>
    <w:rsid w:val="00207B14"/>
    <w:rsid w:val="002104F2"/>
    <w:rsid w:val="00210755"/>
    <w:rsid w:val="00216899"/>
    <w:rsid w:val="00225E5D"/>
    <w:rsid w:val="00236179"/>
    <w:rsid w:val="002374FF"/>
    <w:rsid w:val="00244772"/>
    <w:rsid w:val="0024529D"/>
    <w:rsid w:val="0024623B"/>
    <w:rsid w:val="00251B5C"/>
    <w:rsid w:val="00254CEE"/>
    <w:rsid w:val="0026135A"/>
    <w:rsid w:val="0026154C"/>
    <w:rsid w:val="00266123"/>
    <w:rsid w:val="00267005"/>
    <w:rsid w:val="00271930"/>
    <w:rsid w:val="0027300D"/>
    <w:rsid w:val="0027608D"/>
    <w:rsid w:val="00276387"/>
    <w:rsid w:val="00281F77"/>
    <w:rsid w:val="00282978"/>
    <w:rsid w:val="002850C7"/>
    <w:rsid w:val="0029170C"/>
    <w:rsid w:val="00294088"/>
    <w:rsid w:val="002974E4"/>
    <w:rsid w:val="00297C60"/>
    <w:rsid w:val="00297ED8"/>
    <w:rsid w:val="002A131C"/>
    <w:rsid w:val="002C1214"/>
    <w:rsid w:val="002C42A9"/>
    <w:rsid w:val="002C6239"/>
    <w:rsid w:val="002C7435"/>
    <w:rsid w:val="002D18F9"/>
    <w:rsid w:val="002D364B"/>
    <w:rsid w:val="002D408D"/>
    <w:rsid w:val="002E01EC"/>
    <w:rsid w:val="002E202D"/>
    <w:rsid w:val="002E77FB"/>
    <w:rsid w:val="002F2EAE"/>
    <w:rsid w:val="002F6D6D"/>
    <w:rsid w:val="0030384D"/>
    <w:rsid w:val="0031513F"/>
    <w:rsid w:val="0031552C"/>
    <w:rsid w:val="00316570"/>
    <w:rsid w:val="003173D7"/>
    <w:rsid w:val="00342DEE"/>
    <w:rsid w:val="00344E77"/>
    <w:rsid w:val="003513C6"/>
    <w:rsid w:val="00352087"/>
    <w:rsid w:val="00353863"/>
    <w:rsid w:val="00353AD5"/>
    <w:rsid w:val="00371103"/>
    <w:rsid w:val="00374BFF"/>
    <w:rsid w:val="00377C3D"/>
    <w:rsid w:val="00382EA2"/>
    <w:rsid w:val="0038379C"/>
    <w:rsid w:val="00387DC5"/>
    <w:rsid w:val="003A3627"/>
    <w:rsid w:val="003A6BEF"/>
    <w:rsid w:val="003B5F59"/>
    <w:rsid w:val="003B70F8"/>
    <w:rsid w:val="003C008D"/>
    <w:rsid w:val="003C0293"/>
    <w:rsid w:val="003C4E7B"/>
    <w:rsid w:val="003E1A3D"/>
    <w:rsid w:val="003E4219"/>
    <w:rsid w:val="003F45A1"/>
    <w:rsid w:val="00400E98"/>
    <w:rsid w:val="00401B7E"/>
    <w:rsid w:val="004038EA"/>
    <w:rsid w:val="004061BD"/>
    <w:rsid w:val="0040654A"/>
    <w:rsid w:val="004074BA"/>
    <w:rsid w:val="00413F04"/>
    <w:rsid w:val="00431161"/>
    <w:rsid w:val="00434C82"/>
    <w:rsid w:val="00434D7B"/>
    <w:rsid w:val="004408F7"/>
    <w:rsid w:val="00440B47"/>
    <w:rsid w:val="00443E76"/>
    <w:rsid w:val="00444228"/>
    <w:rsid w:val="0044701B"/>
    <w:rsid w:val="004505CE"/>
    <w:rsid w:val="00451A4D"/>
    <w:rsid w:val="00452D64"/>
    <w:rsid w:val="00467E6D"/>
    <w:rsid w:val="00470326"/>
    <w:rsid w:val="00473A1A"/>
    <w:rsid w:val="00486278"/>
    <w:rsid w:val="004877A1"/>
    <w:rsid w:val="0049258D"/>
    <w:rsid w:val="00495FC8"/>
    <w:rsid w:val="004960FC"/>
    <w:rsid w:val="00497B1C"/>
    <w:rsid w:val="004A0098"/>
    <w:rsid w:val="004A2855"/>
    <w:rsid w:val="004A6454"/>
    <w:rsid w:val="004A6BBD"/>
    <w:rsid w:val="004B09C0"/>
    <w:rsid w:val="004B147E"/>
    <w:rsid w:val="004B1A78"/>
    <w:rsid w:val="004B2685"/>
    <w:rsid w:val="004B26C1"/>
    <w:rsid w:val="004C012A"/>
    <w:rsid w:val="004C280A"/>
    <w:rsid w:val="004D2CE0"/>
    <w:rsid w:val="004E0991"/>
    <w:rsid w:val="004E4F2F"/>
    <w:rsid w:val="004E719F"/>
    <w:rsid w:val="004F536F"/>
    <w:rsid w:val="004F722C"/>
    <w:rsid w:val="005015E8"/>
    <w:rsid w:val="00502349"/>
    <w:rsid w:val="00506F01"/>
    <w:rsid w:val="0051738D"/>
    <w:rsid w:val="00517A78"/>
    <w:rsid w:val="005201A3"/>
    <w:rsid w:val="0052186A"/>
    <w:rsid w:val="005359ED"/>
    <w:rsid w:val="00535A6B"/>
    <w:rsid w:val="00543F21"/>
    <w:rsid w:val="0055323C"/>
    <w:rsid w:val="005536E3"/>
    <w:rsid w:val="00560608"/>
    <w:rsid w:val="00562AC9"/>
    <w:rsid w:val="00562BED"/>
    <w:rsid w:val="00563A25"/>
    <w:rsid w:val="00564751"/>
    <w:rsid w:val="00566E30"/>
    <w:rsid w:val="00571395"/>
    <w:rsid w:val="005756E6"/>
    <w:rsid w:val="00584B06"/>
    <w:rsid w:val="00595552"/>
    <w:rsid w:val="005955C9"/>
    <w:rsid w:val="005A0396"/>
    <w:rsid w:val="005B2E1D"/>
    <w:rsid w:val="005B4167"/>
    <w:rsid w:val="005C34A2"/>
    <w:rsid w:val="005C45BB"/>
    <w:rsid w:val="005C4C8A"/>
    <w:rsid w:val="005C5965"/>
    <w:rsid w:val="005C6A28"/>
    <w:rsid w:val="005D2364"/>
    <w:rsid w:val="005D24CC"/>
    <w:rsid w:val="005D2E60"/>
    <w:rsid w:val="005D334A"/>
    <w:rsid w:val="005D61B2"/>
    <w:rsid w:val="005D71C9"/>
    <w:rsid w:val="005E2943"/>
    <w:rsid w:val="005E4734"/>
    <w:rsid w:val="005E55D2"/>
    <w:rsid w:val="005F402C"/>
    <w:rsid w:val="005F6366"/>
    <w:rsid w:val="00601CC8"/>
    <w:rsid w:val="0060426F"/>
    <w:rsid w:val="00606900"/>
    <w:rsid w:val="00611FB2"/>
    <w:rsid w:val="006229A8"/>
    <w:rsid w:val="00623E2E"/>
    <w:rsid w:val="006271B6"/>
    <w:rsid w:val="006279B8"/>
    <w:rsid w:val="0063300B"/>
    <w:rsid w:val="0063585E"/>
    <w:rsid w:val="00652BA9"/>
    <w:rsid w:val="00667CF6"/>
    <w:rsid w:val="00672B4D"/>
    <w:rsid w:val="006733D5"/>
    <w:rsid w:val="00676E0F"/>
    <w:rsid w:val="00680A6F"/>
    <w:rsid w:val="0068111F"/>
    <w:rsid w:val="00684916"/>
    <w:rsid w:val="006929F0"/>
    <w:rsid w:val="00694D8E"/>
    <w:rsid w:val="006956AF"/>
    <w:rsid w:val="006A32E7"/>
    <w:rsid w:val="006A669C"/>
    <w:rsid w:val="006B001A"/>
    <w:rsid w:val="006B040C"/>
    <w:rsid w:val="006B3F1C"/>
    <w:rsid w:val="006B49E3"/>
    <w:rsid w:val="006C5E86"/>
    <w:rsid w:val="006D28F0"/>
    <w:rsid w:val="006D2ABA"/>
    <w:rsid w:val="006D4194"/>
    <w:rsid w:val="006E4D26"/>
    <w:rsid w:val="006E61B4"/>
    <w:rsid w:val="006F4D07"/>
    <w:rsid w:val="00701E13"/>
    <w:rsid w:val="007027C5"/>
    <w:rsid w:val="00704FE6"/>
    <w:rsid w:val="007074A9"/>
    <w:rsid w:val="00710E62"/>
    <w:rsid w:val="007110B0"/>
    <w:rsid w:val="00713AE2"/>
    <w:rsid w:val="00715A19"/>
    <w:rsid w:val="007177F7"/>
    <w:rsid w:val="00720DFC"/>
    <w:rsid w:val="00725775"/>
    <w:rsid w:val="007363B8"/>
    <w:rsid w:val="0074797E"/>
    <w:rsid w:val="00750C62"/>
    <w:rsid w:val="00751A00"/>
    <w:rsid w:val="007523FA"/>
    <w:rsid w:val="00755768"/>
    <w:rsid w:val="0076053F"/>
    <w:rsid w:val="0076140A"/>
    <w:rsid w:val="00763BA9"/>
    <w:rsid w:val="00766FFD"/>
    <w:rsid w:val="007670C8"/>
    <w:rsid w:val="007675DC"/>
    <w:rsid w:val="0077222D"/>
    <w:rsid w:val="00775A4D"/>
    <w:rsid w:val="0077796D"/>
    <w:rsid w:val="00780CE3"/>
    <w:rsid w:val="007835BA"/>
    <w:rsid w:val="00786A3F"/>
    <w:rsid w:val="00791803"/>
    <w:rsid w:val="00792443"/>
    <w:rsid w:val="007A4BCD"/>
    <w:rsid w:val="007A5E88"/>
    <w:rsid w:val="007A773C"/>
    <w:rsid w:val="007B43C1"/>
    <w:rsid w:val="007B67A4"/>
    <w:rsid w:val="007D3ABF"/>
    <w:rsid w:val="007E0450"/>
    <w:rsid w:val="007E5F77"/>
    <w:rsid w:val="007E6CB8"/>
    <w:rsid w:val="007E6D70"/>
    <w:rsid w:val="007F0F18"/>
    <w:rsid w:val="00801E56"/>
    <w:rsid w:val="00802683"/>
    <w:rsid w:val="008062A4"/>
    <w:rsid w:val="0081358C"/>
    <w:rsid w:val="00816D54"/>
    <w:rsid w:val="008215B1"/>
    <w:rsid w:val="008234DD"/>
    <w:rsid w:val="00823570"/>
    <w:rsid w:val="00827054"/>
    <w:rsid w:val="008313B9"/>
    <w:rsid w:val="00831552"/>
    <w:rsid w:val="008402E3"/>
    <w:rsid w:val="00842A1E"/>
    <w:rsid w:val="00842C2F"/>
    <w:rsid w:val="00854EE0"/>
    <w:rsid w:val="00856665"/>
    <w:rsid w:val="00860B47"/>
    <w:rsid w:val="00863495"/>
    <w:rsid w:val="00865F0A"/>
    <w:rsid w:val="008663DD"/>
    <w:rsid w:val="008674C8"/>
    <w:rsid w:val="00872E4F"/>
    <w:rsid w:val="00883328"/>
    <w:rsid w:val="00887DC6"/>
    <w:rsid w:val="00894E73"/>
    <w:rsid w:val="008973E5"/>
    <w:rsid w:val="008A3814"/>
    <w:rsid w:val="008B005E"/>
    <w:rsid w:val="008B0101"/>
    <w:rsid w:val="008B0B8D"/>
    <w:rsid w:val="008B15DE"/>
    <w:rsid w:val="008B284A"/>
    <w:rsid w:val="008B490A"/>
    <w:rsid w:val="008C3253"/>
    <w:rsid w:val="008C52C2"/>
    <w:rsid w:val="008D5A57"/>
    <w:rsid w:val="008E0733"/>
    <w:rsid w:val="008E1423"/>
    <w:rsid w:val="008E1446"/>
    <w:rsid w:val="008E182A"/>
    <w:rsid w:val="008E1874"/>
    <w:rsid w:val="008E2DBD"/>
    <w:rsid w:val="008E5E1D"/>
    <w:rsid w:val="008E76D4"/>
    <w:rsid w:val="008F2FC2"/>
    <w:rsid w:val="008F4609"/>
    <w:rsid w:val="008F4C33"/>
    <w:rsid w:val="0090373E"/>
    <w:rsid w:val="00903CE0"/>
    <w:rsid w:val="00903F7A"/>
    <w:rsid w:val="0090460B"/>
    <w:rsid w:val="00914058"/>
    <w:rsid w:val="00917975"/>
    <w:rsid w:val="00920F42"/>
    <w:rsid w:val="0092108E"/>
    <w:rsid w:val="00921DE8"/>
    <w:rsid w:val="00923547"/>
    <w:rsid w:val="0092685D"/>
    <w:rsid w:val="00930D03"/>
    <w:rsid w:val="0093276D"/>
    <w:rsid w:val="009335DA"/>
    <w:rsid w:val="00943B06"/>
    <w:rsid w:val="009446B3"/>
    <w:rsid w:val="009502EF"/>
    <w:rsid w:val="009520ED"/>
    <w:rsid w:val="009553C2"/>
    <w:rsid w:val="009574A5"/>
    <w:rsid w:val="00970372"/>
    <w:rsid w:val="009735E9"/>
    <w:rsid w:val="0097520E"/>
    <w:rsid w:val="00976FEC"/>
    <w:rsid w:val="00990F8B"/>
    <w:rsid w:val="009915DF"/>
    <w:rsid w:val="0099689F"/>
    <w:rsid w:val="009A0FEC"/>
    <w:rsid w:val="009A1DB5"/>
    <w:rsid w:val="009A24AA"/>
    <w:rsid w:val="009B5F88"/>
    <w:rsid w:val="009C1929"/>
    <w:rsid w:val="009C303E"/>
    <w:rsid w:val="009C4970"/>
    <w:rsid w:val="009D07BA"/>
    <w:rsid w:val="009D32C3"/>
    <w:rsid w:val="009D4118"/>
    <w:rsid w:val="009D4474"/>
    <w:rsid w:val="009D78D4"/>
    <w:rsid w:val="009E1C86"/>
    <w:rsid w:val="009E4A34"/>
    <w:rsid w:val="009E5B8E"/>
    <w:rsid w:val="009E6480"/>
    <w:rsid w:val="009E7257"/>
    <w:rsid w:val="009F0540"/>
    <w:rsid w:val="009F218D"/>
    <w:rsid w:val="009F5A26"/>
    <w:rsid w:val="00A00B68"/>
    <w:rsid w:val="00A02979"/>
    <w:rsid w:val="00A11A24"/>
    <w:rsid w:val="00A14666"/>
    <w:rsid w:val="00A2050C"/>
    <w:rsid w:val="00A22227"/>
    <w:rsid w:val="00A25DB5"/>
    <w:rsid w:val="00A4684A"/>
    <w:rsid w:val="00A5043A"/>
    <w:rsid w:val="00A51289"/>
    <w:rsid w:val="00A53F05"/>
    <w:rsid w:val="00A62C89"/>
    <w:rsid w:val="00A634A1"/>
    <w:rsid w:val="00A63D4D"/>
    <w:rsid w:val="00A63E3A"/>
    <w:rsid w:val="00A70CDF"/>
    <w:rsid w:val="00A73D5A"/>
    <w:rsid w:val="00A74A15"/>
    <w:rsid w:val="00A75C3B"/>
    <w:rsid w:val="00AA3658"/>
    <w:rsid w:val="00AA3A65"/>
    <w:rsid w:val="00AA5294"/>
    <w:rsid w:val="00AA688A"/>
    <w:rsid w:val="00AA724C"/>
    <w:rsid w:val="00AB29FF"/>
    <w:rsid w:val="00AB3EE1"/>
    <w:rsid w:val="00AC7163"/>
    <w:rsid w:val="00AD0BD2"/>
    <w:rsid w:val="00AD122E"/>
    <w:rsid w:val="00AD2C27"/>
    <w:rsid w:val="00AD7E9B"/>
    <w:rsid w:val="00AE1FC2"/>
    <w:rsid w:val="00AE20BC"/>
    <w:rsid w:val="00B04DA4"/>
    <w:rsid w:val="00B0504B"/>
    <w:rsid w:val="00B207E8"/>
    <w:rsid w:val="00B22399"/>
    <w:rsid w:val="00B2351C"/>
    <w:rsid w:val="00B24C82"/>
    <w:rsid w:val="00B250D3"/>
    <w:rsid w:val="00B265C9"/>
    <w:rsid w:val="00B30417"/>
    <w:rsid w:val="00B33FD6"/>
    <w:rsid w:val="00B3584C"/>
    <w:rsid w:val="00B373D9"/>
    <w:rsid w:val="00B430FC"/>
    <w:rsid w:val="00B46241"/>
    <w:rsid w:val="00B51713"/>
    <w:rsid w:val="00B523CA"/>
    <w:rsid w:val="00B54F86"/>
    <w:rsid w:val="00B56C0E"/>
    <w:rsid w:val="00B60FF0"/>
    <w:rsid w:val="00B736ED"/>
    <w:rsid w:val="00B824E5"/>
    <w:rsid w:val="00B855A8"/>
    <w:rsid w:val="00B93C0B"/>
    <w:rsid w:val="00B94814"/>
    <w:rsid w:val="00BA1CE4"/>
    <w:rsid w:val="00BA2D07"/>
    <w:rsid w:val="00BA3593"/>
    <w:rsid w:val="00BA4AC8"/>
    <w:rsid w:val="00BB2754"/>
    <w:rsid w:val="00BB7847"/>
    <w:rsid w:val="00BC08A6"/>
    <w:rsid w:val="00BC7C7A"/>
    <w:rsid w:val="00BD0FF1"/>
    <w:rsid w:val="00BE0AD5"/>
    <w:rsid w:val="00BE21BB"/>
    <w:rsid w:val="00BE4E99"/>
    <w:rsid w:val="00BF0755"/>
    <w:rsid w:val="00BF0E3E"/>
    <w:rsid w:val="00BF39CB"/>
    <w:rsid w:val="00C01FD8"/>
    <w:rsid w:val="00C04C09"/>
    <w:rsid w:val="00C113A9"/>
    <w:rsid w:val="00C12089"/>
    <w:rsid w:val="00C1383E"/>
    <w:rsid w:val="00C14E76"/>
    <w:rsid w:val="00C24B69"/>
    <w:rsid w:val="00C27957"/>
    <w:rsid w:val="00C31725"/>
    <w:rsid w:val="00C34A14"/>
    <w:rsid w:val="00C373F1"/>
    <w:rsid w:val="00C41794"/>
    <w:rsid w:val="00C41BC7"/>
    <w:rsid w:val="00C4532B"/>
    <w:rsid w:val="00C50A6C"/>
    <w:rsid w:val="00C63992"/>
    <w:rsid w:val="00C65CF7"/>
    <w:rsid w:val="00C81AC0"/>
    <w:rsid w:val="00C82D18"/>
    <w:rsid w:val="00C860F9"/>
    <w:rsid w:val="00C932A0"/>
    <w:rsid w:val="00C968C3"/>
    <w:rsid w:val="00CA632D"/>
    <w:rsid w:val="00CB11E3"/>
    <w:rsid w:val="00CB2579"/>
    <w:rsid w:val="00CB42F8"/>
    <w:rsid w:val="00CB55D0"/>
    <w:rsid w:val="00CC3B68"/>
    <w:rsid w:val="00CC7B34"/>
    <w:rsid w:val="00CD502D"/>
    <w:rsid w:val="00CD5516"/>
    <w:rsid w:val="00CD65FA"/>
    <w:rsid w:val="00CD7103"/>
    <w:rsid w:val="00CE4A8F"/>
    <w:rsid w:val="00CF1908"/>
    <w:rsid w:val="00D0208C"/>
    <w:rsid w:val="00D107FB"/>
    <w:rsid w:val="00D13DF8"/>
    <w:rsid w:val="00D143D5"/>
    <w:rsid w:val="00D16346"/>
    <w:rsid w:val="00D174E8"/>
    <w:rsid w:val="00D179EB"/>
    <w:rsid w:val="00D22F56"/>
    <w:rsid w:val="00D357B6"/>
    <w:rsid w:val="00D3692E"/>
    <w:rsid w:val="00D431C7"/>
    <w:rsid w:val="00D44EAC"/>
    <w:rsid w:val="00D45425"/>
    <w:rsid w:val="00D50643"/>
    <w:rsid w:val="00D51D84"/>
    <w:rsid w:val="00D6219F"/>
    <w:rsid w:val="00D63511"/>
    <w:rsid w:val="00D673E2"/>
    <w:rsid w:val="00D74EED"/>
    <w:rsid w:val="00D7659F"/>
    <w:rsid w:val="00D77090"/>
    <w:rsid w:val="00D81BFA"/>
    <w:rsid w:val="00D8521C"/>
    <w:rsid w:val="00D902B8"/>
    <w:rsid w:val="00D95F3D"/>
    <w:rsid w:val="00DA0ACC"/>
    <w:rsid w:val="00DA557B"/>
    <w:rsid w:val="00DB0141"/>
    <w:rsid w:val="00DB2945"/>
    <w:rsid w:val="00DB425A"/>
    <w:rsid w:val="00DC24AB"/>
    <w:rsid w:val="00DC70BF"/>
    <w:rsid w:val="00DC7C88"/>
    <w:rsid w:val="00DD0DB9"/>
    <w:rsid w:val="00DD3C24"/>
    <w:rsid w:val="00DD6707"/>
    <w:rsid w:val="00DF42D2"/>
    <w:rsid w:val="00E01383"/>
    <w:rsid w:val="00E03B35"/>
    <w:rsid w:val="00E1252D"/>
    <w:rsid w:val="00E13220"/>
    <w:rsid w:val="00E13AA9"/>
    <w:rsid w:val="00E223F6"/>
    <w:rsid w:val="00E24018"/>
    <w:rsid w:val="00E26207"/>
    <w:rsid w:val="00E311A9"/>
    <w:rsid w:val="00E3551A"/>
    <w:rsid w:val="00E3571E"/>
    <w:rsid w:val="00E358CF"/>
    <w:rsid w:val="00E41282"/>
    <w:rsid w:val="00E42DE1"/>
    <w:rsid w:val="00E42F6C"/>
    <w:rsid w:val="00E4324E"/>
    <w:rsid w:val="00E50CAF"/>
    <w:rsid w:val="00E54653"/>
    <w:rsid w:val="00E609AB"/>
    <w:rsid w:val="00E61077"/>
    <w:rsid w:val="00E61315"/>
    <w:rsid w:val="00E63557"/>
    <w:rsid w:val="00E639AB"/>
    <w:rsid w:val="00E72BEA"/>
    <w:rsid w:val="00E76DC1"/>
    <w:rsid w:val="00E90BB1"/>
    <w:rsid w:val="00E95073"/>
    <w:rsid w:val="00EA07C9"/>
    <w:rsid w:val="00EA25E3"/>
    <w:rsid w:val="00EA353F"/>
    <w:rsid w:val="00EB1120"/>
    <w:rsid w:val="00EB1F8F"/>
    <w:rsid w:val="00EB5004"/>
    <w:rsid w:val="00EB50AF"/>
    <w:rsid w:val="00EB6BCC"/>
    <w:rsid w:val="00EC6833"/>
    <w:rsid w:val="00EC6F64"/>
    <w:rsid w:val="00EC71C7"/>
    <w:rsid w:val="00ED41A1"/>
    <w:rsid w:val="00EE19FD"/>
    <w:rsid w:val="00EE2D0C"/>
    <w:rsid w:val="00EE6D74"/>
    <w:rsid w:val="00EF4913"/>
    <w:rsid w:val="00EF685B"/>
    <w:rsid w:val="00F015E9"/>
    <w:rsid w:val="00F02EB4"/>
    <w:rsid w:val="00F039E1"/>
    <w:rsid w:val="00F06BFE"/>
    <w:rsid w:val="00F10B4D"/>
    <w:rsid w:val="00F1166F"/>
    <w:rsid w:val="00F126CF"/>
    <w:rsid w:val="00F13117"/>
    <w:rsid w:val="00F1746C"/>
    <w:rsid w:val="00F25656"/>
    <w:rsid w:val="00F3523B"/>
    <w:rsid w:val="00F3537F"/>
    <w:rsid w:val="00F45059"/>
    <w:rsid w:val="00F53699"/>
    <w:rsid w:val="00F544D5"/>
    <w:rsid w:val="00F6090F"/>
    <w:rsid w:val="00F60B19"/>
    <w:rsid w:val="00F61B6A"/>
    <w:rsid w:val="00F66873"/>
    <w:rsid w:val="00F70A2B"/>
    <w:rsid w:val="00F72DDC"/>
    <w:rsid w:val="00F737F6"/>
    <w:rsid w:val="00F745C4"/>
    <w:rsid w:val="00F76AC3"/>
    <w:rsid w:val="00F76E15"/>
    <w:rsid w:val="00F7719A"/>
    <w:rsid w:val="00F81BEF"/>
    <w:rsid w:val="00F8559B"/>
    <w:rsid w:val="00F90A9A"/>
    <w:rsid w:val="00FA1E50"/>
    <w:rsid w:val="00FA389A"/>
    <w:rsid w:val="00FA4E9F"/>
    <w:rsid w:val="00FA5538"/>
    <w:rsid w:val="00FA6A34"/>
    <w:rsid w:val="00FB3260"/>
    <w:rsid w:val="00FC5DC8"/>
    <w:rsid w:val="00FD31D7"/>
    <w:rsid w:val="00FD6D7C"/>
    <w:rsid w:val="00FE3B0C"/>
    <w:rsid w:val="00FF1230"/>
    <w:rsid w:val="00FF4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CA53"/>
  <w15:docId w15:val="{062C6114-B31B-4C6C-8370-424C5EBF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ED"/>
  </w:style>
  <w:style w:type="paragraph" w:styleId="Balk6">
    <w:name w:val="heading 6"/>
    <w:basedOn w:val="Normal"/>
    <w:next w:val="Normal"/>
    <w:link w:val="Balk6Char"/>
    <w:qFormat/>
    <w:rsid w:val="00EB6BCC"/>
    <w:pPr>
      <w:keepNext/>
      <w:overflowPunct w:val="0"/>
      <w:autoSpaceDE w:val="0"/>
      <w:autoSpaceDN w:val="0"/>
      <w:adjustRightInd w:val="0"/>
      <w:spacing w:after="0" w:line="240" w:lineRule="auto"/>
      <w:textAlignment w:val="baseline"/>
      <w:outlineLvl w:val="5"/>
    </w:pPr>
    <w:rPr>
      <w:rFonts w:ascii="Arial" w:eastAsia="Times New Roman" w:hAnsi="Arial" w:cs="Times New Roman"/>
      <w:b/>
      <w:sz w:val="24"/>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0">
    <w:name w:val="heading10"/>
    <w:basedOn w:val="Normal"/>
    <w:rsid w:val="00130C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130C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30C56"/>
    <w:rPr>
      <w:rFonts w:ascii="Times New Roman" w:eastAsia="Times New Roman" w:hAnsi="Times New Roman" w:cs="Times New Roman"/>
      <w:sz w:val="24"/>
      <w:szCs w:val="24"/>
      <w:lang w:eastAsia="tr-TR"/>
    </w:rPr>
  </w:style>
  <w:style w:type="paragraph" w:customStyle="1" w:styleId="bodytext20">
    <w:name w:val="bodytext20"/>
    <w:basedOn w:val="Normal"/>
    <w:rsid w:val="00130C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49">
    <w:name w:val="xl49"/>
    <w:basedOn w:val="Normal"/>
    <w:rsid w:val="00EB6BCC"/>
    <w:pPr>
      <w:pBdr>
        <w:bottom w:val="double" w:sz="6" w:space="0" w:color="auto"/>
      </w:pBdr>
      <w:spacing w:before="100" w:beforeAutospacing="1" w:after="100" w:afterAutospacing="1" w:line="240" w:lineRule="auto"/>
    </w:pPr>
    <w:rPr>
      <w:rFonts w:ascii="Arial TUR" w:eastAsia="Arial Unicode MS" w:hAnsi="Arial TUR" w:cs="Times New Roman"/>
      <w:b/>
      <w:bCs/>
      <w:lang w:val="en-US"/>
    </w:rPr>
  </w:style>
  <w:style w:type="paragraph" w:styleId="KonuBal">
    <w:name w:val="Title"/>
    <w:basedOn w:val="Normal"/>
    <w:link w:val="KonuBalChar"/>
    <w:qFormat/>
    <w:rsid w:val="00EB6BCC"/>
    <w:pPr>
      <w:overflowPunct w:val="0"/>
      <w:autoSpaceDE w:val="0"/>
      <w:autoSpaceDN w:val="0"/>
      <w:adjustRightInd w:val="0"/>
      <w:spacing w:after="0" w:line="240" w:lineRule="auto"/>
      <w:jc w:val="center"/>
      <w:textAlignment w:val="baseline"/>
    </w:pPr>
    <w:rPr>
      <w:rFonts w:ascii="Arial" w:eastAsia="Times New Roman" w:hAnsi="Arial" w:cs="Times New Roman"/>
      <w:b/>
      <w:sz w:val="48"/>
      <w:szCs w:val="20"/>
      <w:lang w:val="x-none"/>
    </w:rPr>
  </w:style>
  <w:style w:type="character" w:customStyle="1" w:styleId="KonuBalChar">
    <w:name w:val="Konu Başlığı Char"/>
    <w:basedOn w:val="VarsaylanParagrafYazTipi"/>
    <w:link w:val="KonuBal"/>
    <w:rsid w:val="00EB6BCC"/>
    <w:rPr>
      <w:rFonts w:ascii="Arial" w:eastAsia="Times New Roman" w:hAnsi="Arial" w:cs="Times New Roman"/>
      <w:b/>
      <w:sz w:val="48"/>
      <w:szCs w:val="20"/>
      <w:lang w:val="x-none"/>
    </w:rPr>
  </w:style>
  <w:style w:type="paragraph" w:styleId="BalonMetni">
    <w:name w:val="Balloon Text"/>
    <w:basedOn w:val="Normal"/>
    <w:link w:val="BalonMetniChar"/>
    <w:uiPriority w:val="99"/>
    <w:semiHidden/>
    <w:unhideWhenUsed/>
    <w:rsid w:val="00EB6B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6BCC"/>
    <w:rPr>
      <w:rFonts w:ascii="Tahoma" w:hAnsi="Tahoma" w:cs="Tahoma"/>
      <w:sz w:val="16"/>
      <w:szCs w:val="16"/>
    </w:rPr>
  </w:style>
  <w:style w:type="character" w:customStyle="1" w:styleId="Balk6Char">
    <w:name w:val="Başlık 6 Char"/>
    <w:basedOn w:val="VarsaylanParagrafYazTipi"/>
    <w:link w:val="Balk6"/>
    <w:rsid w:val="00EB6BCC"/>
    <w:rPr>
      <w:rFonts w:ascii="Arial" w:eastAsia="Times New Roman" w:hAnsi="Arial" w:cs="Times New Roman"/>
      <w:b/>
      <w:sz w:val="24"/>
      <w:szCs w:val="20"/>
      <w:lang w:val="x-none"/>
    </w:rPr>
  </w:style>
  <w:style w:type="table" w:styleId="TabloKlavuzu">
    <w:name w:val="Table Grid"/>
    <w:basedOn w:val="NormalTablo"/>
    <w:uiPriority w:val="59"/>
    <w:rsid w:val="00EB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434D7B"/>
    <w:rPr>
      <w:color w:val="0000FF"/>
      <w:u w:val="single"/>
    </w:rPr>
  </w:style>
  <w:style w:type="paragraph" w:styleId="ListeParagraf">
    <w:name w:val="List Paragraph"/>
    <w:basedOn w:val="Normal"/>
    <w:uiPriority w:val="1"/>
    <w:qFormat/>
    <w:rsid w:val="002C42A9"/>
    <w:pPr>
      <w:ind w:left="720"/>
      <w:contextualSpacing/>
    </w:pPr>
  </w:style>
  <w:style w:type="table" w:customStyle="1" w:styleId="TableNormal">
    <w:name w:val="Table Normal"/>
    <w:uiPriority w:val="2"/>
    <w:semiHidden/>
    <w:unhideWhenUsed/>
    <w:qFormat/>
    <w:rsid w:val="00207B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7B14"/>
    <w:pPr>
      <w:widowControl w:val="0"/>
      <w:autoSpaceDE w:val="0"/>
      <w:autoSpaceDN w:val="0"/>
      <w:spacing w:before="41" w:after="0" w:line="238" w:lineRule="exact"/>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1468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6849"/>
  </w:style>
  <w:style w:type="paragraph" w:styleId="AltBilgi">
    <w:name w:val="footer"/>
    <w:basedOn w:val="Normal"/>
    <w:link w:val="AltBilgiChar"/>
    <w:uiPriority w:val="99"/>
    <w:unhideWhenUsed/>
    <w:rsid w:val="001468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6849"/>
  </w:style>
  <w:style w:type="character" w:customStyle="1" w:styleId="zmlenmeyenBahsetme1">
    <w:name w:val="Çözümlenmeyen Bahsetme1"/>
    <w:basedOn w:val="VarsaylanParagrafYazTipi"/>
    <w:uiPriority w:val="99"/>
    <w:semiHidden/>
    <w:unhideWhenUsed/>
    <w:rsid w:val="005B4167"/>
    <w:rPr>
      <w:color w:val="605E5C"/>
      <w:shd w:val="clear" w:color="auto" w:fill="E1DFDD"/>
    </w:rPr>
  </w:style>
  <w:style w:type="paragraph" w:customStyle="1" w:styleId="metin">
    <w:name w:val="metin"/>
    <w:basedOn w:val="Normal"/>
    <w:rsid w:val="00F10B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C02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8087">
      <w:bodyDiv w:val="1"/>
      <w:marLeft w:val="0"/>
      <w:marRight w:val="0"/>
      <w:marTop w:val="0"/>
      <w:marBottom w:val="0"/>
      <w:divBdr>
        <w:top w:val="none" w:sz="0" w:space="0" w:color="auto"/>
        <w:left w:val="none" w:sz="0" w:space="0" w:color="auto"/>
        <w:bottom w:val="none" w:sz="0" w:space="0" w:color="auto"/>
        <w:right w:val="none" w:sz="0" w:space="0" w:color="auto"/>
      </w:divBdr>
    </w:div>
    <w:div w:id="54476686">
      <w:bodyDiv w:val="1"/>
      <w:marLeft w:val="0"/>
      <w:marRight w:val="0"/>
      <w:marTop w:val="0"/>
      <w:marBottom w:val="0"/>
      <w:divBdr>
        <w:top w:val="none" w:sz="0" w:space="0" w:color="auto"/>
        <w:left w:val="none" w:sz="0" w:space="0" w:color="auto"/>
        <w:bottom w:val="none" w:sz="0" w:space="0" w:color="auto"/>
        <w:right w:val="none" w:sz="0" w:space="0" w:color="auto"/>
      </w:divBdr>
    </w:div>
    <w:div w:id="211114697">
      <w:bodyDiv w:val="1"/>
      <w:marLeft w:val="0"/>
      <w:marRight w:val="0"/>
      <w:marTop w:val="0"/>
      <w:marBottom w:val="0"/>
      <w:divBdr>
        <w:top w:val="none" w:sz="0" w:space="0" w:color="auto"/>
        <w:left w:val="none" w:sz="0" w:space="0" w:color="auto"/>
        <w:bottom w:val="none" w:sz="0" w:space="0" w:color="auto"/>
        <w:right w:val="none" w:sz="0" w:space="0" w:color="auto"/>
      </w:divBdr>
    </w:div>
    <w:div w:id="434516582">
      <w:bodyDiv w:val="1"/>
      <w:marLeft w:val="0"/>
      <w:marRight w:val="0"/>
      <w:marTop w:val="0"/>
      <w:marBottom w:val="0"/>
      <w:divBdr>
        <w:top w:val="none" w:sz="0" w:space="0" w:color="auto"/>
        <w:left w:val="none" w:sz="0" w:space="0" w:color="auto"/>
        <w:bottom w:val="none" w:sz="0" w:space="0" w:color="auto"/>
        <w:right w:val="none" w:sz="0" w:space="0" w:color="auto"/>
      </w:divBdr>
    </w:div>
    <w:div w:id="480849335">
      <w:bodyDiv w:val="1"/>
      <w:marLeft w:val="0"/>
      <w:marRight w:val="0"/>
      <w:marTop w:val="0"/>
      <w:marBottom w:val="0"/>
      <w:divBdr>
        <w:top w:val="none" w:sz="0" w:space="0" w:color="auto"/>
        <w:left w:val="none" w:sz="0" w:space="0" w:color="auto"/>
        <w:bottom w:val="none" w:sz="0" w:space="0" w:color="auto"/>
        <w:right w:val="none" w:sz="0" w:space="0" w:color="auto"/>
      </w:divBdr>
    </w:div>
    <w:div w:id="535852645">
      <w:bodyDiv w:val="1"/>
      <w:marLeft w:val="0"/>
      <w:marRight w:val="0"/>
      <w:marTop w:val="0"/>
      <w:marBottom w:val="0"/>
      <w:divBdr>
        <w:top w:val="none" w:sz="0" w:space="0" w:color="auto"/>
        <w:left w:val="none" w:sz="0" w:space="0" w:color="auto"/>
        <w:bottom w:val="none" w:sz="0" w:space="0" w:color="auto"/>
        <w:right w:val="none" w:sz="0" w:space="0" w:color="auto"/>
      </w:divBdr>
    </w:div>
    <w:div w:id="652568898">
      <w:bodyDiv w:val="1"/>
      <w:marLeft w:val="0"/>
      <w:marRight w:val="0"/>
      <w:marTop w:val="0"/>
      <w:marBottom w:val="0"/>
      <w:divBdr>
        <w:top w:val="none" w:sz="0" w:space="0" w:color="auto"/>
        <w:left w:val="none" w:sz="0" w:space="0" w:color="auto"/>
        <w:bottom w:val="none" w:sz="0" w:space="0" w:color="auto"/>
        <w:right w:val="none" w:sz="0" w:space="0" w:color="auto"/>
      </w:divBdr>
    </w:div>
    <w:div w:id="758060878">
      <w:bodyDiv w:val="1"/>
      <w:marLeft w:val="0"/>
      <w:marRight w:val="0"/>
      <w:marTop w:val="0"/>
      <w:marBottom w:val="0"/>
      <w:divBdr>
        <w:top w:val="none" w:sz="0" w:space="0" w:color="auto"/>
        <w:left w:val="none" w:sz="0" w:space="0" w:color="auto"/>
        <w:bottom w:val="none" w:sz="0" w:space="0" w:color="auto"/>
        <w:right w:val="none" w:sz="0" w:space="0" w:color="auto"/>
      </w:divBdr>
    </w:div>
    <w:div w:id="865406030">
      <w:bodyDiv w:val="1"/>
      <w:marLeft w:val="0"/>
      <w:marRight w:val="0"/>
      <w:marTop w:val="0"/>
      <w:marBottom w:val="0"/>
      <w:divBdr>
        <w:top w:val="none" w:sz="0" w:space="0" w:color="auto"/>
        <w:left w:val="none" w:sz="0" w:space="0" w:color="auto"/>
        <w:bottom w:val="none" w:sz="0" w:space="0" w:color="auto"/>
        <w:right w:val="none" w:sz="0" w:space="0" w:color="auto"/>
      </w:divBdr>
    </w:div>
    <w:div w:id="894438253">
      <w:bodyDiv w:val="1"/>
      <w:marLeft w:val="0"/>
      <w:marRight w:val="0"/>
      <w:marTop w:val="0"/>
      <w:marBottom w:val="0"/>
      <w:divBdr>
        <w:top w:val="none" w:sz="0" w:space="0" w:color="auto"/>
        <w:left w:val="none" w:sz="0" w:space="0" w:color="auto"/>
        <w:bottom w:val="none" w:sz="0" w:space="0" w:color="auto"/>
        <w:right w:val="none" w:sz="0" w:space="0" w:color="auto"/>
      </w:divBdr>
    </w:div>
    <w:div w:id="896014781">
      <w:bodyDiv w:val="1"/>
      <w:marLeft w:val="0"/>
      <w:marRight w:val="0"/>
      <w:marTop w:val="0"/>
      <w:marBottom w:val="0"/>
      <w:divBdr>
        <w:top w:val="none" w:sz="0" w:space="0" w:color="auto"/>
        <w:left w:val="none" w:sz="0" w:space="0" w:color="auto"/>
        <w:bottom w:val="none" w:sz="0" w:space="0" w:color="auto"/>
        <w:right w:val="none" w:sz="0" w:space="0" w:color="auto"/>
      </w:divBdr>
    </w:div>
    <w:div w:id="920216286">
      <w:bodyDiv w:val="1"/>
      <w:marLeft w:val="0"/>
      <w:marRight w:val="0"/>
      <w:marTop w:val="0"/>
      <w:marBottom w:val="0"/>
      <w:divBdr>
        <w:top w:val="none" w:sz="0" w:space="0" w:color="auto"/>
        <w:left w:val="none" w:sz="0" w:space="0" w:color="auto"/>
        <w:bottom w:val="none" w:sz="0" w:space="0" w:color="auto"/>
        <w:right w:val="none" w:sz="0" w:space="0" w:color="auto"/>
      </w:divBdr>
    </w:div>
    <w:div w:id="978069949">
      <w:bodyDiv w:val="1"/>
      <w:marLeft w:val="0"/>
      <w:marRight w:val="0"/>
      <w:marTop w:val="0"/>
      <w:marBottom w:val="0"/>
      <w:divBdr>
        <w:top w:val="none" w:sz="0" w:space="0" w:color="auto"/>
        <w:left w:val="none" w:sz="0" w:space="0" w:color="auto"/>
        <w:bottom w:val="none" w:sz="0" w:space="0" w:color="auto"/>
        <w:right w:val="none" w:sz="0" w:space="0" w:color="auto"/>
      </w:divBdr>
    </w:div>
    <w:div w:id="1103067174">
      <w:bodyDiv w:val="1"/>
      <w:marLeft w:val="0"/>
      <w:marRight w:val="0"/>
      <w:marTop w:val="0"/>
      <w:marBottom w:val="0"/>
      <w:divBdr>
        <w:top w:val="none" w:sz="0" w:space="0" w:color="auto"/>
        <w:left w:val="none" w:sz="0" w:space="0" w:color="auto"/>
        <w:bottom w:val="none" w:sz="0" w:space="0" w:color="auto"/>
        <w:right w:val="none" w:sz="0" w:space="0" w:color="auto"/>
      </w:divBdr>
    </w:div>
    <w:div w:id="1115253882">
      <w:bodyDiv w:val="1"/>
      <w:marLeft w:val="0"/>
      <w:marRight w:val="0"/>
      <w:marTop w:val="0"/>
      <w:marBottom w:val="0"/>
      <w:divBdr>
        <w:top w:val="none" w:sz="0" w:space="0" w:color="auto"/>
        <w:left w:val="none" w:sz="0" w:space="0" w:color="auto"/>
        <w:bottom w:val="none" w:sz="0" w:space="0" w:color="auto"/>
        <w:right w:val="none" w:sz="0" w:space="0" w:color="auto"/>
      </w:divBdr>
    </w:div>
    <w:div w:id="1152672910">
      <w:bodyDiv w:val="1"/>
      <w:marLeft w:val="0"/>
      <w:marRight w:val="0"/>
      <w:marTop w:val="0"/>
      <w:marBottom w:val="0"/>
      <w:divBdr>
        <w:top w:val="none" w:sz="0" w:space="0" w:color="auto"/>
        <w:left w:val="none" w:sz="0" w:space="0" w:color="auto"/>
        <w:bottom w:val="none" w:sz="0" w:space="0" w:color="auto"/>
        <w:right w:val="none" w:sz="0" w:space="0" w:color="auto"/>
      </w:divBdr>
    </w:div>
    <w:div w:id="1167787809">
      <w:bodyDiv w:val="1"/>
      <w:marLeft w:val="0"/>
      <w:marRight w:val="0"/>
      <w:marTop w:val="0"/>
      <w:marBottom w:val="0"/>
      <w:divBdr>
        <w:top w:val="none" w:sz="0" w:space="0" w:color="auto"/>
        <w:left w:val="none" w:sz="0" w:space="0" w:color="auto"/>
        <w:bottom w:val="none" w:sz="0" w:space="0" w:color="auto"/>
        <w:right w:val="none" w:sz="0" w:space="0" w:color="auto"/>
      </w:divBdr>
    </w:div>
    <w:div w:id="1324235341">
      <w:bodyDiv w:val="1"/>
      <w:marLeft w:val="0"/>
      <w:marRight w:val="0"/>
      <w:marTop w:val="0"/>
      <w:marBottom w:val="0"/>
      <w:divBdr>
        <w:top w:val="none" w:sz="0" w:space="0" w:color="auto"/>
        <w:left w:val="none" w:sz="0" w:space="0" w:color="auto"/>
        <w:bottom w:val="none" w:sz="0" w:space="0" w:color="auto"/>
        <w:right w:val="none" w:sz="0" w:space="0" w:color="auto"/>
      </w:divBdr>
    </w:div>
    <w:div w:id="1368069321">
      <w:bodyDiv w:val="1"/>
      <w:marLeft w:val="0"/>
      <w:marRight w:val="0"/>
      <w:marTop w:val="0"/>
      <w:marBottom w:val="0"/>
      <w:divBdr>
        <w:top w:val="none" w:sz="0" w:space="0" w:color="auto"/>
        <w:left w:val="none" w:sz="0" w:space="0" w:color="auto"/>
        <w:bottom w:val="none" w:sz="0" w:space="0" w:color="auto"/>
        <w:right w:val="none" w:sz="0" w:space="0" w:color="auto"/>
      </w:divBdr>
    </w:div>
    <w:div w:id="1371034095">
      <w:bodyDiv w:val="1"/>
      <w:marLeft w:val="0"/>
      <w:marRight w:val="0"/>
      <w:marTop w:val="0"/>
      <w:marBottom w:val="0"/>
      <w:divBdr>
        <w:top w:val="none" w:sz="0" w:space="0" w:color="auto"/>
        <w:left w:val="none" w:sz="0" w:space="0" w:color="auto"/>
        <w:bottom w:val="none" w:sz="0" w:space="0" w:color="auto"/>
        <w:right w:val="none" w:sz="0" w:space="0" w:color="auto"/>
      </w:divBdr>
    </w:div>
    <w:div w:id="1506436731">
      <w:bodyDiv w:val="1"/>
      <w:marLeft w:val="0"/>
      <w:marRight w:val="0"/>
      <w:marTop w:val="0"/>
      <w:marBottom w:val="0"/>
      <w:divBdr>
        <w:top w:val="none" w:sz="0" w:space="0" w:color="auto"/>
        <w:left w:val="none" w:sz="0" w:space="0" w:color="auto"/>
        <w:bottom w:val="none" w:sz="0" w:space="0" w:color="auto"/>
        <w:right w:val="none" w:sz="0" w:space="0" w:color="auto"/>
      </w:divBdr>
    </w:div>
    <w:div w:id="1593201300">
      <w:bodyDiv w:val="1"/>
      <w:marLeft w:val="0"/>
      <w:marRight w:val="0"/>
      <w:marTop w:val="0"/>
      <w:marBottom w:val="0"/>
      <w:divBdr>
        <w:top w:val="none" w:sz="0" w:space="0" w:color="auto"/>
        <w:left w:val="none" w:sz="0" w:space="0" w:color="auto"/>
        <w:bottom w:val="none" w:sz="0" w:space="0" w:color="auto"/>
        <w:right w:val="none" w:sz="0" w:space="0" w:color="auto"/>
      </w:divBdr>
    </w:div>
    <w:div w:id="16239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9486-6ECC-48EF-B1BD-1986AC23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4632</Words>
  <Characters>26404</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Makro</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Makro</dc:creator>
  <cp:lastModifiedBy>Arves Gayrimenkul Değerleme ve Danışmanlık A.Ş.</cp:lastModifiedBy>
  <cp:revision>2</cp:revision>
  <cp:lastPrinted>2020-12-08T18:25:00Z</cp:lastPrinted>
  <dcterms:created xsi:type="dcterms:W3CDTF">2021-03-16T08:34:00Z</dcterms:created>
  <dcterms:modified xsi:type="dcterms:W3CDTF">2021-03-16T08:34:00Z</dcterms:modified>
</cp:coreProperties>
</file>